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CDE" w:rsidRDefault="00877CDE" w:rsidP="00877CDE">
      <w:pPr>
        <w:pStyle w:val="bpuBill"/>
      </w:pPr>
      <w:bookmarkStart w:id="0" w:name="bpuFrontPg"/>
      <w:bookmarkStart w:id="1" w:name="_GoBack"/>
      <w:bookmarkEnd w:id="0"/>
      <w:bookmarkEnd w:id="1"/>
      <w:r>
        <w:t xml:space="preserve">ASSEMBLY RESOLUTION No. 192 </w:t>
      </w:r>
    </w:p>
    <w:p w:rsidR="00877CDE" w:rsidRPr="009D38FF" w:rsidRDefault="00877CDE" w:rsidP="00877C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258" r:id="rId7"/>
        </w:object>
      </w:r>
    </w:p>
    <w:p w:rsidR="00877CDE" w:rsidRDefault="00877CDE" w:rsidP="00877CDE">
      <w:pPr>
        <w:pStyle w:val="bpuState"/>
      </w:pPr>
      <w:r>
        <w:t>STATE OF NEW JERSEY</w:t>
      </w:r>
    </w:p>
    <w:p w:rsidR="00877CDE" w:rsidRDefault="00877CDE" w:rsidP="00877CDE">
      <w:pPr>
        <w:pStyle w:val="bpuLegislature"/>
      </w:pPr>
      <w:r>
        <w:t>219th LEGISLATURE</w:t>
      </w:r>
    </w:p>
    <w:p w:rsidR="00877CDE" w:rsidRDefault="00877CDE" w:rsidP="00877CDE">
      <w:pPr>
        <w:pStyle w:val="bpuWpGraphic"/>
      </w:pPr>
      <w:r>
        <w:object w:dxaOrig="8985" w:dyaOrig="255">
          <v:shape id="_x0000_i1026" type="#_x0000_t75" style="width:6in;height:12pt" o:ole="">
            <v:imagedata r:id="rId6" o:title=""/>
          </v:shape>
          <o:OLEObject Type="Embed" ProgID="WPWin6.1" ShapeID="_x0000_i1026" DrawAspect="Content" ObjectID="_1664690259" r:id="rId8"/>
        </w:object>
      </w:r>
      <w:r>
        <w:t xml:space="preserve">  </w:t>
      </w:r>
    </w:p>
    <w:p w:rsidR="00877CDE" w:rsidRDefault="00877CDE" w:rsidP="00877CDE">
      <w:pPr>
        <w:pStyle w:val="bpuIntro"/>
      </w:pPr>
      <w:r>
        <w:t>INTRODUCED OCTOBER 19, 2020</w:t>
      </w:r>
    </w:p>
    <w:p w:rsidR="00877CDE" w:rsidRDefault="00877CDE" w:rsidP="00877CDE">
      <w:pPr>
        <w:pStyle w:val="bpuIntro"/>
      </w:pPr>
    </w:p>
    <w:p w:rsidR="00877CDE" w:rsidRDefault="00877CDE" w:rsidP="00877CDE">
      <w:pPr>
        <w:pStyle w:val="bpuIntro"/>
        <w:sectPr w:rsidR="00877CDE" w:rsidSect="00877CDE">
          <w:headerReference w:type="even" r:id="rId9"/>
          <w:headerReference w:type="default" r:id="rId10"/>
          <w:pgSz w:w="12240" w:h="20160" w:code="5"/>
          <w:pgMar w:top="2160" w:right="1440" w:bottom="1440" w:left="1440" w:header="72" w:footer="720" w:gutter="0"/>
          <w:pgNumType w:start="1"/>
          <w:cols w:space="720"/>
          <w:docGrid w:linePitch="360"/>
        </w:sectPr>
      </w:pPr>
    </w:p>
    <w:p w:rsidR="00877CDE" w:rsidRDefault="00877CDE" w:rsidP="00877CDE">
      <w:pPr>
        <w:pStyle w:val="bpuIntro"/>
      </w:pPr>
    </w:p>
    <w:p w:rsidR="00877CDE" w:rsidRDefault="00877CDE" w:rsidP="00877CDE">
      <w:pPr>
        <w:pStyle w:val="bpuSponsor"/>
      </w:pPr>
      <w:r>
        <w:t>Sponsored by:</w:t>
      </w:r>
    </w:p>
    <w:p w:rsidR="00877CDE" w:rsidRDefault="00877CDE" w:rsidP="00877CDE">
      <w:pPr>
        <w:pStyle w:val="bpuSponsor"/>
      </w:pPr>
      <w:r>
        <w:t>Assemblyman  RONALD S. DANCER</w:t>
      </w:r>
    </w:p>
    <w:p w:rsidR="00877CDE" w:rsidRDefault="00877CDE" w:rsidP="00877CDE">
      <w:pPr>
        <w:pStyle w:val="bpuSponsor"/>
      </w:pPr>
      <w:r>
        <w:t>District 12 (Burlington, Middlesex, Monmouth and Ocean)</w:t>
      </w:r>
    </w:p>
    <w:p w:rsidR="00877CDE" w:rsidRDefault="00877CDE" w:rsidP="00877CDE">
      <w:pPr>
        <w:pStyle w:val="bpuSponsor"/>
      </w:pPr>
    </w:p>
    <w:p w:rsidR="00877CDE" w:rsidRDefault="00877CDE" w:rsidP="00877CDE">
      <w:pPr>
        <w:pStyle w:val="bpuSponsor"/>
      </w:pPr>
    </w:p>
    <w:p w:rsidR="00877CDE" w:rsidRDefault="00877CDE" w:rsidP="00877CDE">
      <w:pPr>
        <w:pStyle w:val="bpuSponsor"/>
      </w:pPr>
    </w:p>
    <w:p w:rsidR="00877CDE" w:rsidRDefault="00877CDE" w:rsidP="00877CDE">
      <w:pPr>
        <w:pStyle w:val="bpuSponsor"/>
      </w:pPr>
    </w:p>
    <w:p w:rsidR="00877CDE" w:rsidRDefault="00877CDE" w:rsidP="00877CDE">
      <w:pPr>
        <w:pStyle w:val="bpuSponsor"/>
      </w:pPr>
      <w:r>
        <w:t>SYNOPSIS</w:t>
      </w:r>
    </w:p>
    <w:p w:rsidR="00877CDE" w:rsidRDefault="00877CDE" w:rsidP="00877CDE">
      <w:pPr>
        <w:pStyle w:val="bpuNormText"/>
      </w:pPr>
      <w:r>
        <w:tab/>
        <w:t xml:space="preserve">Expresses sentiment that New Jersey should remain hub for server farms operated by financial services firms. </w:t>
      </w:r>
    </w:p>
    <w:p w:rsidR="00877CDE" w:rsidRDefault="00877CDE" w:rsidP="00877CDE">
      <w:pPr>
        <w:pStyle w:val="bpuNormText"/>
      </w:pPr>
    </w:p>
    <w:p w:rsidR="00877CDE" w:rsidRDefault="00877CDE" w:rsidP="00877CDE">
      <w:pPr>
        <w:pStyle w:val="bpuSponsor"/>
      </w:pPr>
      <w:r>
        <w:t xml:space="preserve">CURRENT VERSION OF TEXT </w:t>
      </w:r>
    </w:p>
    <w:p w:rsidR="00877CDE" w:rsidRDefault="00877CDE" w:rsidP="00877CDE">
      <w:pPr>
        <w:pStyle w:val="bpuNormText"/>
      </w:pPr>
      <w:r>
        <w:tab/>
        <w:t>As introduced.</w:t>
      </w:r>
    </w:p>
    <w:p w:rsidR="00877CDE" w:rsidRDefault="00877CDE" w:rsidP="00877C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7CDE" w:rsidRDefault="00877CDE" w:rsidP="008916EC">
      <w:pPr>
        <w:pStyle w:val="FronterPage"/>
        <w:tabs>
          <w:tab w:val="clear" w:pos="720"/>
          <w:tab w:val="clear" w:pos="1440"/>
          <w:tab w:val="clear" w:pos="2160"/>
          <w:tab w:val="clear" w:pos="2880"/>
          <w:tab w:val="clear" w:pos="3600"/>
          <w:tab w:val="clear" w:pos="4320"/>
          <w:tab w:val="clear" w:pos="5040"/>
        </w:tabs>
        <w:sectPr w:rsidR="00877CDE" w:rsidSect="00877CDE">
          <w:type w:val="continuous"/>
          <w:pgSz w:w="12240" w:h="20160" w:code="5"/>
          <w:pgMar w:top="1440" w:right="2275" w:bottom="1440" w:left="2275" w:header="72" w:footer="720" w:gutter="0"/>
          <w:pgNumType w:start="1"/>
          <w:cols w:space="720"/>
          <w:docGrid w:linePitch="360"/>
        </w:sectPr>
      </w:pPr>
    </w:p>
    <w:p w:rsidR="00686AEB" w:rsidRPr="00677316" w:rsidRDefault="008667A1"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425544" w:rsidRPr="00425544">
        <w:t xml:space="preserve">expressing </w:t>
      </w:r>
      <w:r w:rsidR="00425544">
        <w:t>sentiment</w:t>
      </w:r>
      <w:r w:rsidR="00425544" w:rsidRPr="00425544">
        <w:t xml:space="preserve"> that New Jersey should remain a hub for server farms operated by </w:t>
      </w:r>
      <w:r w:rsidR="00FA3891" w:rsidRPr="00FA3891">
        <w:t xml:space="preserve">financial services </w:t>
      </w:r>
      <w:r w:rsidR="00425544" w:rsidRPr="00425544">
        <w:t>firms.</w:t>
      </w:r>
    </w:p>
    <w:p w:rsidR="000B1054" w:rsidRDefault="000B1054" w:rsidP="000B1054"/>
    <w:p w:rsidR="00425544" w:rsidRDefault="00425544">
      <w:pPr>
        <w:pStyle w:val="IndentHang"/>
      </w:pPr>
      <w:r w:rsidRPr="00391B81">
        <w:rPr>
          <w:b/>
          <w:bCs/>
          <w:smallCaps/>
        </w:rPr>
        <w:t>Whereas,</w:t>
      </w:r>
      <w:r w:rsidRPr="001C43C8">
        <w:t xml:space="preserve"> </w:t>
      </w:r>
      <w:r>
        <w:t xml:space="preserve">Although many people believe that stock trading primarily occurs in New York, </w:t>
      </w:r>
      <w:r w:rsidR="00E91876">
        <w:t xml:space="preserve">New Jersey is the physical location of </w:t>
      </w:r>
      <w:r>
        <w:t>several stock exchange server farms</w:t>
      </w:r>
      <w:r w:rsidR="00962ABE">
        <w:t>, also called data centers</w:t>
      </w:r>
      <w:r>
        <w:t xml:space="preserve">, </w:t>
      </w:r>
      <w:r w:rsidR="00E91876">
        <w:t xml:space="preserve">where </w:t>
      </w:r>
      <w:r w:rsidRPr="00425544">
        <w:t xml:space="preserve">billions of securities </w:t>
      </w:r>
      <w:r w:rsidR="00E91876" w:rsidRPr="00E91876">
        <w:t>transactions are processed</w:t>
      </w:r>
      <w:r w:rsidR="00FA3891">
        <w:t xml:space="preserve"> </w:t>
      </w:r>
      <w:r w:rsidRPr="00425544">
        <w:t>each day</w:t>
      </w:r>
      <w:r>
        <w:t>; and</w:t>
      </w:r>
    </w:p>
    <w:p w:rsidR="00B54DF2" w:rsidRPr="00B54DF2" w:rsidRDefault="00B54DF2" w:rsidP="00B54DF2">
      <w:pPr>
        <w:pStyle w:val="IndentHang"/>
      </w:pPr>
      <w:r w:rsidRPr="00391B81">
        <w:rPr>
          <w:b/>
          <w:bCs/>
          <w:smallCaps/>
        </w:rPr>
        <w:t>Whereas,</w:t>
      </w:r>
      <w:r w:rsidRPr="001C43C8">
        <w:t xml:space="preserve"> </w:t>
      </w:r>
      <w:r w:rsidRPr="00B54DF2">
        <w:t xml:space="preserve">These server farms </w:t>
      </w:r>
      <w:r w:rsidR="002E12DF">
        <w:t>are</w:t>
      </w:r>
      <w:r w:rsidRPr="00B54DF2">
        <w:t xml:space="preserve"> operated by a number of important companies, including the New York Stock Exchange (NYSE)</w:t>
      </w:r>
      <w:r w:rsidR="00CB65EB">
        <w:t>,</w:t>
      </w:r>
      <w:r w:rsidRPr="00B54DF2">
        <w:t xml:space="preserve"> Nasdaq OMX</w:t>
      </w:r>
      <w:r w:rsidR="00CB65EB">
        <w:t>, and the Chicago Board Options Exchange (CBOE)</w:t>
      </w:r>
      <w:r w:rsidRPr="00B54DF2">
        <w:t>; and</w:t>
      </w:r>
    </w:p>
    <w:p w:rsidR="00425544" w:rsidRDefault="00425544">
      <w:pPr>
        <w:pStyle w:val="IndentHang"/>
      </w:pPr>
      <w:r w:rsidRPr="00391B81">
        <w:rPr>
          <w:b/>
          <w:bCs/>
          <w:smallCaps/>
        </w:rPr>
        <w:t>Whereas,</w:t>
      </w:r>
      <w:r w:rsidRPr="001C43C8">
        <w:t xml:space="preserve"> </w:t>
      </w:r>
      <w:r w:rsidR="002E12DF">
        <w:t>Server</w:t>
      </w:r>
      <w:r>
        <w:t xml:space="preserve"> farms located </w:t>
      </w:r>
      <w:r w:rsidRPr="00425544">
        <w:t>in towns such as Mahwah, Carteret and Secaucus</w:t>
      </w:r>
      <w:r w:rsidR="002E12DF">
        <w:t xml:space="preserve"> now process the vast majority of all stock trading of these companies</w:t>
      </w:r>
      <w:r>
        <w:t xml:space="preserve">, and </w:t>
      </w:r>
      <w:r w:rsidRPr="00425544">
        <w:t xml:space="preserve">almost all the stock trading in the </w:t>
      </w:r>
      <w:r w:rsidR="00962ABE">
        <w:t>country</w:t>
      </w:r>
      <w:r w:rsidRPr="00425544">
        <w:t xml:space="preserve"> every single day happens within the borders of </w:t>
      </w:r>
      <w:r w:rsidR="00962ABE">
        <w:t>New Jersey</w:t>
      </w:r>
      <w:r>
        <w:t>; and</w:t>
      </w:r>
    </w:p>
    <w:p w:rsidR="00425544" w:rsidRDefault="00425544">
      <w:pPr>
        <w:pStyle w:val="IndentHang"/>
      </w:pPr>
      <w:r w:rsidRPr="00391B81">
        <w:rPr>
          <w:b/>
          <w:bCs/>
          <w:smallCaps/>
        </w:rPr>
        <w:t>Whereas,</w:t>
      </w:r>
      <w:r w:rsidRPr="001C43C8">
        <w:t xml:space="preserve"> </w:t>
      </w:r>
      <w:r w:rsidR="00962ABE">
        <w:t>The State derives significant</w:t>
      </w:r>
      <w:r w:rsidR="00FA3891">
        <w:t xml:space="preserve"> economic</w:t>
      </w:r>
      <w:r w:rsidR="00962ABE">
        <w:t xml:space="preserve"> benefits from these data centers being located within its borders, including revenue from income taxes, property taxes, </w:t>
      </w:r>
      <w:r w:rsidR="00B43200">
        <w:t xml:space="preserve">and </w:t>
      </w:r>
      <w:r w:rsidR="00962ABE">
        <w:t>b</w:t>
      </w:r>
      <w:r w:rsidR="00B43200">
        <w:t>usiness development</w:t>
      </w:r>
      <w:r w:rsidR="00962ABE">
        <w:t>; and</w:t>
      </w:r>
    </w:p>
    <w:p w:rsidR="00962ABE" w:rsidRDefault="00962ABE">
      <w:pPr>
        <w:pStyle w:val="IndentHang"/>
      </w:pPr>
      <w:r w:rsidRPr="00391B81">
        <w:rPr>
          <w:b/>
          <w:bCs/>
          <w:smallCaps/>
        </w:rPr>
        <w:t>Whereas,</w:t>
      </w:r>
      <w:r>
        <w:t xml:space="preserve"> The data centers not only support the financial industry in the State, but also loca</w:t>
      </w:r>
      <w:r w:rsidR="002E12DF">
        <w:t xml:space="preserve">l businesses such as janitorial, </w:t>
      </w:r>
      <w:r>
        <w:t>security</w:t>
      </w:r>
      <w:r w:rsidR="002E12DF">
        <w:t>, and food and restaurant</w:t>
      </w:r>
      <w:r>
        <w:t xml:space="preserve"> services; and</w:t>
      </w:r>
    </w:p>
    <w:p w:rsidR="00962ABE" w:rsidRDefault="00962ABE">
      <w:pPr>
        <w:pStyle w:val="IndentHang"/>
      </w:pPr>
      <w:r w:rsidRPr="00391B81">
        <w:rPr>
          <w:b/>
          <w:bCs/>
          <w:smallCaps/>
        </w:rPr>
        <w:t>Whereas,</w:t>
      </w:r>
      <w:r>
        <w:t xml:space="preserve"> </w:t>
      </w:r>
      <w:r w:rsidR="00FA3891">
        <w:t>There has been discussion amongst policymakers to institute</w:t>
      </w:r>
      <w:r>
        <w:t xml:space="preserve"> a transaction tax on all </w:t>
      </w:r>
      <w:r w:rsidR="00B54DF2">
        <w:t>financial transactions</w:t>
      </w:r>
      <w:r>
        <w:t xml:space="preserve"> occurring at these data </w:t>
      </w:r>
      <w:r w:rsidR="004A7447">
        <w:t>centers</w:t>
      </w:r>
      <w:r>
        <w:t xml:space="preserve">, </w:t>
      </w:r>
      <w:r w:rsidR="0085574D">
        <w:t>and</w:t>
      </w:r>
      <w:r w:rsidR="00263971">
        <w:t xml:space="preserve"> </w:t>
      </w:r>
      <w:r w:rsidR="00FA3891">
        <w:t>t</w:t>
      </w:r>
      <w:r w:rsidR="002E12DF">
        <w:t>his</w:t>
      </w:r>
      <w:r w:rsidR="00FA3891">
        <w:t xml:space="preserve"> kind of tax </w:t>
      </w:r>
      <w:r w:rsidR="0085574D">
        <w:t>may cause the companies operating these server farms to relocate to states that do not impose a transaction tax; and</w:t>
      </w:r>
    </w:p>
    <w:p w:rsidR="0085574D" w:rsidRDefault="0085574D">
      <w:pPr>
        <w:pStyle w:val="IndentHang"/>
      </w:pPr>
      <w:r w:rsidRPr="00391B81">
        <w:rPr>
          <w:b/>
          <w:bCs/>
          <w:smallCaps/>
        </w:rPr>
        <w:t>Whereas,</w:t>
      </w:r>
      <w:r w:rsidRPr="001C43C8">
        <w:t xml:space="preserve"> </w:t>
      </w:r>
      <w:r>
        <w:t xml:space="preserve">The purported revenue benefit of imposing the transaction tax may be overestimated, and the potential loss of revenue and benefits from the relocation of these server farms </w:t>
      </w:r>
      <w:r w:rsidR="00B64080">
        <w:t>must be</w:t>
      </w:r>
      <w:r>
        <w:t xml:space="preserve"> adequately considered; and</w:t>
      </w:r>
    </w:p>
    <w:p w:rsidR="0085574D" w:rsidRDefault="0085574D">
      <w:pPr>
        <w:pStyle w:val="IndentHang"/>
      </w:pPr>
      <w:r w:rsidRPr="00391B81">
        <w:rPr>
          <w:b/>
          <w:bCs/>
          <w:smallCaps/>
        </w:rPr>
        <w:t>Whereas,</w:t>
      </w:r>
      <w:r w:rsidRPr="001C43C8">
        <w:t xml:space="preserve"> </w:t>
      </w:r>
      <w:r>
        <w:t xml:space="preserve">The stock exchanges are engaging in testing in centers located outside of the State to prepare for a relocation of the data centers should </w:t>
      </w:r>
      <w:r w:rsidR="00B54DF2">
        <w:t>these taxes</w:t>
      </w:r>
      <w:r>
        <w:t xml:space="preserve"> be enacted; and</w:t>
      </w:r>
    </w:p>
    <w:p w:rsidR="0085574D" w:rsidRDefault="0085574D">
      <w:pPr>
        <w:pStyle w:val="IndentHang"/>
      </w:pPr>
      <w:r w:rsidRPr="00391B81">
        <w:rPr>
          <w:b/>
          <w:bCs/>
          <w:smallCaps/>
        </w:rPr>
        <w:t>Whereas,</w:t>
      </w:r>
      <w:r w:rsidRPr="001C43C8">
        <w:t xml:space="preserve"> </w:t>
      </w:r>
      <w:r>
        <w:t xml:space="preserve">The data server farms provide too many benefits to the State and its residents to risk losing this business </w:t>
      </w:r>
      <w:r w:rsidR="00CB65EB">
        <w:t>by imposing yet another tax in the State that is regularly ranked last in the nation for its business climate</w:t>
      </w:r>
      <w:r>
        <w:t>; and</w:t>
      </w:r>
    </w:p>
    <w:p w:rsidR="0085574D" w:rsidRPr="001C43C8" w:rsidRDefault="0085574D">
      <w:pPr>
        <w:pStyle w:val="IndentHang"/>
      </w:pPr>
      <w:r w:rsidRPr="00391B81">
        <w:rPr>
          <w:b/>
          <w:bCs/>
          <w:smallCaps/>
        </w:rPr>
        <w:t>Whereas,</w:t>
      </w:r>
      <w:r w:rsidRPr="001C43C8">
        <w:t xml:space="preserve"> </w:t>
      </w:r>
      <w:r w:rsidRPr="0085574D">
        <w:t>It is fitting and proper for</w:t>
      </w:r>
      <w:r w:rsidR="004A7447">
        <w:t xml:space="preserve"> this House to express its sentiment that the </w:t>
      </w:r>
      <w:r w:rsidR="004A7447" w:rsidRPr="004A7447">
        <w:t>server farms</w:t>
      </w:r>
      <w:r w:rsidR="004A7447">
        <w:t xml:space="preserve"> operated by </w:t>
      </w:r>
      <w:r w:rsidR="00FA3891">
        <w:t>financial services</w:t>
      </w:r>
      <w:r w:rsidR="004A7447">
        <w:t xml:space="preserve"> firms </w:t>
      </w:r>
      <w:r w:rsidR="00FA3891">
        <w:t xml:space="preserve">should remain in New Jersey, and the State should not impose a financial transaction tax on </w:t>
      </w:r>
      <w:r w:rsidR="00E91876">
        <w:t>financial services firms</w:t>
      </w:r>
      <w:r w:rsidR="004A7447">
        <w:t>; now, therefore,</w:t>
      </w:r>
    </w:p>
    <w:p w:rsidR="00425544" w:rsidRPr="00D71D68" w:rsidRDefault="00425544" w:rsidP="000B1054"/>
    <w:p w:rsidR="00686AEB" w:rsidRPr="00AA7880" w:rsidRDefault="00686AEB" w:rsidP="00686AEB">
      <w:r>
        <w:tab/>
      </w:r>
      <w:r w:rsidR="008667A1">
        <w:rPr>
          <w:rStyle w:val="BillHeading2"/>
        </w:rPr>
        <w:t>Be It Resolved</w:t>
      </w:r>
      <w:r>
        <w:rPr>
          <w:rStyle w:val="BillHeading2"/>
        </w:rPr>
        <w:t xml:space="preserve"> </w:t>
      </w:r>
      <w:r w:rsidR="008667A1">
        <w:rPr>
          <w:rStyle w:val="BillLanguage"/>
        </w:rPr>
        <w:t>by the General Assembly of the State of New Jersey:</w:t>
      </w:r>
    </w:p>
    <w:p w:rsidR="00686AEB" w:rsidRPr="00D71D68" w:rsidRDefault="00686AEB" w:rsidP="00686AEB"/>
    <w:p w:rsidR="0085574D" w:rsidRPr="0085574D" w:rsidRDefault="00686AEB" w:rsidP="0085574D">
      <w:r>
        <w:tab/>
      </w:r>
      <w:r w:rsidR="0085574D" w:rsidRPr="0085574D">
        <w:t>1.</w:t>
      </w:r>
      <w:r w:rsidR="0013147D">
        <w:tab/>
      </w:r>
      <w:r w:rsidR="0085574D" w:rsidRPr="0085574D">
        <w:t xml:space="preserve">This House hereby </w:t>
      </w:r>
      <w:r w:rsidR="0085574D">
        <w:t>expresses its sentiment to t</w:t>
      </w:r>
      <w:r w:rsidR="0085574D" w:rsidRPr="0085574D">
        <w:t xml:space="preserve">he Governor and the </w:t>
      </w:r>
      <w:r w:rsidR="0085574D">
        <w:t>Legislature</w:t>
      </w:r>
      <w:r w:rsidR="0085574D" w:rsidRPr="0085574D">
        <w:t xml:space="preserve"> </w:t>
      </w:r>
      <w:r w:rsidR="0085574D">
        <w:t xml:space="preserve">that for the benefit of the State and its residents, the </w:t>
      </w:r>
      <w:r w:rsidR="00FA3891">
        <w:t xml:space="preserve">State should encourage </w:t>
      </w:r>
      <w:r w:rsidR="0070500C">
        <w:t xml:space="preserve">financial services firms to maintain operations of their </w:t>
      </w:r>
      <w:r w:rsidR="0085574D">
        <w:t>data server farms</w:t>
      </w:r>
      <w:r w:rsidR="004A7447">
        <w:t xml:space="preserve"> </w:t>
      </w:r>
      <w:r w:rsidR="0085574D">
        <w:t xml:space="preserve">in the State, and </w:t>
      </w:r>
      <w:r w:rsidR="00E91876">
        <w:t>that the State should not impose a financial transaction tax on financial services firms</w:t>
      </w:r>
      <w:r w:rsidR="0085574D" w:rsidRPr="0085574D">
        <w:t>.</w:t>
      </w:r>
    </w:p>
    <w:p w:rsidR="0085574D" w:rsidRPr="0085574D" w:rsidRDefault="0085574D" w:rsidP="0085574D"/>
    <w:p w:rsidR="00686AEB" w:rsidRPr="00AA7880" w:rsidRDefault="0085574D" w:rsidP="0085574D">
      <w:r w:rsidRPr="0085574D">
        <w:tab/>
        <w:t>2.</w:t>
      </w:r>
      <w:r w:rsidRPr="0085574D">
        <w:tab/>
        <w:t xml:space="preserve">Copies of this resolution, as filed with the Secretary of State, shall be transmitted by the </w:t>
      </w:r>
      <w:r>
        <w:t>Clerk of the General Assembly</w:t>
      </w:r>
      <w:r w:rsidRPr="0085574D">
        <w:t xml:space="preserve"> to the Governor</w:t>
      </w:r>
      <w:r>
        <w:t>, the Senate President, the Speaker of the General Assembly, and the majority and minority leaders of each house of the State Legislature</w:t>
      </w:r>
      <w:r w:rsidRPr="0085574D">
        <w:t>.</w:t>
      </w:r>
    </w:p>
    <w:p w:rsidR="00686AEB" w:rsidRDefault="00686AEB" w:rsidP="00686AEB"/>
    <w:p w:rsidR="005E522C" w:rsidRPr="00CE7BD8" w:rsidRDefault="005E522C" w:rsidP="00686AEB"/>
    <w:p w:rsidR="00686AEB" w:rsidRPr="00AA7880" w:rsidRDefault="00686AEB" w:rsidP="00686AEB">
      <w:pPr>
        <w:jc w:val="center"/>
      </w:pPr>
      <w:r w:rsidRPr="00D71D68">
        <w:t>STATEMENT</w:t>
      </w:r>
    </w:p>
    <w:p w:rsidR="00686AEB" w:rsidRDefault="00686AEB" w:rsidP="00686AEB"/>
    <w:p w:rsidR="00425544" w:rsidRDefault="004A7447" w:rsidP="00686AEB">
      <w:r>
        <w:tab/>
        <w:t xml:space="preserve">This Assembly Resolution expresses the sentiment that </w:t>
      </w:r>
      <w:r w:rsidR="00E91876">
        <w:t xml:space="preserve">the State should encourage financial services firms to maintain operations of </w:t>
      </w:r>
      <w:r w:rsidRPr="004A7447">
        <w:t xml:space="preserve">the data server </w:t>
      </w:r>
      <w:r>
        <w:t>in the State</w:t>
      </w:r>
      <w:r w:rsidR="00E91876">
        <w:t>, and that the State should not impose a financial transaction tax on the financial services firms</w:t>
      </w:r>
      <w:r>
        <w:t>.</w:t>
      </w:r>
    </w:p>
    <w:p w:rsidR="004A7447" w:rsidRDefault="004A7447" w:rsidP="00686AEB">
      <w:r>
        <w:tab/>
        <w:t xml:space="preserve">Although New York is commonly viewed as the center of the financial industry, </w:t>
      </w:r>
      <w:r w:rsidRPr="004A7447">
        <w:t>the New York Stock Exchange (NYSE) and its competitor Nasdaq OMX, process billions of securities transactions each day in New Jersey</w:t>
      </w:r>
      <w:r>
        <w:t>.  Moreover, t</w:t>
      </w:r>
      <w:r w:rsidRPr="004A7447">
        <w:t xml:space="preserve">he vast majority of stock trading by these companies </w:t>
      </w:r>
      <w:r w:rsidR="00B64080">
        <w:t>is</w:t>
      </w:r>
      <w:r w:rsidRPr="004A7447">
        <w:t xml:space="preserve"> now processed in server farms located in towns such as Mahwah, Carteret and Secaucus, and almost all the stock trading in the country every single day happens within the borders of New Jersey</w:t>
      </w:r>
      <w:r>
        <w:t>.</w:t>
      </w:r>
    </w:p>
    <w:p w:rsidR="004A7447" w:rsidRDefault="004A7447" w:rsidP="00686AEB">
      <w:r>
        <w:tab/>
      </w:r>
      <w:r w:rsidRPr="004A7447">
        <w:t xml:space="preserve">The State derives significant benefits from these data centers being located within its borders, including revenue from income taxes, property taxes, </w:t>
      </w:r>
      <w:r w:rsidR="00B43200">
        <w:t xml:space="preserve">and </w:t>
      </w:r>
      <w:r w:rsidRPr="004A7447">
        <w:t xml:space="preserve">business development, </w:t>
      </w:r>
      <w:r>
        <w:t xml:space="preserve">and the centers support </w:t>
      </w:r>
      <w:r w:rsidRPr="004A7447">
        <w:t>loca</w:t>
      </w:r>
      <w:r w:rsidR="002E12DF">
        <w:t xml:space="preserve">l businesses such as janitorial, </w:t>
      </w:r>
      <w:r w:rsidRPr="004A7447">
        <w:t>security</w:t>
      </w:r>
      <w:r w:rsidR="002F6064">
        <w:t>, and food and restaurant services</w:t>
      </w:r>
      <w:r>
        <w:t>.</w:t>
      </w:r>
    </w:p>
    <w:p w:rsidR="00425544" w:rsidRDefault="004A7447" w:rsidP="00686AEB">
      <w:r>
        <w:tab/>
      </w:r>
      <w:r w:rsidR="00E91876">
        <w:t>There have been ongoing policy discussions about</w:t>
      </w:r>
      <w:r w:rsidRPr="004A7447">
        <w:t xml:space="preserve"> i</w:t>
      </w:r>
      <w:r w:rsidR="00CE4962">
        <w:t>nstitutin</w:t>
      </w:r>
      <w:r w:rsidR="00E91876">
        <w:t>g</w:t>
      </w:r>
      <w:r w:rsidRPr="004A7447">
        <w:t xml:space="preserve"> a transaction tax on all </w:t>
      </w:r>
      <w:r w:rsidR="00263971">
        <w:t xml:space="preserve">stock </w:t>
      </w:r>
      <w:r w:rsidRPr="004A7447">
        <w:t xml:space="preserve">exchanges occurring at these data centers, </w:t>
      </w:r>
      <w:r w:rsidR="00E91876">
        <w:t>which</w:t>
      </w:r>
      <w:r w:rsidRPr="004A7447">
        <w:t xml:space="preserve"> may cause the companies operating these server farms to relocate to states that do not impose a transaction tax</w:t>
      </w:r>
      <w:r>
        <w:t xml:space="preserve">. </w:t>
      </w:r>
      <w:r w:rsidRPr="004A7447">
        <w:t xml:space="preserve">The NYSE and other stock exchanges are engaging in testing in centers located outside of the State to prepare for a relocation of the data centers should </w:t>
      </w:r>
      <w:r w:rsidR="00CE4962">
        <w:t>a financial transaction tax</w:t>
      </w:r>
      <w:r w:rsidRPr="004A7447">
        <w:t xml:space="preserve"> be </w:t>
      </w:r>
      <w:r w:rsidR="00CE4962">
        <w:t>imposed</w:t>
      </w:r>
      <w:r>
        <w:t>.</w:t>
      </w:r>
    </w:p>
    <w:p w:rsidR="004A7447" w:rsidRDefault="004A7447" w:rsidP="00686AEB">
      <w:r>
        <w:tab/>
      </w:r>
      <w:r w:rsidRPr="004A7447">
        <w:t xml:space="preserve">The server farms provide too many benefits to the State and its residents to risk losing this business from the </w:t>
      </w:r>
      <w:r w:rsidR="0070500C">
        <w:t>imposition of a financial transaction tax</w:t>
      </w:r>
      <w:r>
        <w:t xml:space="preserve">, so the resolution expresses the sentiment that </w:t>
      </w:r>
      <w:r w:rsidRPr="004A7447">
        <w:t xml:space="preserve">the </w:t>
      </w:r>
      <w:r w:rsidR="0070500C">
        <w:t xml:space="preserve">State should encourage the </w:t>
      </w:r>
      <w:r w:rsidRPr="004A7447">
        <w:t xml:space="preserve">server farms operated by </w:t>
      </w:r>
      <w:r w:rsidR="00CE4962">
        <w:t xml:space="preserve">financial </w:t>
      </w:r>
      <w:r w:rsidR="0070500C">
        <w:t>services</w:t>
      </w:r>
      <w:r w:rsidRPr="004A7447">
        <w:t xml:space="preserve"> firms </w:t>
      </w:r>
      <w:r w:rsidR="0070500C">
        <w:t xml:space="preserve">to </w:t>
      </w:r>
      <w:r w:rsidRPr="004A7447">
        <w:t xml:space="preserve">remain in New Jersey, and </w:t>
      </w:r>
      <w:r w:rsidR="00CE4962">
        <w:t>a financial transaction tax should not be imposed on financial services firms</w:t>
      </w:r>
      <w:r>
        <w:t>.</w:t>
      </w:r>
    </w:p>
    <w:sectPr w:rsidR="004A7447" w:rsidSect="00877C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FD6" w:rsidRDefault="00BF5FD6">
      <w:r>
        <w:separator/>
      </w:r>
    </w:p>
  </w:endnote>
  <w:endnote w:type="continuationSeparator" w:id="0">
    <w:p w:rsidR="00BF5FD6" w:rsidRDefault="00BF5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FD6" w:rsidRDefault="00BF5FD6">
      <w:r>
        <w:separator/>
      </w:r>
    </w:p>
  </w:footnote>
  <w:footnote w:type="continuationSeparator" w:id="0">
    <w:p w:rsidR="00BF5FD6" w:rsidRDefault="00BF5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7C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7CDE" w:rsidRDefault="00877CDE" w:rsidP="00877CDE">
    <w:pPr>
      <w:pStyle w:val="bpuHeadSpon"/>
    </w:pPr>
    <w:r w:rsidRPr="00877CDE">
      <w:rPr>
        <w:rStyle w:val="bpuHeadSponChar"/>
      </w:rPr>
      <w:t>AR192</w:t>
    </w:r>
    <w:r>
      <w:t xml:space="preserve"> DANCER</w:t>
    </w:r>
  </w:p>
  <w:p w:rsidR="00877CDE" w:rsidRDefault="00877CDE" w:rsidP="00877CDE">
    <w:pPr>
      <w:pStyle w:val="bpuHeadSpon"/>
    </w:pPr>
    <w:r>
      <w:fldChar w:fldCharType="begin"/>
    </w:r>
    <w:r>
      <w:instrText xml:space="preserve"> PAGE  \* MERGEFORMAT </w:instrText>
    </w:r>
    <w:r>
      <w:fldChar w:fldCharType="separate"/>
    </w:r>
    <w:r w:rsidR="00637C5A">
      <w:rPr>
        <w:noProof/>
      </w:rPr>
      <w:t>3</w:t>
    </w:r>
    <w:r>
      <w:fldChar w:fldCharType="end"/>
    </w:r>
  </w:p>
  <w:p w:rsidR="00877CDE" w:rsidRDefault="00877CDE" w:rsidP="00877C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7CDE" w:rsidRDefault="00877CDE" w:rsidP="00877CDE">
    <w:pPr>
      <w:pStyle w:val="bpuHeadSpon"/>
    </w:pPr>
    <w:r w:rsidRPr="00877CDE">
      <w:rPr>
        <w:rStyle w:val="bpuHeadSponChar"/>
      </w:rPr>
      <w:t>AR192</w:t>
    </w:r>
    <w:r>
      <w:t xml:space="preserve"> DANCER</w:t>
    </w:r>
  </w:p>
  <w:p w:rsidR="00877CDE" w:rsidRDefault="00877CDE" w:rsidP="00877CDE">
    <w:pPr>
      <w:pStyle w:val="bpuHeadSpon"/>
    </w:pPr>
    <w:r>
      <w:fldChar w:fldCharType="begin"/>
    </w:r>
    <w:r>
      <w:instrText xml:space="preserve"> PAGE  \* MERGEFORMAT </w:instrText>
    </w:r>
    <w:r>
      <w:fldChar w:fldCharType="separate"/>
    </w:r>
    <w:r w:rsidR="00637C5A">
      <w:rPr>
        <w:noProof/>
      </w:rPr>
      <w:t>2</w:t>
    </w:r>
    <w:r>
      <w:fldChar w:fldCharType="end"/>
    </w:r>
  </w:p>
  <w:p w:rsidR="00877CDE" w:rsidRDefault="00877CDE" w:rsidP="00877C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FD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47D"/>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97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2DF"/>
    <w:rsid w:val="002E69D1"/>
    <w:rsid w:val="002F3BA6"/>
    <w:rsid w:val="002F6064"/>
    <w:rsid w:val="00315320"/>
    <w:rsid w:val="00325776"/>
    <w:rsid w:val="00325E27"/>
    <w:rsid w:val="00327CB8"/>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54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447"/>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A96"/>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22C"/>
    <w:rsid w:val="005F2A97"/>
    <w:rsid w:val="005F399B"/>
    <w:rsid w:val="005F5A1E"/>
    <w:rsid w:val="006019F8"/>
    <w:rsid w:val="00602754"/>
    <w:rsid w:val="00605B20"/>
    <w:rsid w:val="0061156F"/>
    <w:rsid w:val="00613FF5"/>
    <w:rsid w:val="006155A8"/>
    <w:rsid w:val="00621076"/>
    <w:rsid w:val="00621AE9"/>
    <w:rsid w:val="00621B94"/>
    <w:rsid w:val="00626239"/>
    <w:rsid w:val="00635316"/>
    <w:rsid w:val="00635449"/>
    <w:rsid w:val="006378C5"/>
    <w:rsid w:val="00637C5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00C"/>
    <w:rsid w:val="00707CD3"/>
    <w:rsid w:val="00716BB9"/>
    <w:rsid w:val="007256D1"/>
    <w:rsid w:val="0072673F"/>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74D"/>
    <w:rsid w:val="008573B0"/>
    <w:rsid w:val="00866563"/>
    <w:rsid w:val="008667A1"/>
    <w:rsid w:val="00867AC2"/>
    <w:rsid w:val="0087056E"/>
    <w:rsid w:val="00875402"/>
    <w:rsid w:val="00877CD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ABE"/>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200"/>
    <w:rsid w:val="00B45B34"/>
    <w:rsid w:val="00B54DF2"/>
    <w:rsid w:val="00B57047"/>
    <w:rsid w:val="00B61D86"/>
    <w:rsid w:val="00B6342D"/>
    <w:rsid w:val="00B6408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EE3"/>
    <w:rsid w:val="00BE7EFA"/>
    <w:rsid w:val="00BF06AD"/>
    <w:rsid w:val="00BF2C67"/>
    <w:rsid w:val="00BF5FD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65EB"/>
    <w:rsid w:val="00CB74EF"/>
    <w:rsid w:val="00CC0A17"/>
    <w:rsid w:val="00CD0F93"/>
    <w:rsid w:val="00CD1BD1"/>
    <w:rsid w:val="00CD528D"/>
    <w:rsid w:val="00CE496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7F3"/>
    <w:rsid w:val="00D500E9"/>
    <w:rsid w:val="00D507BC"/>
    <w:rsid w:val="00D6090A"/>
    <w:rsid w:val="00D62FA3"/>
    <w:rsid w:val="00D63B6F"/>
    <w:rsid w:val="00D64A90"/>
    <w:rsid w:val="00D7208A"/>
    <w:rsid w:val="00D9410B"/>
    <w:rsid w:val="00D9695B"/>
    <w:rsid w:val="00DA2417"/>
    <w:rsid w:val="00DA5585"/>
    <w:rsid w:val="00DB02AC"/>
    <w:rsid w:val="00DB6AA2"/>
    <w:rsid w:val="00DE10D1"/>
    <w:rsid w:val="00DE2514"/>
    <w:rsid w:val="00DE6851"/>
    <w:rsid w:val="00DF03EE"/>
    <w:rsid w:val="00DF428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876"/>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3891"/>
    <w:rsid w:val="00FA4A52"/>
    <w:rsid w:val="00FB4045"/>
    <w:rsid w:val="00FB4D8E"/>
    <w:rsid w:val="00FC0D0A"/>
    <w:rsid w:val="00FC1B0B"/>
    <w:rsid w:val="00FD2F97"/>
    <w:rsid w:val="00FF50C0"/>
    <w:rsid w:val="00FF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1BA10D-C4E1-460D-9706-4F4BB193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2554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B54D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4DF2"/>
    <w:rPr>
      <w:rFonts w:ascii="Segoe UI" w:hAnsi="Segoe UI" w:cs="Segoe UI"/>
      <w:spacing w:val="4"/>
      <w:sz w:val="18"/>
      <w:szCs w:val="18"/>
    </w:rPr>
  </w:style>
  <w:style w:type="character" w:styleId="LineNumber">
    <w:name w:val="line number"/>
    <w:basedOn w:val="DefaultParagraphFont"/>
    <w:semiHidden/>
    <w:unhideWhenUsed/>
    <w:rsid w:val="00877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839</Words>
  <Characters>4455</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AR192</vt:lpstr>
    </vt:vector>
  </TitlesOfParts>
  <Manager>R225</Manager>
  <Company>NJ Office of Legislative Services</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AR192</dc:title>
  <dc:subject>Dancer</dc:subject>
  <dc:creator>Assemblyman  DANCER</dc:creator>
  <cp:keywords>AR192|3|CL |279|289|260|N|0|</cp:keywords>
  <dc:description>INTRODUCED OCTOBER 19, 2020</dc:description>
  <cp:lastModifiedBy>Siracusa, Nicole</cp:lastModifiedBy>
  <cp:revision>2</cp:revision>
  <cp:lastPrinted>2020-10-02T14:27:00Z</cp:lastPrinted>
  <dcterms:created xsi:type="dcterms:W3CDTF">2020-10-20T13:10:00Z</dcterms:created>
  <dcterms:modified xsi:type="dcterms:W3CDTF">2020-10-20T13:10:00Z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