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30B" w:rsidRDefault="0000630B" w:rsidP="0000630B">
      <w:pPr>
        <w:pStyle w:val="bpuBill"/>
      </w:pPr>
      <w:bookmarkStart w:id="0" w:name="bpuFrontPg"/>
      <w:bookmarkStart w:id="1" w:name="_GoBack"/>
      <w:bookmarkEnd w:id="0"/>
      <w:bookmarkEnd w:id="1"/>
      <w:r>
        <w:t xml:space="preserve">ASSEMBLY RESOLUTION No. 227 </w:t>
      </w:r>
    </w:p>
    <w:p w:rsidR="0000630B" w:rsidRPr="009D38FF" w:rsidRDefault="0000630B" w:rsidP="000063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5604579" r:id="rId8"/>
        </w:object>
      </w:r>
    </w:p>
    <w:p w:rsidR="0000630B" w:rsidRDefault="0000630B" w:rsidP="0000630B">
      <w:pPr>
        <w:pStyle w:val="bpuState"/>
      </w:pPr>
      <w:r>
        <w:t>STATE OF NEW JERSEY</w:t>
      </w:r>
    </w:p>
    <w:p w:rsidR="0000630B" w:rsidRDefault="0000630B" w:rsidP="0000630B">
      <w:pPr>
        <w:pStyle w:val="bpuLegislature"/>
      </w:pPr>
      <w:r>
        <w:t>219th LEGISLATURE</w:t>
      </w:r>
    </w:p>
    <w:p w:rsidR="0000630B" w:rsidRDefault="0000630B" w:rsidP="0000630B">
      <w:pPr>
        <w:pStyle w:val="bpuWpGraphic"/>
      </w:pPr>
      <w:r>
        <w:object w:dxaOrig="8985" w:dyaOrig="255">
          <v:shape id="_x0000_i1026" type="#_x0000_t75" style="width:6in;height:12.2pt" o:ole="">
            <v:imagedata r:id="rId7" o:title=""/>
          </v:shape>
          <o:OLEObject Type="Embed" ProgID="WPWin6.1" ShapeID="_x0000_i1026" DrawAspect="Content" ObjectID="_1675604580" r:id="rId9"/>
        </w:object>
      </w:r>
      <w:r>
        <w:t xml:space="preserve">  </w:t>
      </w:r>
    </w:p>
    <w:p w:rsidR="0000630B" w:rsidRDefault="0000630B" w:rsidP="0000630B">
      <w:pPr>
        <w:pStyle w:val="bpuIntro"/>
      </w:pPr>
      <w:r>
        <w:t>INTRODUCED FEBRUARY 23, 2021</w:t>
      </w:r>
    </w:p>
    <w:p w:rsidR="0000630B" w:rsidRDefault="0000630B" w:rsidP="0000630B">
      <w:pPr>
        <w:pStyle w:val="bpuIntro"/>
      </w:pPr>
    </w:p>
    <w:p w:rsidR="0000630B" w:rsidRDefault="0000630B" w:rsidP="0000630B">
      <w:pPr>
        <w:pStyle w:val="bpuIntro"/>
        <w:sectPr w:rsidR="0000630B" w:rsidSect="0000630B">
          <w:headerReference w:type="even" r:id="rId10"/>
          <w:headerReference w:type="default" r:id="rId11"/>
          <w:pgSz w:w="12240" w:h="20160" w:code="5"/>
          <w:pgMar w:top="2160" w:right="1440" w:bottom="1440" w:left="1440" w:header="72" w:footer="720" w:gutter="0"/>
          <w:pgNumType w:start="1"/>
          <w:cols w:space="720"/>
          <w:docGrid w:linePitch="360"/>
        </w:sectPr>
      </w:pPr>
    </w:p>
    <w:p w:rsidR="0000630B" w:rsidRDefault="0000630B" w:rsidP="0000630B">
      <w:pPr>
        <w:pStyle w:val="bpuIntro"/>
      </w:pPr>
    </w:p>
    <w:p w:rsidR="0000630B" w:rsidRDefault="0000630B" w:rsidP="0000630B">
      <w:pPr>
        <w:pStyle w:val="bpuSponsor"/>
      </w:pPr>
      <w:r>
        <w:t>Sponsored by:</w:t>
      </w:r>
    </w:p>
    <w:p w:rsidR="0000630B" w:rsidRDefault="0000630B" w:rsidP="0000630B">
      <w:pPr>
        <w:pStyle w:val="bpuSponsor"/>
      </w:pPr>
      <w:r>
        <w:t>Assemblyman  RONALD S. DANCER</w:t>
      </w:r>
    </w:p>
    <w:p w:rsidR="0000630B" w:rsidRDefault="0000630B" w:rsidP="0000630B">
      <w:pPr>
        <w:pStyle w:val="bpuSponsor"/>
      </w:pPr>
      <w:r>
        <w:t>District 12 (Burlington, Middlesex, Monmouth and Ocean)</w:t>
      </w:r>
    </w:p>
    <w:p w:rsidR="0000630B" w:rsidRDefault="0000630B" w:rsidP="0000630B">
      <w:pPr>
        <w:pStyle w:val="bpuSponsor"/>
      </w:pPr>
    </w:p>
    <w:p w:rsidR="0000630B" w:rsidRDefault="0000630B" w:rsidP="0000630B">
      <w:pPr>
        <w:pStyle w:val="bpuSponsor"/>
      </w:pPr>
    </w:p>
    <w:p w:rsidR="0000630B" w:rsidRDefault="0000630B" w:rsidP="0000630B">
      <w:pPr>
        <w:pStyle w:val="bpuSponsor"/>
      </w:pPr>
    </w:p>
    <w:p w:rsidR="0000630B" w:rsidRDefault="0000630B" w:rsidP="0000630B">
      <w:pPr>
        <w:pStyle w:val="bpuSponsor"/>
      </w:pPr>
    </w:p>
    <w:p w:rsidR="0000630B" w:rsidRDefault="0000630B" w:rsidP="0000630B">
      <w:pPr>
        <w:pStyle w:val="bpuSponsor"/>
      </w:pPr>
      <w:r>
        <w:t>SYNOPSIS</w:t>
      </w:r>
    </w:p>
    <w:p w:rsidR="0000630B" w:rsidRDefault="0000630B" w:rsidP="0000630B">
      <w:pPr>
        <w:pStyle w:val="bpuNormText"/>
      </w:pPr>
      <w:r>
        <w:tab/>
        <w:t>Urges DEP to develop and adopt rules and regulations to i</w:t>
      </w:r>
      <w:r w:rsidR="00553B72">
        <w:t>mplement “Prescribed Burn Act.”</w:t>
      </w:r>
    </w:p>
    <w:p w:rsidR="0000630B" w:rsidRDefault="0000630B" w:rsidP="0000630B">
      <w:pPr>
        <w:pStyle w:val="bpuNormText"/>
      </w:pPr>
    </w:p>
    <w:p w:rsidR="0000630B" w:rsidRDefault="0000630B" w:rsidP="0000630B">
      <w:pPr>
        <w:pStyle w:val="bpuSponsor"/>
      </w:pPr>
      <w:r>
        <w:t xml:space="preserve">CURRENT VERSION OF TEXT </w:t>
      </w:r>
    </w:p>
    <w:p w:rsidR="0000630B" w:rsidRDefault="0000630B" w:rsidP="0000630B">
      <w:pPr>
        <w:pStyle w:val="bpuNormText"/>
      </w:pPr>
      <w:r>
        <w:tab/>
        <w:t>As introduced.</w:t>
      </w:r>
    </w:p>
    <w:p w:rsidR="0000630B" w:rsidRDefault="0000630B" w:rsidP="000063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0630B" w:rsidRDefault="0000630B" w:rsidP="008916EC">
      <w:pPr>
        <w:pStyle w:val="FronterPage"/>
        <w:tabs>
          <w:tab w:val="clear" w:pos="720"/>
          <w:tab w:val="clear" w:pos="1440"/>
          <w:tab w:val="clear" w:pos="2160"/>
          <w:tab w:val="clear" w:pos="2880"/>
          <w:tab w:val="clear" w:pos="3600"/>
          <w:tab w:val="clear" w:pos="4320"/>
          <w:tab w:val="clear" w:pos="5040"/>
        </w:tabs>
        <w:sectPr w:rsidR="0000630B" w:rsidSect="0000630B">
          <w:type w:val="continuous"/>
          <w:pgSz w:w="12240" w:h="20160" w:code="5"/>
          <w:pgMar w:top="1440" w:right="2275" w:bottom="1440" w:left="2275" w:header="72" w:footer="720" w:gutter="0"/>
          <w:pgNumType w:start="1"/>
          <w:cols w:space="720"/>
          <w:docGrid w:linePitch="360"/>
        </w:sectPr>
      </w:pPr>
    </w:p>
    <w:p w:rsidR="00686AEB" w:rsidRDefault="00703FB3" w:rsidP="003E47BA">
      <w:pPr>
        <w:pStyle w:val="HangingAnAct"/>
        <w:rPr>
          <w:rStyle w:val="HangingAnActChar"/>
        </w:rPr>
      </w:pPr>
      <w:r>
        <w:rPr>
          <w:rStyle w:val="BillHead"/>
        </w:rPr>
        <w:t>An Assembly Resolution</w:t>
      </w:r>
      <w:r w:rsidR="00686AEB" w:rsidRPr="006B7FA7">
        <w:rPr>
          <w:rStyle w:val="HangingAnActChar"/>
        </w:rPr>
        <w:t xml:space="preserve"> </w:t>
      </w:r>
      <w:r w:rsidR="00FF1127">
        <w:rPr>
          <w:rStyle w:val="HangingAnActChar"/>
        </w:rPr>
        <w:t xml:space="preserve">urging the Department of Environmental Protection to </w:t>
      </w:r>
      <w:r w:rsidR="00FF1127">
        <w:t>develop and adopt rules and regulations necessary to implement the “Prescribed Burn Act.”</w:t>
      </w:r>
    </w:p>
    <w:p w:rsidR="002F7FDF" w:rsidRDefault="002F7FDF" w:rsidP="002F7FDF"/>
    <w:p w:rsidR="00034A67" w:rsidRDefault="000E0CB0">
      <w:pPr>
        <w:pStyle w:val="IndentHang"/>
      </w:pPr>
      <w:r w:rsidRPr="00391B81">
        <w:rPr>
          <w:b/>
          <w:bCs/>
          <w:smallCaps/>
        </w:rPr>
        <w:t>Whereas,</w:t>
      </w:r>
      <w:r w:rsidRPr="001C43C8">
        <w:t xml:space="preserve"> </w:t>
      </w:r>
      <w:r w:rsidR="00034A67">
        <w:t>In 2018, the Governor and Legislature passed P.L.2018</w:t>
      </w:r>
      <w:r w:rsidR="00274F5C">
        <w:t>,</w:t>
      </w:r>
      <w:r w:rsidR="00034A67">
        <w:t xml:space="preserve"> c.107 (C.</w:t>
      </w:r>
      <w:r w:rsidR="00034A67" w:rsidRPr="00034A67">
        <w:t>13:9-44.11</w:t>
      </w:r>
      <w:r w:rsidR="00274F5C">
        <w:t xml:space="preserve"> et seq.</w:t>
      </w:r>
      <w:r w:rsidR="00034A67">
        <w:t>), known as the “Prescribed Burn A</w:t>
      </w:r>
      <w:r w:rsidR="006D2E29">
        <w:t>ct</w:t>
      </w:r>
      <w:r w:rsidR="00034A67">
        <w:t>”</w:t>
      </w:r>
      <w:r w:rsidR="006D2E29">
        <w:t xml:space="preserve"> which </w:t>
      </w:r>
      <w:r w:rsidR="006D2E29" w:rsidRPr="006D2E29">
        <w:t>authorizes and promotes the continued use of prescribed burning for public safety, wildfire control, and ecological, silvicultural, agricultural, and natural resource management purposes</w:t>
      </w:r>
      <w:r w:rsidR="006D2E29">
        <w:t>;</w:t>
      </w:r>
      <w:r w:rsidR="00034A67">
        <w:t xml:space="preserve"> and</w:t>
      </w:r>
    </w:p>
    <w:p w:rsidR="00034A67" w:rsidRPr="001C43C8" w:rsidRDefault="00034A67">
      <w:pPr>
        <w:pStyle w:val="IndentHang"/>
      </w:pPr>
      <w:r w:rsidRPr="00391B81">
        <w:rPr>
          <w:b/>
          <w:bCs/>
          <w:smallCaps/>
        </w:rPr>
        <w:t>Whereas,</w:t>
      </w:r>
      <w:r w:rsidRPr="001C43C8">
        <w:t xml:space="preserve"> </w:t>
      </w:r>
      <w:r>
        <w:t>Uncontrolled forest fires are extremely dangerous as they don’t just remove trees; they kill and displace wildlife, alter water cycles and soil fertility, and endanger the lives and livelihoods of local communities; and</w:t>
      </w:r>
    </w:p>
    <w:p w:rsidR="006D2E29" w:rsidRDefault="006D2E29" w:rsidP="006D2E29">
      <w:pPr>
        <w:pStyle w:val="IndentHang"/>
      </w:pPr>
      <w:r w:rsidRPr="00391B81">
        <w:rPr>
          <w:b/>
          <w:bCs/>
          <w:smallCaps/>
        </w:rPr>
        <w:t>Whereas,</w:t>
      </w:r>
      <w:r w:rsidRPr="001C43C8">
        <w:t xml:space="preserve"> </w:t>
      </w:r>
      <w:r>
        <w:t>Prescribed</w:t>
      </w:r>
      <w:r w:rsidRPr="00DC13DD">
        <w:t xml:space="preserve"> burning is a public safety tool which is </w:t>
      </w:r>
      <w:r w:rsidR="00274F5C">
        <w:t xml:space="preserve">designed </w:t>
      </w:r>
      <w:r w:rsidRPr="00DC13DD">
        <w:t xml:space="preserve">to reduce the danger of uncontrolled wildfire; </w:t>
      </w:r>
      <w:r>
        <w:t>and</w:t>
      </w:r>
    </w:p>
    <w:p w:rsidR="006D2E29" w:rsidRPr="006D2E29" w:rsidRDefault="006D2E29" w:rsidP="006D2E29">
      <w:pPr>
        <w:pStyle w:val="IndentHang"/>
      </w:pPr>
      <w:r w:rsidRPr="00391B81">
        <w:rPr>
          <w:b/>
          <w:bCs/>
          <w:smallCaps/>
        </w:rPr>
        <w:t>Whereas,</w:t>
      </w:r>
      <w:r w:rsidRPr="001C43C8">
        <w:t xml:space="preserve"> </w:t>
      </w:r>
      <w:r>
        <w:t>P</w:t>
      </w:r>
      <w:r w:rsidRPr="00DC13DD">
        <w:t xml:space="preserve">rescribed burning reduces naturally occurring vegetative fuels within forested areas and other types of ecosystems, and thereby lessens the risk and severity of major wildfire and the possible resulting loss of life and property; </w:t>
      </w:r>
      <w:r>
        <w:t>and</w:t>
      </w:r>
    </w:p>
    <w:p w:rsidR="00DC37F5" w:rsidRDefault="006D2E29" w:rsidP="006D2E29">
      <w:pPr>
        <w:pStyle w:val="IndentHang"/>
      </w:pPr>
      <w:r w:rsidRPr="00391B81">
        <w:rPr>
          <w:b/>
          <w:bCs/>
          <w:smallCaps/>
        </w:rPr>
        <w:t>Whereas,</w:t>
      </w:r>
      <w:r w:rsidRPr="001C43C8">
        <w:t xml:space="preserve"> </w:t>
      </w:r>
      <w:r w:rsidR="00DC37F5">
        <w:t>F</w:t>
      </w:r>
      <w:r w:rsidR="00DC37F5" w:rsidRPr="00DC37F5">
        <w:t xml:space="preserve">orested land, agricultural land, grassland, coastal marshland, and other open lands constitute significant economic, biological, and aesthetic resources of Statewide importance; </w:t>
      </w:r>
      <w:r w:rsidR="004C35D8">
        <w:t>and</w:t>
      </w:r>
    </w:p>
    <w:p w:rsidR="00002D41" w:rsidRDefault="00002D41">
      <w:pPr>
        <w:pStyle w:val="IndentHang"/>
      </w:pPr>
      <w:r w:rsidRPr="00391B81">
        <w:rPr>
          <w:b/>
          <w:bCs/>
          <w:smallCaps/>
        </w:rPr>
        <w:t>Whereas,</w:t>
      </w:r>
      <w:r w:rsidRPr="001C43C8">
        <w:t xml:space="preserve"> </w:t>
      </w:r>
      <w:r>
        <w:t>Wildfire has shaped the Pine Barrens ecosystem for thousands of years</w:t>
      </w:r>
      <w:r w:rsidR="005853EF">
        <w:t xml:space="preserve">; the </w:t>
      </w:r>
      <w:r>
        <w:t>plants that are found there have evolved to survive in the Pinelands’ highly acidic, nutrient poor and fire-prone conditions</w:t>
      </w:r>
      <w:r w:rsidR="005853EF">
        <w:t xml:space="preserve">; wildfires </w:t>
      </w:r>
      <w:r>
        <w:t>were common, especially during the summer months, before modern human</w:t>
      </w:r>
      <w:r w:rsidR="00D43FDE">
        <w:t>s</w:t>
      </w:r>
      <w:r>
        <w:t xml:space="preserve"> began suppressing them; and</w:t>
      </w:r>
    </w:p>
    <w:p w:rsidR="005853EF" w:rsidRDefault="00002D41">
      <w:pPr>
        <w:pStyle w:val="IndentHang"/>
      </w:pPr>
      <w:r w:rsidRPr="00391B81">
        <w:rPr>
          <w:b/>
          <w:bCs/>
          <w:smallCaps/>
        </w:rPr>
        <w:t>Whereas,</w:t>
      </w:r>
      <w:r w:rsidRPr="001C43C8">
        <w:t xml:space="preserve"> </w:t>
      </w:r>
      <w:r>
        <w:t xml:space="preserve">Many native species in the Pinelands, like the </w:t>
      </w:r>
      <w:r w:rsidR="005853EF">
        <w:t>pitch pine</w:t>
      </w:r>
      <w:r>
        <w:t>, have developed strategies for survival in these harsh conditions</w:t>
      </w:r>
      <w:r w:rsidR="005853EF">
        <w:t>;</w:t>
      </w:r>
    </w:p>
    <w:p w:rsidR="005853EF" w:rsidRDefault="005853EF">
      <w:pPr>
        <w:pStyle w:val="IndentHang"/>
      </w:pPr>
      <w:r>
        <w:t xml:space="preserve"> </w:t>
      </w:r>
      <w:r w:rsidRPr="00391B81">
        <w:rPr>
          <w:b/>
          <w:bCs/>
          <w:smallCaps/>
        </w:rPr>
        <w:t>Whereas,</w:t>
      </w:r>
      <w:r>
        <w:rPr>
          <w:b/>
          <w:bCs/>
          <w:smallCaps/>
        </w:rPr>
        <w:t xml:space="preserve"> </w:t>
      </w:r>
      <w:r w:rsidR="00002D41">
        <w:t xml:space="preserve">Over time and across the landscape, wildfires can help create open areas of the forest where some of </w:t>
      </w:r>
      <w:r>
        <w:t xml:space="preserve">the </w:t>
      </w:r>
      <w:r w:rsidR="00002D41">
        <w:t>most beautiful and interesting wildflowers</w:t>
      </w:r>
      <w:r>
        <w:t xml:space="preserve"> are found;</w:t>
      </w:r>
    </w:p>
    <w:p w:rsidR="00002D41" w:rsidRDefault="005853EF">
      <w:pPr>
        <w:pStyle w:val="IndentHang"/>
      </w:pPr>
      <w:r w:rsidRPr="00391B81">
        <w:rPr>
          <w:b/>
          <w:bCs/>
          <w:smallCaps/>
        </w:rPr>
        <w:t>Whereas,</w:t>
      </w:r>
      <w:r w:rsidR="00002D41">
        <w:t xml:space="preserve"> Over the last century, fire suppression has changed the scale and frequency of this disturbance and the role </w:t>
      </w:r>
      <w:r w:rsidR="004C35D8">
        <w:t>it</w:t>
      </w:r>
      <w:r w:rsidR="00002D41">
        <w:t xml:space="preserve"> plays in succession</w:t>
      </w:r>
      <w:r>
        <w:t xml:space="preserve">; the </w:t>
      </w:r>
      <w:r w:rsidR="00002D41">
        <w:t>vast amount of fire suppression in the Pinelands impacts the survival of herbaceous species of plants and may eventually lead to a change in composition of tree species in the Pinelands; and</w:t>
      </w:r>
    </w:p>
    <w:p w:rsidR="00002D41" w:rsidRPr="001C43C8" w:rsidRDefault="00002D41">
      <w:pPr>
        <w:pStyle w:val="IndentHang"/>
      </w:pPr>
      <w:r w:rsidRPr="00391B81">
        <w:rPr>
          <w:b/>
          <w:bCs/>
          <w:smallCaps/>
        </w:rPr>
        <w:t>Whereas,</w:t>
      </w:r>
      <w:r w:rsidRPr="001C43C8">
        <w:t xml:space="preserve"> </w:t>
      </w:r>
      <w:r>
        <w:t xml:space="preserve">Changes in forest composition from </w:t>
      </w:r>
      <w:r w:rsidR="005853EF">
        <w:t xml:space="preserve">pine </w:t>
      </w:r>
      <w:r>
        <w:t xml:space="preserve">dominated forest to </w:t>
      </w:r>
      <w:r w:rsidR="005853EF">
        <w:t xml:space="preserve">oak </w:t>
      </w:r>
      <w:r>
        <w:t>dominated forest has already occurred in the Pinelands around developments that have suppressed fire for decades; and</w:t>
      </w:r>
    </w:p>
    <w:p w:rsidR="00002D41" w:rsidRDefault="00002D41" w:rsidP="00002D41">
      <w:pPr>
        <w:pStyle w:val="IndentHang"/>
      </w:pPr>
      <w:r w:rsidRPr="00391B81">
        <w:rPr>
          <w:b/>
          <w:bCs/>
          <w:smallCaps/>
        </w:rPr>
        <w:t>Whereas,</w:t>
      </w:r>
      <w:r w:rsidRPr="001C43C8">
        <w:t xml:space="preserve"> </w:t>
      </w:r>
      <w:r>
        <w:t>T</w:t>
      </w:r>
      <w:r w:rsidRPr="00DC37F5">
        <w:t xml:space="preserve">he ecology of the </w:t>
      </w:r>
      <w:r w:rsidR="005853EF">
        <w:t>Pinelands</w:t>
      </w:r>
      <w:r w:rsidRPr="00DC37F5">
        <w:t xml:space="preserve"> region in particular</w:t>
      </w:r>
      <w:r w:rsidR="005853EF">
        <w:t>,</w:t>
      </w:r>
      <w:r w:rsidRPr="00DC37F5">
        <w:t xml:space="preserve"> requires periodic fire for maintenance of eco</w:t>
      </w:r>
      <w:r>
        <w:t xml:space="preserve">logical integrity and </w:t>
      </w:r>
      <w:r w:rsidRPr="00DC37F5">
        <w:t>proper prescribed burning on those lands serves to reduce hazardous accumulations of wildland fire fuels, prepares sites for both natural and artificial forest regeneration, improves wildlife habitat, controls insects and disease, and perpetuates fire dependent ecosystems; and that proper application of prescribed burning is essential to the existence, continuation, restoration, and management of many plant and animal communities, and the resulting vegetative growth benefits rare, threatened, and endangered species, songbirds, and</w:t>
      </w:r>
      <w:r>
        <w:t xml:space="preserve"> other game and nongame species; and</w:t>
      </w:r>
    </w:p>
    <w:p w:rsidR="00002D41" w:rsidRDefault="00002D41" w:rsidP="00002D41">
      <w:pPr>
        <w:pStyle w:val="IndentHang"/>
      </w:pPr>
      <w:r w:rsidRPr="00391B81">
        <w:rPr>
          <w:b/>
          <w:bCs/>
          <w:smallCaps/>
        </w:rPr>
        <w:t>Whereas,</w:t>
      </w:r>
      <w:r w:rsidRPr="001C43C8">
        <w:t xml:space="preserve"> </w:t>
      </w:r>
      <w:r>
        <w:t>Natural wildfires</w:t>
      </w:r>
      <w:r w:rsidRPr="005A5822">
        <w:t xml:space="preserve"> </w:t>
      </w:r>
      <w:r>
        <w:t>have always been</w:t>
      </w:r>
      <w:r w:rsidRPr="005A5822">
        <w:t xml:space="preserve"> a natural part of life for</w:t>
      </w:r>
      <w:r>
        <w:t xml:space="preserve"> our native forests and wetlands; however, people have</w:t>
      </w:r>
      <w:r w:rsidRPr="005A5822">
        <w:t xml:space="preserve"> suppress</w:t>
      </w:r>
      <w:r>
        <w:t>ed</w:t>
      </w:r>
      <w:r w:rsidRPr="005A5822">
        <w:t xml:space="preserve"> </w:t>
      </w:r>
      <w:r>
        <w:t>wild</w:t>
      </w:r>
      <w:r w:rsidRPr="005A5822">
        <w:t>fire</w:t>
      </w:r>
      <w:r>
        <w:t>s</w:t>
      </w:r>
      <w:r w:rsidRPr="005A5822">
        <w:t xml:space="preserve"> </w:t>
      </w:r>
      <w:r>
        <w:t xml:space="preserve">which has allowed invasive plants </w:t>
      </w:r>
      <w:r w:rsidRPr="005A5822">
        <w:t>to out-compete native grasses and flowers, therefore redu</w:t>
      </w:r>
      <w:r>
        <w:t>cing plant and animal diversity; and</w:t>
      </w:r>
    </w:p>
    <w:p w:rsidR="00002D41" w:rsidRPr="00002D41" w:rsidRDefault="00002D41" w:rsidP="00002D41">
      <w:pPr>
        <w:pStyle w:val="IndentHang"/>
      </w:pPr>
      <w:r w:rsidRPr="00391B81">
        <w:rPr>
          <w:b/>
          <w:bCs/>
          <w:smallCaps/>
        </w:rPr>
        <w:t>Whereas,</w:t>
      </w:r>
      <w:r w:rsidRPr="001C43C8">
        <w:t xml:space="preserve"> </w:t>
      </w:r>
      <w:r w:rsidRPr="005A5822">
        <w:t xml:space="preserve">One of the most notable </w:t>
      </w:r>
      <w:r>
        <w:t>prescribed burn</w:t>
      </w:r>
      <w:r w:rsidRPr="005A5822">
        <w:t xml:space="preserve"> benefits is to maintain the health of an existing </w:t>
      </w:r>
      <w:r>
        <w:t>forest</w:t>
      </w:r>
      <w:r w:rsidR="005853EF">
        <w:t>;</w:t>
      </w:r>
      <w:r w:rsidR="005853EF" w:rsidRPr="005A5822">
        <w:t xml:space="preserve"> </w:t>
      </w:r>
      <w:r w:rsidR="005853EF">
        <w:t>the</w:t>
      </w:r>
      <w:r w:rsidR="005853EF" w:rsidRPr="005A5822">
        <w:t xml:space="preserve"> </w:t>
      </w:r>
      <w:r w:rsidRPr="005A5822">
        <w:t xml:space="preserve">fire helps </w:t>
      </w:r>
      <w:r w:rsidR="005853EF">
        <w:t xml:space="preserve">to </w:t>
      </w:r>
      <w:r w:rsidRPr="005A5822">
        <w:t xml:space="preserve">manage weeds and other growth </w:t>
      </w:r>
      <w:r>
        <w:t xml:space="preserve">and </w:t>
      </w:r>
      <w:r w:rsidRPr="005A5822">
        <w:t xml:space="preserve">can </w:t>
      </w:r>
      <w:r>
        <w:t xml:space="preserve">also </w:t>
      </w:r>
      <w:r w:rsidRPr="005A5822">
        <w:t>help restore nutrients</w:t>
      </w:r>
      <w:r w:rsidR="005853EF">
        <w:t>,</w:t>
      </w:r>
      <w:r w:rsidRPr="005A5822">
        <w:t xml:space="preserve"> lead to more desir</w:t>
      </w:r>
      <w:r>
        <w:t>able plant growth in the future</w:t>
      </w:r>
      <w:r w:rsidR="005853EF">
        <w:t>,</w:t>
      </w:r>
      <w:r>
        <w:t xml:space="preserve"> and ensure the forests</w:t>
      </w:r>
      <w:r w:rsidR="00D43FDE">
        <w:t>’</w:t>
      </w:r>
      <w:r>
        <w:t xml:space="preserve"> long-term survival; and</w:t>
      </w:r>
    </w:p>
    <w:p w:rsidR="005853EF" w:rsidRDefault="002F7FDF">
      <w:pPr>
        <w:pStyle w:val="IndentHang"/>
      </w:pPr>
      <w:r w:rsidRPr="00391B81">
        <w:rPr>
          <w:b/>
          <w:bCs/>
          <w:smallCaps/>
        </w:rPr>
        <w:t>Whereas,</w:t>
      </w:r>
      <w:r w:rsidRPr="001C43C8">
        <w:t xml:space="preserve"> </w:t>
      </w:r>
      <w:r w:rsidR="00002D41">
        <w:t>The</w:t>
      </w:r>
      <w:r w:rsidR="00002D41" w:rsidRPr="00002D41">
        <w:t xml:space="preserve"> </w:t>
      </w:r>
      <w:r w:rsidR="00002D41">
        <w:t>“</w:t>
      </w:r>
      <w:r w:rsidR="00002D41" w:rsidRPr="00002D41">
        <w:t xml:space="preserve">Prescribed Burn </w:t>
      </w:r>
      <w:r w:rsidR="005853EF">
        <w:t>Act</w:t>
      </w:r>
      <w:r w:rsidR="00002D41">
        <w:t>”</w:t>
      </w:r>
      <w:r w:rsidR="00002D41" w:rsidRPr="00002D41">
        <w:t xml:space="preserve"> allows for the use of prescribed burns for ecological goals in addition to fire safety, and offers greater protections to private land owners that look to use prescribed burns on their properties</w:t>
      </w:r>
      <w:r w:rsidR="005853EF">
        <w:t>;</w:t>
      </w:r>
    </w:p>
    <w:p w:rsidR="002F7FDF" w:rsidRPr="001C43C8" w:rsidRDefault="005853EF">
      <w:pPr>
        <w:pStyle w:val="IndentHang"/>
      </w:pPr>
      <w:r w:rsidRPr="00391B81">
        <w:rPr>
          <w:b/>
          <w:bCs/>
          <w:smallCaps/>
        </w:rPr>
        <w:t>Whereas,</w:t>
      </w:r>
      <w:r w:rsidR="00553B72">
        <w:t xml:space="preserve"> </w:t>
      </w:r>
      <w:r w:rsidR="00002D41" w:rsidRPr="00002D41">
        <w:t>This law can increase the opportunities to use fire as a management tool and improve the s</w:t>
      </w:r>
      <w:r w:rsidR="00002D41">
        <w:t>tewardship of Pinelands forests; and</w:t>
      </w:r>
    </w:p>
    <w:p w:rsidR="002F7FDF" w:rsidRPr="001C43C8" w:rsidRDefault="002F7FDF" w:rsidP="002F7FDF">
      <w:pPr>
        <w:pStyle w:val="IndentHang"/>
      </w:pPr>
      <w:r w:rsidRPr="00391B81">
        <w:rPr>
          <w:b/>
          <w:bCs/>
          <w:smallCaps/>
        </w:rPr>
        <w:t>Whereas,</w:t>
      </w:r>
      <w:r w:rsidRPr="001C43C8">
        <w:t xml:space="preserve"> </w:t>
      </w:r>
      <w:r w:rsidR="00FF1127">
        <w:t>The Department of Environmental Protection is urged to develop and adopt rules and regulations necessary to implement the “Prescribed Burn Act”</w:t>
      </w:r>
      <w:r w:rsidR="005853EF">
        <w:t>;</w:t>
      </w:r>
      <w:r w:rsidR="00FF1127">
        <w:t xml:space="preserve"> now, therefore,</w:t>
      </w:r>
    </w:p>
    <w:p w:rsidR="000B1054" w:rsidRPr="00D71D68" w:rsidRDefault="000B1054" w:rsidP="000B1054"/>
    <w:p w:rsidR="00686AEB" w:rsidRPr="00AA7880" w:rsidRDefault="00686AEB" w:rsidP="00686AEB">
      <w:r>
        <w:tab/>
      </w:r>
      <w:r w:rsidR="00703FB3">
        <w:rPr>
          <w:rStyle w:val="BillHeading2"/>
        </w:rPr>
        <w:t>Be It Resolved</w:t>
      </w:r>
      <w:r>
        <w:rPr>
          <w:rStyle w:val="BillHeading2"/>
        </w:rPr>
        <w:t xml:space="preserve"> </w:t>
      </w:r>
      <w:r w:rsidR="00703FB3">
        <w:rPr>
          <w:rStyle w:val="BillLanguage"/>
        </w:rPr>
        <w:t>by the General Assembly of the State of New Jersey:</w:t>
      </w:r>
    </w:p>
    <w:p w:rsidR="00686AEB" w:rsidRPr="00D71D68" w:rsidRDefault="00686AEB" w:rsidP="00686AEB"/>
    <w:p w:rsidR="00686AEB" w:rsidRDefault="00B31BF9" w:rsidP="00B31BF9">
      <w:r>
        <w:tab/>
        <w:t>1.</w:t>
      </w:r>
      <w:r>
        <w:tab/>
        <w:t xml:space="preserve">This </w:t>
      </w:r>
      <w:r w:rsidR="005853EF">
        <w:t xml:space="preserve">House </w:t>
      </w:r>
      <w:r w:rsidR="00FF1127">
        <w:t xml:space="preserve">respectfully </w:t>
      </w:r>
      <w:r>
        <w:t>urges the</w:t>
      </w:r>
      <w:r w:rsidR="00DC37F5">
        <w:t xml:space="preserve"> Commissioner of Environmental Protection to develop and adopt rules and regulations necessary to implement the “Prescribed Burn Act” (C.</w:t>
      </w:r>
      <w:r w:rsidR="00DC37F5" w:rsidRPr="00DC37F5">
        <w:t>13:9-44.11</w:t>
      </w:r>
      <w:r w:rsidR="00DC37F5">
        <w:t xml:space="preserve"> et seq.). </w:t>
      </w:r>
    </w:p>
    <w:p w:rsidR="00B31BF9" w:rsidRDefault="00B31BF9" w:rsidP="00B31BF9"/>
    <w:p w:rsidR="00B31BF9" w:rsidRPr="00AA7880" w:rsidRDefault="00B31BF9" w:rsidP="00B31BF9">
      <w:r>
        <w:tab/>
        <w:t>2.</w:t>
      </w:r>
      <w:r>
        <w:tab/>
      </w:r>
      <w:r w:rsidRPr="00B31BF9">
        <w:t>Copies of this resolution, as filed with the Secretary of State, shall be transmitted by the Clerk of the General Assembly to the</w:t>
      </w:r>
      <w:r w:rsidR="00FF1127">
        <w:t xml:space="preserve"> Commissioner of the Department of Environmental Protection. </w:t>
      </w:r>
    </w:p>
    <w:p w:rsidR="00686AEB" w:rsidRDefault="00686AEB" w:rsidP="00686AEB"/>
    <w:p w:rsidR="00796BB0" w:rsidRPr="00CE7BD8" w:rsidRDefault="00796BB0" w:rsidP="00686AEB"/>
    <w:p w:rsidR="00686AEB" w:rsidRDefault="00686AEB" w:rsidP="00686AEB">
      <w:pPr>
        <w:jc w:val="center"/>
      </w:pPr>
      <w:r w:rsidRPr="00D71D68">
        <w:t>STATEMENT</w:t>
      </w:r>
    </w:p>
    <w:p w:rsidR="00FF1127" w:rsidRPr="00AA7880" w:rsidRDefault="00FF1127" w:rsidP="00686AEB">
      <w:pPr>
        <w:jc w:val="center"/>
      </w:pPr>
    </w:p>
    <w:p w:rsidR="00686AEB" w:rsidRDefault="00FF1127" w:rsidP="00686AEB">
      <w:r>
        <w:tab/>
        <w:t>This resolution urges the Department of Environmental Protection</w:t>
      </w:r>
      <w:r w:rsidRPr="00FF1127">
        <w:t xml:space="preserve"> </w:t>
      </w:r>
      <w:r>
        <w:t>to develop and adopt rules and regulations to implement the “Prescribed Burn Act.”</w:t>
      </w:r>
    </w:p>
    <w:p w:rsidR="00676327" w:rsidRPr="001C43C8" w:rsidRDefault="00676327" w:rsidP="000C3FDB">
      <w:pPr>
        <w:pStyle w:val="IndentHang"/>
        <w:ind w:left="0" w:firstLine="0"/>
      </w:pPr>
      <w:r>
        <w:tab/>
        <w:t>F</w:t>
      </w:r>
      <w:r w:rsidRPr="00DC37F5">
        <w:t>orested land, agricultural land, grassland, coastal marshland, and other open lands constitute significant economic, biological, and aesthetic resources of Statewide importance</w:t>
      </w:r>
      <w:r w:rsidR="000C3FDB">
        <w:t xml:space="preserve">. </w:t>
      </w:r>
      <w:r>
        <w:t>Wildfire has shaped the Pine Barrens ecosystem for thousands of years. The plants that are found there have evolved to survive in the Pinelands’ highly acidic, nutrient poor and fire-prone conditions. Wildfires were common, especially during the summer months, before modern human</w:t>
      </w:r>
      <w:r w:rsidR="00274F5C">
        <w:t>s</w:t>
      </w:r>
      <w:r>
        <w:t xml:space="preserve"> began suppressing them</w:t>
      </w:r>
      <w:r w:rsidR="000C3FDB">
        <w:t xml:space="preserve">. </w:t>
      </w:r>
      <w:r>
        <w:t xml:space="preserve">Many native species in the Pinelands, like the </w:t>
      </w:r>
      <w:r w:rsidR="00274F5C">
        <w:t>pitch pine</w:t>
      </w:r>
      <w:r>
        <w:t xml:space="preserve">, have developed strategies for survival in these harsh conditions. Over time and across the landscape, wildfires can help create open areas of the forest where some of </w:t>
      </w:r>
      <w:r w:rsidR="00274F5C">
        <w:t xml:space="preserve">the </w:t>
      </w:r>
      <w:r>
        <w:t>most beautiful and interesting wildflowers</w:t>
      </w:r>
      <w:r w:rsidR="00274F5C">
        <w:t xml:space="preserve"> can be found</w:t>
      </w:r>
      <w:r>
        <w:t>. Over the last century, fire suppression has changed the scale and frequency of this disturbance and the role it plays in succession. The vast amount of fire suppression in the Pinelands impacts the survival of herbaceous species of plants and may eventually lead to a change in composition of tree species in the Pinelands</w:t>
      </w:r>
      <w:r w:rsidR="000C3FDB">
        <w:t xml:space="preserve">. </w:t>
      </w:r>
      <w:r>
        <w:t xml:space="preserve">Changes in forest composition from </w:t>
      </w:r>
      <w:r w:rsidR="00274F5C">
        <w:t xml:space="preserve">pine </w:t>
      </w:r>
      <w:r>
        <w:t xml:space="preserve">dominated forest to </w:t>
      </w:r>
      <w:r w:rsidR="00274F5C">
        <w:t xml:space="preserve">oak </w:t>
      </w:r>
      <w:r>
        <w:t>dominated forest has already occurred in the Pinelands around developments that have suppressed fire for decades</w:t>
      </w:r>
      <w:r w:rsidR="000C3FDB">
        <w:t xml:space="preserve">. </w:t>
      </w:r>
    </w:p>
    <w:p w:rsidR="00676327" w:rsidRPr="001C43C8" w:rsidRDefault="000C3FDB" w:rsidP="000C3FDB">
      <w:pPr>
        <w:pStyle w:val="IndentHang"/>
        <w:ind w:left="0" w:firstLine="0"/>
      </w:pPr>
      <w:r>
        <w:rPr>
          <w:b/>
          <w:bCs/>
          <w:smallCaps/>
        </w:rPr>
        <w:tab/>
      </w:r>
      <w:r w:rsidR="00676327">
        <w:t>T</w:t>
      </w:r>
      <w:r w:rsidR="00676327" w:rsidRPr="00DC37F5">
        <w:t xml:space="preserve">he ecology of the </w:t>
      </w:r>
      <w:r w:rsidR="00274F5C">
        <w:t>Pinelands</w:t>
      </w:r>
      <w:r w:rsidR="00676327" w:rsidRPr="00DC37F5">
        <w:t xml:space="preserve"> region in particular requires periodic fire for maintenance of eco</w:t>
      </w:r>
      <w:r w:rsidR="00676327">
        <w:t xml:space="preserve">logical integrity and </w:t>
      </w:r>
      <w:r w:rsidR="00676327" w:rsidRPr="00DC37F5">
        <w:t>proper prescribed burning on those lands serves to reduce hazardous accumulations of wildland fire fuels, prepares sites for both natural and artificial forest regeneration, improves wildlife habitat, controls insects and disease, and perpetuates fire dependent ecosystems</w:t>
      </w:r>
      <w:r>
        <w:t>. P</w:t>
      </w:r>
      <w:r w:rsidR="00676327" w:rsidRPr="00DC37F5">
        <w:t>roper application of prescribed burning is essential to the existence, continuation, restoration, and management of many plant and animal communities</w:t>
      </w:r>
      <w:r w:rsidR="00274F5C">
        <w:t>.</w:t>
      </w:r>
      <w:r w:rsidR="00274F5C" w:rsidRPr="00DC37F5">
        <w:t xml:space="preserve"> </w:t>
      </w:r>
      <w:r w:rsidR="00274F5C">
        <w:t>The</w:t>
      </w:r>
      <w:r w:rsidR="00274F5C" w:rsidRPr="00DC37F5">
        <w:t xml:space="preserve"> </w:t>
      </w:r>
      <w:r w:rsidR="00676327" w:rsidRPr="00DC37F5">
        <w:t xml:space="preserve">resulting vegetative growth benefits </w:t>
      </w:r>
      <w:r w:rsidR="00274F5C">
        <w:t xml:space="preserve">the region’s </w:t>
      </w:r>
      <w:r w:rsidR="00676327" w:rsidRPr="00DC37F5">
        <w:t>rare, threatened, and endangered species, songbirds, and</w:t>
      </w:r>
      <w:r w:rsidR="00676327">
        <w:t xml:space="preserve"> other game and nongame species</w:t>
      </w:r>
      <w:r>
        <w:t>. As such, o</w:t>
      </w:r>
      <w:r w:rsidR="00676327" w:rsidRPr="005A5822">
        <w:t xml:space="preserve">ne of the most notable </w:t>
      </w:r>
      <w:r w:rsidR="00676327">
        <w:t>prescribed burn</w:t>
      </w:r>
      <w:r w:rsidR="00676327" w:rsidRPr="005A5822">
        <w:t xml:space="preserve"> benefits is to maintain the health of an existing </w:t>
      </w:r>
      <w:r w:rsidR="00676327">
        <w:t>forest</w:t>
      </w:r>
      <w:r w:rsidR="00676327" w:rsidRPr="005A5822">
        <w:t>. The fire helps manage weeds and other growth</w:t>
      </w:r>
      <w:r w:rsidR="00274F5C">
        <w:t>,</w:t>
      </w:r>
      <w:r w:rsidR="00676327" w:rsidRPr="005A5822">
        <w:t xml:space="preserve"> can </w:t>
      </w:r>
      <w:r w:rsidR="00676327">
        <w:t xml:space="preserve">also </w:t>
      </w:r>
      <w:r w:rsidR="00676327" w:rsidRPr="005A5822">
        <w:t>help restore nutrients</w:t>
      </w:r>
      <w:r w:rsidR="00274F5C">
        <w:t>,</w:t>
      </w:r>
      <w:r w:rsidR="00676327" w:rsidRPr="005A5822">
        <w:t xml:space="preserve"> and lead to more desir</w:t>
      </w:r>
      <w:r w:rsidR="00676327">
        <w:t>able plant growth in the future and ensure the forests long-term survival</w:t>
      </w:r>
      <w:r>
        <w:t xml:space="preserve">. </w:t>
      </w:r>
      <w:r w:rsidR="00676327">
        <w:t>Further, p</w:t>
      </w:r>
      <w:r w:rsidR="00676327" w:rsidRPr="00DC13DD">
        <w:t>rescribed burning is a public safety tool</w:t>
      </w:r>
      <w:r w:rsidR="00D43FDE">
        <w:t xml:space="preserve">that </w:t>
      </w:r>
      <w:r w:rsidR="00676327" w:rsidRPr="00DC13DD">
        <w:t>reduce</w:t>
      </w:r>
      <w:r w:rsidR="00D43FDE">
        <w:t>s</w:t>
      </w:r>
      <w:r w:rsidR="00676327" w:rsidRPr="00DC13DD">
        <w:t xml:space="preserve"> the danger of uncontrolled wildfire</w:t>
      </w:r>
      <w:r>
        <w:t xml:space="preserve">. </w:t>
      </w:r>
      <w:r w:rsidR="00676327">
        <w:t>P</w:t>
      </w:r>
      <w:r w:rsidR="00676327" w:rsidRPr="00DC13DD">
        <w:t>rescribed burning reduces naturally occurring vegetative fuels within forested areas and other types of ecosystems, and thereby lessens the risk and severity of major wildfire and the possible resulting loss of life and property</w:t>
      </w:r>
      <w:r>
        <w:t xml:space="preserve">. </w:t>
      </w:r>
    </w:p>
    <w:p w:rsidR="00676327" w:rsidRPr="001C43C8" w:rsidRDefault="000C3FDB" w:rsidP="000C3FDB">
      <w:pPr>
        <w:pStyle w:val="IndentHang"/>
        <w:ind w:left="0" w:firstLine="0"/>
      </w:pPr>
      <w:r>
        <w:rPr>
          <w:b/>
          <w:bCs/>
          <w:smallCaps/>
        </w:rPr>
        <w:tab/>
      </w:r>
      <w:r w:rsidR="00676327">
        <w:t xml:space="preserve">Legislation, referred to as the “Prescribed Burn </w:t>
      </w:r>
      <w:r w:rsidR="00274F5C">
        <w:t>Act</w:t>
      </w:r>
      <w:r w:rsidR="00676327">
        <w:t xml:space="preserve">,” </w:t>
      </w:r>
      <w:r w:rsidR="00274F5C">
        <w:t xml:space="preserve">P.L.2018, c.107 (C.13:9-44.11 et seq.) </w:t>
      </w:r>
      <w:r w:rsidR="00676327">
        <w:t xml:space="preserve">was enacted </w:t>
      </w:r>
      <w:r w:rsidR="00676327" w:rsidRPr="00DC13DD">
        <w:t xml:space="preserve">to authorize and promote the continued use of prescribed burning for public </w:t>
      </w:r>
      <w:r w:rsidR="00676327">
        <w:t xml:space="preserve">safety, wildfire control, and </w:t>
      </w:r>
      <w:r w:rsidR="00676327" w:rsidRPr="00DC13DD">
        <w:t>ecological, silvicultural, agricultural, and natur</w:t>
      </w:r>
      <w:r w:rsidR="00676327">
        <w:t>al resource management purposes</w:t>
      </w:r>
      <w:r>
        <w:t xml:space="preserve">. </w:t>
      </w:r>
      <w:r w:rsidR="00676327">
        <w:t>The</w:t>
      </w:r>
      <w:r w:rsidR="00676327" w:rsidRPr="00002D41">
        <w:t xml:space="preserve"> </w:t>
      </w:r>
      <w:r w:rsidR="00676327">
        <w:t>“</w:t>
      </w:r>
      <w:r w:rsidR="00676327" w:rsidRPr="00002D41">
        <w:t xml:space="preserve">Prescribed Burn </w:t>
      </w:r>
      <w:r w:rsidR="00274F5C">
        <w:t>Act</w:t>
      </w:r>
      <w:r w:rsidR="00676327">
        <w:t>”</w:t>
      </w:r>
      <w:r w:rsidR="00676327" w:rsidRPr="00002D41">
        <w:t xml:space="preserve"> allows for the use of prescribed burns for ecological goals in addition to fire safety, and offers greater protections to private land owners that look to use prescribed burns on their properties.  This law can increase the opportunities to use fire as a management tool and improve the s</w:t>
      </w:r>
      <w:r w:rsidR="00676327">
        <w:t>tewardship of Pinelands forests</w:t>
      </w:r>
      <w:r>
        <w:t xml:space="preserve">. </w:t>
      </w:r>
    </w:p>
    <w:sectPr w:rsidR="00676327" w:rsidRPr="001C43C8" w:rsidSect="0000630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594" w:rsidRDefault="00881594">
      <w:r>
        <w:separator/>
      </w:r>
    </w:p>
  </w:endnote>
  <w:endnote w:type="continuationSeparator" w:id="0">
    <w:p w:rsidR="00881594" w:rsidRDefault="00881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594" w:rsidRDefault="00881594">
      <w:r>
        <w:separator/>
      </w:r>
    </w:p>
  </w:footnote>
  <w:footnote w:type="continuationSeparator" w:id="0">
    <w:p w:rsidR="00881594" w:rsidRDefault="008815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57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630B" w:rsidRDefault="0000630B" w:rsidP="0000630B">
    <w:pPr>
      <w:pStyle w:val="bpuHeadSpon"/>
    </w:pPr>
    <w:r w:rsidRPr="0000630B">
      <w:rPr>
        <w:rStyle w:val="bpuHeadSponChar"/>
      </w:rPr>
      <w:t>AR227</w:t>
    </w:r>
    <w:r>
      <w:t xml:space="preserve"> DANCER</w:t>
    </w:r>
  </w:p>
  <w:p w:rsidR="0000630B" w:rsidRDefault="0000630B" w:rsidP="0000630B">
    <w:pPr>
      <w:pStyle w:val="bpuHeadSpon"/>
    </w:pPr>
    <w:r>
      <w:fldChar w:fldCharType="begin"/>
    </w:r>
    <w:r>
      <w:instrText xml:space="preserve"> PAGE  \* MERGEFORMAT </w:instrText>
    </w:r>
    <w:r>
      <w:fldChar w:fldCharType="separate"/>
    </w:r>
    <w:r w:rsidR="00553B72">
      <w:rPr>
        <w:noProof/>
      </w:rPr>
      <w:t>4</w:t>
    </w:r>
    <w:r>
      <w:fldChar w:fldCharType="end"/>
    </w:r>
  </w:p>
  <w:p w:rsidR="0000630B" w:rsidRDefault="0000630B" w:rsidP="000063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630B" w:rsidRDefault="0000630B" w:rsidP="0000630B">
    <w:pPr>
      <w:pStyle w:val="bpuHeadSpon"/>
    </w:pPr>
    <w:r w:rsidRPr="0000630B">
      <w:rPr>
        <w:rStyle w:val="bpuHeadSponChar"/>
      </w:rPr>
      <w:t>AR227</w:t>
    </w:r>
    <w:r>
      <w:t xml:space="preserve"> DANCER</w:t>
    </w:r>
  </w:p>
  <w:p w:rsidR="0000630B" w:rsidRDefault="0000630B" w:rsidP="0000630B">
    <w:pPr>
      <w:pStyle w:val="bpuHeadSpon"/>
    </w:pPr>
    <w:r>
      <w:fldChar w:fldCharType="begin"/>
    </w:r>
    <w:r>
      <w:instrText xml:space="preserve"> PAGE  \* MERGEFORMAT </w:instrText>
    </w:r>
    <w:r>
      <w:fldChar w:fldCharType="separate"/>
    </w:r>
    <w:r w:rsidR="00553B72">
      <w:rPr>
        <w:noProof/>
      </w:rPr>
      <w:t>2</w:t>
    </w:r>
    <w:r>
      <w:fldChar w:fldCharType="end"/>
    </w:r>
  </w:p>
  <w:p w:rsidR="0000630B" w:rsidRDefault="0000630B" w:rsidP="0000630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621643"/>
    <w:multiLevelType w:val="hybridMultilevel"/>
    <w:tmpl w:val="DC5EA774"/>
    <w:lvl w:ilvl="0" w:tplc="79228D8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594"/>
    <w:rsid w:val="00002D41"/>
    <w:rsid w:val="000051BD"/>
    <w:rsid w:val="0000630B"/>
    <w:rsid w:val="000160A5"/>
    <w:rsid w:val="0002335B"/>
    <w:rsid w:val="00034A6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FDB"/>
    <w:rsid w:val="000C5038"/>
    <w:rsid w:val="000D11AF"/>
    <w:rsid w:val="000D6255"/>
    <w:rsid w:val="000D6262"/>
    <w:rsid w:val="000D7B4A"/>
    <w:rsid w:val="000E0CB0"/>
    <w:rsid w:val="000E4006"/>
    <w:rsid w:val="000E671D"/>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295"/>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F5C"/>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FD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8B0"/>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5D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B72"/>
    <w:rsid w:val="00554051"/>
    <w:rsid w:val="00557240"/>
    <w:rsid w:val="005629A4"/>
    <w:rsid w:val="005651F3"/>
    <w:rsid w:val="00572184"/>
    <w:rsid w:val="00577A15"/>
    <w:rsid w:val="00580533"/>
    <w:rsid w:val="005853EF"/>
    <w:rsid w:val="0059131D"/>
    <w:rsid w:val="005A5822"/>
    <w:rsid w:val="005B3F92"/>
    <w:rsid w:val="005B479C"/>
    <w:rsid w:val="005B561E"/>
    <w:rsid w:val="005C07E4"/>
    <w:rsid w:val="005C2124"/>
    <w:rsid w:val="005C336F"/>
    <w:rsid w:val="005C7F3C"/>
    <w:rsid w:val="005D5B61"/>
    <w:rsid w:val="005E017C"/>
    <w:rsid w:val="005E50C6"/>
    <w:rsid w:val="005F052E"/>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6327"/>
    <w:rsid w:val="00677316"/>
    <w:rsid w:val="00686AEB"/>
    <w:rsid w:val="006B7897"/>
    <w:rsid w:val="006B7FA7"/>
    <w:rsid w:val="006C086A"/>
    <w:rsid w:val="006C21C1"/>
    <w:rsid w:val="006C7327"/>
    <w:rsid w:val="006D00E5"/>
    <w:rsid w:val="006D2E29"/>
    <w:rsid w:val="006D791B"/>
    <w:rsid w:val="006E2895"/>
    <w:rsid w:val="006F180D"/>
    <w:rsid w:val="006F4334"/>
    <w:rsid w:val="006F47AF"/>
    <w:rsid w:val="006F6B8A"/>
    <w:rsid w:val="00703FB3"/>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6BB0"/>
    <w:rsid w:val="007A2F73"/>
    <w:rsid w:val="007A3061"/>
    <w:rsid w:val="007A5A0B"/>
    <w:rsid w:val="007C0E14"/>
    <w:rsid w:val="007C7DE4"/>
    <w:rsid w:val="007D40CB"/>
    <w:rsid w:val="007D4D86"/>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594"/>
    <w:rsid w:val="00884D51"/>
    <w:rsid w:val="008916EC"/>
    <w:rsid w:val="00891E4F"/>
    <w:rsid w:val="008A31C5"/>
    <w:rsid w:val="008A4F9A"/>
    <w:rsid w:val="008B2850"/>
    <w:rsid w:val="008C79B3"/>
    <w:rsid w:val="008D57E9"/>
    <w:rsid w:val="008D77BD"/>
    <w:rsid w:val="008E454C"/>
    <w:rsid w:val="008F1E5A"/>
    <w:rsid w:val="00901BDA"/>
    <w:rsid w:val="009121D8"/>
    <w:rsid w:val="00912D9C"/>
    <w:rsid w:val="00916F7A"/>
    <w:rsid w:val="00917FE3"/>
    <w:rsid w:val="009318C7"/>
    <w:rsid w:val="00931C09"/>
    <w:rsid w:val="009348C2"/>
    <w:rsid w:val="009440D0"/>
    <w:rsid w:val="009523A3"/>
    <w:rsid w:val="00953FD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1BF9"/>
    <w:rsid w:val="00B35D8A"/>
    <w:rsid w:val="00B45B34"/>
    <w:rsid w:val="00B57047"/>
    <w:rsid w:val="00B61D86"/>
    <w:rsid w:val="00B6342D"/>
    <w:rsid w:val="00B70D7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7C4"/>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FDE"/>
    <w:rsid w:val="00D500E9"/>
    <w:rsid w:val="00D507BC"/>
    <w:rsid w:val="00D6090A"/>
    <w:rsid w:val="00D62FA3"/>
    <w:rsid w:val="00D63B6F"/>
    <w:rsid w:val="00D64A90"/>
    <w:rsid w:val="00D9410B"/>
    <w:rsid w:val="00D9695B"/>
    <w:rsid w:val="00DA2417"/>
    <w:rsid w:val="00DA5585"/>
    <w:rsid w:val="00DB02AC"/>
    <w:rsid w:val="00DB6AA2"/>
    <w:rsid w:val="00DC13DD"/>
    <w:rsid w:val="00DC37F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EDA"/>
    <w:rsid w:val="00F80AAC"/>
    <w:rsid w:val="00FA0AFC"/>
    <w:rsid w:val="00FA1C82"/>
    <w:rsid w:val="00FA2ED1"/>
    <w:rsid w:val="00FA4A52"/>
    <w:rsid w:val="00FB4045"/>
    <w:rsid w:val="00FB4D8E"/>
    <w:rsid w:val="00FC0D0A"/>
    <w:rsid w:val="00FC1B0B"/>
    <w:rsid w:val="00FC5396"/>
    <w:rsid w:val="00FD2F97"/>
    <w:rsid w:val="00FF112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319DF59-81B5-4F60-8E9B-9CFE3832E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B31BF9"/>
    <w:pPr>
      <w:ind w:left="720"/>
      <w:contextualSpacing/>
    </w:pPr>
  </w:style>
  <w:style w:type="paragraph" w:customStyle="1" w:styleId="IndentHang">
    <w:name w:val="IndentHang"/>
    <w:basedOn w:val="Normal"/>
    <w:next w:val="Normal"/>
    <w:rsid w:val="002F7FD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06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1240</Words>
  <Characters>7150</Characters>
  <Application>Microsoft Office Word</Application>
  <DocSecurity>0</DocSecurity>
  <Lines>164</Lines>
  <Paragraphs>36</Paragraphs>
  <ScaleCrop>false</ScaleCrop>
  <HeadingPairs>
    <vt:vector size="2" baseType="variant">
      <vt:variant>
        <vt:lpstr>Title</vt:lpstr>
      </vt:variant>
      <vt:variant>
        <vt:i4>1</vt:i4>
      </vt:variant>
    </vt:vector>
  </HeadingPairs>
  <TitlesOfParts>
    <vt:vector size="1" baseType="lpstr">
      <vt:lpstr>AR227</vt:lpstr>
    </vt:vector>
  </TitlesOfParts>
  <Manager>R211</Manager>
  <Company>NJ Office of Legislative Services</Company>
  <LinksUpToDate>false</LinksUpToDate>
  <CharactersWithSpaces>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AR227</dc:title>
  <dc:subject>AR - Prescribed burns</dc:subject>
  <dc:creator>Assemblyman  DANCER</dc:creator>
  <cp:keywords>AR227|4|EA |286|133|133|N|0|</cp:keywords>
  <dc:description>INTRODUCED FEBRUARY 23, 2021</dc:description>
  <cp:lastModifiedBy>Sommers, Shelly</cp:lastModifiedBy>
  <cp:revision>2</cp:revision>
  <cp:lastPrinted>2005-10-12T19:02:00Z</cp:lastPrinted>
  <dcterms:created xsi:type="dcterms:W3CDTF">2021-02-23T21:56:00Z</dcterms:created>
  <dcterms:modified xsi:type="dcterms:W3CDTF">2021-02-23T21:56:00Z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