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C592E0" w14:textId="72BCA592" w:rsidR="00725E70" w:rsidRDefault="00725E70" w:rsidP="00725E70">
      <w:pPr>
        <w:pStyle w:val="bpuBill"/>
      </w:pPr>
      <w:bookmarkStart w:id="0" w:name="bpuFrontPg"/>
      <w:bookmarkStart w:id="1" w:name="_GoBack"/>
      <w:bookmarkEnd w:id="0"/>
      <w:bookmarkEnd w:id="1"/>
      <w:r>
        <w:t xml:space="preserve">ASSEMBLY RESOLUTION No. 255 </w:t>
      </w:r>
    </w:p>
    <w:p w14:paraId="4A28C6DA" w14:textId="4B8F660B" w:rsidR="00725E70" w:rsidRPr="009D38FF" w:rsidRDefault="00725E70" w:rsidP="00725E70">
      <w:pPr>
        <w:pStyle w:val="bpuWpGraphic"/>
      </w:pPr>
      <w:r>
        <w:object w:dxaOrig="8985" w:dyaOrig="255" w14:anchorId="196179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118095" r:id="rId8"/>
        </w:object>
      </w:r>
    </w:p>
    <w:p w14:paraId="7EF0A255" w14:textId="77777777" w:rsidR="00725E70" w:rsidRDefault="00725E70" w:rsidP="00725E70">
      <w:pPr>
        <w:pStyle w:val="bpuState"/>
      </w:pPr>
      <w:r>
        <w:t>STATE OF NEW JERSEY</w:t>
      </w:r>
    </w:p>
    <w:p w14:paraId="796A9DA4" w14:textId="77777777" w:rsidR="00725E70" w:rsidRDefault="00725E70" w:rsidP="00725E70">
      <w:pPr>
        <w:pStyle w:val="bpuLegislature"/>
      </w:pPr>
      <w:r>
        <w:t>219th LEGISLATURE</w:t>
      </w:r>
    </w:p>
    <w:p w14:paraId="649E1D95" w14:textId="39023940" w:rsidR="00725E70" w:rsidRDefault="00725E70" w:rsidP="00725E70">
      <w:pPr>
        <w:pStyle w:val="bpuWpGraphic"/>
      </w:pPr>
      <w:r>
        <w:object w:dxaOrig="8985" w:dyaOrig="255" w14:anchorId="0A2E9B23">
          <v:shape id="_x0000_i1026" type="#_x0000_t75" style="width:6in;height:12pt" o:ole="">
            <v:imagedata r:id="rId7" o:title=""/>
          </v:shape>
          <o:OLEObject Type="Embed" ProgID="WPWin6.1" ShapeID="_x0000_i1026" DrawAspect="Content" ObjectID="_1683118096" r:id="rId9"/>
        </w:object>
      </w:r>
      <w:r>
        <w:t xml:space="preserve">  </w:t>
      </w:r>
    </w:p>
    <w:p w14:paraId="1248974A" w14:textId="77777777" w:rsidR="00725E70" w:rsidRDefault="00725E70" w:rsidP="00725E70">
      <w:pPr>
        <w:pStyle w:val="bpuIntro"/>
      </w:pPr>
      <w:r>
        <w:t>INTRODUCED MAY 18, 2021</w:t>
      </w:r>
    </w:p>
    <w:p w14:paraId="16400B94" w14:textId="77777777" w:rsidR="00725E70" w:rsidRDefault="00725E70" w:rsidP="00725E70">
      <w:pPr>
        <w:pStyle w:val="bpuIntro"/>
      </w:pPr>
    </w:p>
    <w:p w14:paraId="1CC59736" w14:textId="77777777" w:rsidR="00725E70" w:rsidRDefault="00725E70" w:rsidP="00725E70">
      <w:pPr>
        <w:pStyle w:val="bpuIntro"/>
        <w:sectPr w:rsidR="00725E70" w:rsidSect="00610A0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29E5A6CE" w14:textId="77777777" w:rsidR="00725E70" w:rsidRDefault="00725E70" w:rsidP="00725E70">
      <w:pPr>
        <w:pStyle w:val="bpuIntro"/>
      </w:pPr>
    </w:p>
    <w:p w14:paraId="2E47FA7A" w14:textId="77777777" w:rsidR="00725E70" w:rsidRDefault="00725E70" w:rsidP="00725E70">
      <w:pPr>
        <w:pStyle w:val="bpuSponsor"/>
      </w:pPr>
      <w:r>
        <w:t>Sponsored by:</w:t>
      </w:r>
    </w:p>
    <w:p w14:paraId="105112EB" w14:textId="77777777" w:rsidR="00725E70" w:rsidRDefault="00725E70" w:rsidP="00725E70">
      <w:pPr>
        <w:pStyle w:val="bpuSponsor"/>
      </w:pPr>
      <w:r>
        <w:t>Assemblyman  WILLIAM F. MOEN, JR.</w:t>
      </w:r>
    </w:p>
    <w:p w14:paraId="3DCD7B84" w14:textId="77777777" w:rsidR="00725E70" w:rsidRDefault="00725E70" w:rsidP="00725E70">
      <w:pPr>
        <w:pStyle w:val="bpuSponsor"/>
      </w:pPr>
      <w:r>
        <w:t>District 5 (Camden and Gloucester)</w:t>
      </w:r>
    </w:p>
    <w:p w14:paraId="4CF0AED7" w14:textId="204F1045" w:rsidR="00725E70" w:rsidRDefault="00610A00" w:rsidP="00610A00">
      <w:pPr>
        <w:pStyle w:val="bpuSponsor"/>
      </w:pPr>
      <w:r>
        <w:t>Assemblyman  DANIEL R. BENSON</w:t>
      </w:r>
    </w:p>
    <w:p w14:paraId="142FF48C" w14:textId="439F8738" w:rsidR="00610A00" w:rsidRDefault="00610A00" w:rsidP="00610A00">
      <w:pPr>
        <w:pStyle w:val="bpuSponsor"/>
      </w:pPr>
      <w:r>
        <w:t>District 14 (Mercer and Middlesex)</w:t>
      </w:r>
    </w:p>
    <w:p w14:paraId="5A134CE4" w14:textId="77777777" w:rsidR="00610A00" w:rsidRPr="00610A00" w:rsidRDefault="00610A00" w:rsidP="00610A00">
      <w:pPr>
        <w:pStyle w:val="bpuSponsor"/>
      </w:pPr>
    </w:p>
    <w:p w14:paraId="177EF556" w14:textId="77777777" w:rsidR="00725E70" w:rsidRDefault="00725E70" w:rsidP="00725E70">
      <w:pPr>
        <w:pStyle w:val="bpuSponsor"/>
      </w:pPr>
    </w:p>
    <w:p w14:paraId="3BF8F4F8" w14:textId="77777777" w:rsidR="00725E70" w:rsidRDefault="00725E70" w:rsidP="00725E70">
      <w:pPr>
        <w:pStyle w:val="bpuSponsor"/>
      </w:pPr>
    </w:p>
    <w:p w14:paraId="5563E4C6" w14:textId="77777777" w:rsidR="00725E70" w:rsidRDefault="00725E70" w:rsidP="00725E70">
      <w:pPr>
        <w:pStyle w:val="bpuSponsor"/>
      </w:pPr>
    </w:p>
    <w:p w14:paraId="70FAA66F" w14:textId="339BDECB" w:rsidR="00725E70" w:rsidRDefault="00725E70" w:rsidP="002103BD">
      <w:pPr>
        <w:pStyle w:val="bpuSponsor"/>
      </w:pPr>
      <w:r>
        <w:t>SYNOPSIS</w:t>
      </w:r>
    </w:p>
    <w:p w14:paraId="773F91B8" w14:textId="7DBEDFBE" w:rsidR="00725E70" w:rsidRDefault="002103BD" w:rsidP="00725E70">
      <w:pPr>
        <w:pStyle w:val="bpuNormText"/>
      </w:pPr>
      <w:r>
        <w:tab/>
      </w:r>
      <w:r w:rsidR="00725E70">
        <w:t>Commemorates 50th anniversary of Amtrak.</w:t>
      </w:r>
    </w:p>
    <w:p w14:paraId="6C2EA2F6" w14:textId="77777777" w:rsidR="00725E70" w:rsidRDefault="00725E70" w:rsidP="00725E70">
      <w:pPr>
        <w:pStyle w:val="bpuNormText"/>
      </w:pPr>
    </w:p>
    <w:p w14:paraId="24AB332F" w14:textId="77777777" w:rsidR="00725E70" w:rsidRDefault="00725E70" w:rsidP="00725E70">
      <w:pPr>
        <w:pStyle w:val="bpuSponsor"/>
      </w:pPr>
      <w:r>
        <w:t xml:space="preserve">CURRENT VERSION OF TEXT </w:t>
      </w:r>
    </w:p>
    <w:p w14:paraId="549302A1" w14:textId="77777777" w:rsidR="00725E70" w:rsidRDefault="00725E70" w:rsidP="00725E70">
      <w:pPr>
        <w:pStyle w:val="bpuNormText"/>
      </w:pPr>
      <w:r>
        <w:tab/>
        <w:t>As introduced.</w:t>
      </w:r>
    </w:p>
    <w:p w14:paraId="62CB556E" w14:textId="26D8BDD8" w:rsidR="00725E70" w:rsidRDefault="00725E70" w:rsidP="00725E70">
      <w:pPr>
        <w:pStyle w:val="bpuNormText"/>
      </w:pPr>
      <w:r>
        <w:rPr>
          <w:noProof/>
        </w:rPr>
        <w:drawing>
          <wp:anchor distT="0" distB="0" distL="114300" distR="114300" simplePos="0" relativeHeight="251659264" behindDoc="1" locked="0" layoutInCell="1" allowOverlap="1" wp14:anchorId="63F7DBC3" wp14:editId="19622AF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22210F0" w14:textId="77777777" w:rsidR="00725E70" w:rsidRDefault="00725E70" w:rsidP="008916EC">
      <w:pPr>
        <w:pStyle w:val="FronterPage"/>
        <w:tabs>
          <w:tab w:val="clear" w:pos="720"/>
          <w:tab w:val="clear" w:pos="1440"/>
          <w:tab w:val="clear" w:pos="2160"/>
          <w:tab w:val="clear" w:pos="2880"/>
          <w:tab w:val="clear" w:pos="3600"/>
          <w:tab w:val="clear" w:pos="4320"/>
          <w:tab w:val="clear" w:pos="5040"/>
        </w:tabs>
        <w:sectPr w:rsidR="00725E70" w:rsidSect="00725E70">
          <w:type w:val="continuous"/>
          <w:pgSz w:w="12240" w:h="20160" w:code="5"/>
          <w:pgMar w:top="1440" w:right="2275" w:bottom="1440" w:left="2275" w:header="72" w:footer="720" w:gutter="0"/>
          <w:pgNumType w:start="1"/>
          <w:cols w:space="720"/>
          <w:docGrid w:linePitch="360"/>
        </w:sectPr>
      </w:pPr>
    </w:p>
    <w:p w14:paraId="77A68837" w14:textId="7B9D260C" w:rsidR="00064121" w:rsidRPr="00064121" w:rsidRDefault="000D7FEC" w:rsidP="00064121">
      <w:pPr>
        <w:pStyle w:val="HangingAnAct"/>
      </w:pPr>
      <w:r>
        <w:rPr>
          <w:rStyle w:val="BillHead"/>
        </w:rPr>
        <w:lastRenderedPageBreak/>
        <w:t>An Assembly Resolution</w:t>
      </w:r>
      <w:r w:rsidR="00686AEB" w:rsidRPr="006B7FA7">
        <w:rPr>
          <w:rStyle w:val="HangingAnActChar"/>
        </w:rPr>
        <w:t xml:space="preserve"> </w:t>
      </w:r>
      <w:r w:rsidR="0081247A">
        <w:rPr>
          <w:rStyle w:val="HangingAnActChar"/>
        </w:rPr>
        <w:t>commemorating the 50th</w:t>
      </w:r>
      <w:r w:rsidR="00064121">
        <w:rPr>
          <w:rStyle w:val="HangingAnActChar"/>
        </w:rPr>
        <w:t xml:space="preserve"> anniversary of Amtrak</w:t>
      </w:r>
      <w:r w:rsidR="000A2994">
        <w:rPr>
          <w:rStyle w:val="HangingAnActChar"/>
        </w:rPr>
        <w:t>.</w:t>
      </w:r>
    </w:p>
    <w:p w14:paraId="4AC48C7B" w14:textId="77777777" w:rsidR="000B1054" w:rsidRDefault="000B1054" w:rsidP="000B1054"/>
    <w:p w14:paraId="36037383" w14:textId="57C9EA8E" w:rsidR="00643021" w:rsidRDefault="00041C47" w:rsidP="00041C47">
      <w:pPr>
        <w:pStyle w:val="IndentHang"/>
      </w:pPr>
      <w:r w:rsidRPr="00391B81">
        <w:rPr>
          <w:b/>
          <w:bCs/>
          <w:smallCaps/>
        </w:rPr>
        <w:t>Whereas,</w:t>
      </w:r>
      <w:r w:rsidRPr="001C43C8">
        <w:t xml:space="preserve"> </w:t>
      </w:r>
      <w:r w:rsidR="000350D2">
        <w:t xml:space="preserve">In </w:t>
      </w:r>
      <w:r w:rsidR="004C4C52">
        <w:t xml:space="preserve">the </w:t>
      </w:r>
      <w:r w:rsidR="00D24C45">
        <w:t>mid-20</w:t>
      </w:r>
      <w:r w:rsidR="004C4C52">
        <w:t>th century, the Un</w:t>
      </w:r>
      <w:r w:rsidR="00D24C45">
        <w:t xml:space="preserve">ited States began </w:t>
      </w:r>
      <w:r w:rsidR="000350D2">
        <w:t xml:space="preserve">experiencing </w:t>
      </w:r>
      <w:r w:rsidR="004C4C52">
        <w:t>major changes in the transportation industry with</w:t>
      </w:r>
      <w:r>
        <w:t xml:space="preserve"> the rise of</w:t>
      </w:r>
      <w:r w:rsidR="002B0BD4">
        <w:t xml:space="preserve"> </w:t>
      </w:r>
      <w:r w:rsidR="00643021">
        <w:t xml:space="preserve">federally subsidized </w:t>
      </w:r>
      <w:r w:rsidR="002B0BD4">
        <w:t>ai</w:t>
      </w:r>
      <w:r w:rsidR="004C4C52">
        <w:t>r travel</w:t>
      </w:r>
      <w:r w:rsidR="002B0BD4">
        <w:t xml:space="preserve"> and</w:t>
      </w:r>
      <w:r w:rsidR="004C4C52">
        <w:t xml:space="preserve"> highway systems </w:t>
      </w:r>
      <w:r w:rsidR="00643021">
        <w:t>shifting passenger travel away from heavily regulated privat</w:t>
      </w:r>
      <w:r w:rsidR="000A2994">
        <w:t>e intercity passenger rail; and</w:t>
      </w:r>
      <w:r w:rsidR="00643021">
        <w:t xml:space="preserve"> </w:t>
      </w:r>
    </w:p>
    <w:p w14:paraId="09CF03EB" w14:textId="0DD61102" w:rsidR="00643021" w:rsidRPr="001C43C8" w:rsidRDefault="00643021">
      <w:pPr>
        <w:pStyle w:val="IndentHang"/>
      </w:pPr>
      <w:r w:rsidRPr="00391B81">
        <w:rPr>
          <w:b/>
          <w:bCs/>
          <w:smallCaps/>
        </w:rPr>
        <w:t>Whereas,</w:t>
      </w:r>
      <w:r w:rsidRPr="001C43C8">
        <w:t xml:space="preserve"> </w:t>
      </w:r>
      <w:r>
        <w:t>Passenger rail travel via private carriers fell from 107,000 passenger service route miles in 1958 to 49,000 passenger service route miles in 1970, leading to lost revenue and contributing to the discontinuation of much interc</w:t>
      </w:r>
      <w:r w:rsidR="000A2994">
        <w:t>ity passenger rail service; and</w:t>
      </w:r>
    </w:p>
    <w:p w14:paraId="60A4DA47" w14:textId="2F04D724" w:rsidR="003A3879" w:rsidRDefault="004B734F" w:rsidP="003A3879">
      <w:pPr>
        <w:pStyle w:val="IndentHang"/>
      </w:pPr>
      <w:r>
        <w:rPr>
          <w:b/>
          <w:bCs/>
          <w:smallCaps/>
        </w:rPr>
        <w:t>Whereas,</w:t>
      </w:r>
      <w:r w:rsidR="003A3879" w:rsidRPr="001C43C8">
        <w:t xml:space="preserve"> </w:t>
      </w:r>
      <w:r w:rsidR="00643021">
        <w:t>As private carriers steadily discontinued service, most notably, the filing of the Penn Central Railroad to discontinue 34 of its passenger routes in 1970, it became clear that passenger service was no longer viable as a private enterprise, and i</w:t>
      </w:r>
      <w:r w:rsidR="00041C47">
        <w:t>n order to</w:t>
      </w:r>
      <w:r w:rsidR="00643021">
        <w:t xml:space="preserve"> preserve passenger rail service</w:t>
      </w:r>
      <w:r w:rsidR="00041C47">
        <w:t xml:space="preserve">, </w:t>
      </w:r>
      <w:r w:rsidR="002B0BD4">
        <w:t>t</w:t>
      </w:r>
      <w:r>
        <w:t xml:space="preserve">he United States </w:t>
      </w:r>
      <w:r w:rsidR="003A3879">
        <w:t xml:space="preserve">Congress passed the </w:t>
      </w:r>
      <w:r w:rsidR="00F222CF">
        <w:t>“</w:t>
      </w:r>
      <w:r w:rsidR="003A3879">
        <w:t>Rail Passenger Service Act of 1970</w:t>
      </w:r>
      <w:r w:rsidR="00F222CF">
        <w:t>”</w:t>
      </w:r>
      <w:r w:rsidR="003A3879">
        <w:t xml:space="preserve"> creating the National</w:t>
      </w:r>
      <w:r w:rsidR="00F66820">
        <w:t xml:space="preserve"> Railroad Passenger Corporation</w:t>
      </w:r>
      <w:r w:rsidR="00F222CF">
        <w:t>,</w:t>
      </w:r>
      <w:r w:rsidR="003A3879">
        <w:t xml:space="preserve"> </w:t>
      </w:r>
      <w:r w:rsidR="001A487F">
        <w:t>also known as Amtrak</w:t>
      </w:r>
      <w:r w:rsidR="0065470D">
        <w:t>,</w:t>
      </w:r>
      <w:r w:rsidR="00BC49D0">
        <w:t xml:space="preserve"> </w:t>
      </w:r>
      <w:r w:rsidR="007B09FF">
        <w:t>to</w:t>
      </w:r>
      <w:r w:rsidR="00BC49D0">
        <w:t xml:space="preserve"> assume control of</w:t>
      </w:r>
      <w:r w:rsidR="001A487F">
        <w:t xml:space="preserve"> much of the</w:t>
      </w:r>
      <w:r w:rsidR="00BC49D0">
        <w:t xml:space="preserve"> </w:t>
      </w:r>
      <w:r w:rsidR="007B09FF">
        <w:t>privately operated i</w:t>
      </w:r>
      <w:r w:rsidR="00BC49D0">
        <w:t>ntercity passenger rail service;</w:t>
      </w:r>
      <w:r w:rsidR="000A2994">
        <w:t xml:space="preserve"> and</w:t>
      </w:r>
    </w:p>
    <w:p w14:paraId="6DF9CAD2" w14:textId="3ABC7E95" w:rsidR="000350D2" w:rsidRPr="000350D2" w:rsidRDefault="000350D2" w:rsidP="00B51B25">
      <w:pPr>
        <w:pStyle w:val="IndentHang"/>
      </w:pPr>
      <w:r w:rsidRPr="00391B81">
        <w:rPr>
          <w:b/>
          <w:bCs/>
          <w:smallCaps/>
        </w:rPr>
        <w:t>Whereas,</w:t>
      </w:r>
      <w:r w:rsidRPr="001C43C8">
        <w:t xml:space="preserve"> </w:t>
      </w:r>
      <w:r>
        <w:t>The fi</w:t>
      </w:r>
      <w:r w:rsidR="00643021">
        <w:t>r</w:t>
      </w:r>
      <w:r>
        <w:t>st Amtrak operated passenger train departed New York City for Philadelphia on May 1, 1971</w:t>
      </w:r>
      <w:r w:rsidR="00B51B25">
        <w:t xml:space="preserve"> and Amtrak initially operated rail service in 43 states; and </w:t>
      </w:r>
    </w:p>
    <w:p w14:paraId="3DEF8164" w14:textId="1DBD65C7" w:rsidR="00EF1F1A" w:rsidRDefault="00EF1F1A">
      <w:pPr>
        <w:pStyle w:val="IndentHang"/>
      </w:pPr>
      <w:r w:rsidRPr="00391B81">
        <w:rPr>
          <w:b/>
          <w:bCs/>
          <w:smallCaps/>
        </w:rPr>
        <w:t>Whereas,</w:t>
      </w:r>
      <w:r w:rsidRPr="001C43C8">
        <w:t xml:space="preserve"> </w:t>
      </w:r>
      <w:r w:rsidR="00643021">
        <w:t>As Amtrak brought stability to the passenger route network, private carriers continued to struggle, and following the Railroad Revitalization and Regulatory Reform Act of 1976, Amtrak began to own and operate notable rail rights of way and acquired the bulk of the Northeast Corridor</w:t>
      </w:r>
      <w:r w:rsidR="000A2994">
        <w:t>; and</w:t>
      </w:r>
    </w:p>
    <w:p w14:paraId="28439E44" w14:textId="7D7EB446" w:rsidR="007645C4" w:rsidRPr="007645C4" w:rsidRDefault="007645C4" w:rsidP="001F47F0">
      <w:pPr>
        <w:pStyle w:val="IndentHang"/>
      </w:pPr>
      <w:r w:rsidRPr="00391B81">
        <w:rPr>
          <w:b/>
          <w:bCs/>
          <w:smallCaps/>
        </w:rPr>
        <w:t>Whereas,</w:t>
      </w:r>
      <w:r w:rsidRPr="001C43C8">
        <w:t xml:space="preserve"> </w:t>
      </w:r>
      <w:r w:rsidR="009F10F5">
        <w:t xml:space="preserve">In furtherance of its original goal to provide fast and comfortable transportation, Amtrak has </w:t>
      </w:r>
      <w:r w:rsidR="008013A3">
        <w:t xml:space="preserve">continuously </w:t>
      </w:r>
      <w:r w:rsidR="009F10F5">
        <w:t>invested in increased efficiency, including</w:t>
      </w:r>
      <w:r w:rsidR="003D64DA">
        <w:t xml:space="preserve"> </w:t>
      </w:r>
      <w:r w:rsidR="00434BB7">
        <w:t>self-serve ticketing machines</w:t>
      </w:r>
      <w:r w:rsidR="008013A3">
        <w:t xml:space="preserve"> and </w:t>
      </w:r>
      <w:proofErr w:type="spellStart"/>
      <w:r w:rsidR="008013A3">
        <w:t>eTickets</w:t>
      </w:r>
      <w:proofErr w:type="spellEnd"/>
      <w:r w:rsidR="008013A3">
        <w:t>; fuel efficient, electric, and</w:t>
      </w:r>
      <w:r w:rsidR="00434BB7">
        <w:t xml:space="preserve"> </w:t>
      </w:r>
      <w:r w:rsidR="008013A3">
        <w:t>bi</w:t>
      </w:r>
      <w:r w:rsidR="00B51B25">
        <w:t>-</w:t>
      </w:r>
      <w:r w:rsidR="008013A3">
        <w:t xml:space="preserve">level train cars; </w:t>
      </w:r>
      <w:r w:rsidR="001F47F0">
        <w:t xml:space="preserve">various updates to the locomotives </w:t>
      </w:r>
      <w:r w:rsidR="008013A3">
        <w:t xml:space="preserve">such as </w:t>
      </w:r>
      <w:r w:rsidR="003D64DA">
        <w:t>high speed trains</w:t>
      </w:r>
      <w:r w:rsidR="008013A3">
        <w:t xml:space="preserve"> that</w:t>
      </w:r>
      <w:r w:rsidR="00AB79BA">
        <w:t xml:space="preserve"> can</w:t>
      </w:r>
      <w:r w:rsidR="008013A3">
        <w:t xml:space="preserve"> now reach </w:t>
      </w:r>
      <w:r w:rsidR="00B51B25">
        <w:t xml:space="preserve">speeds of </w:t>
      </w:r>
      <w:r w:rsidR="00033024">
        <w:t>2</w:t>
      </w:r>
      <w:r w:rsidR="008013A3">
        <w:t xml:space="preserve">00 </w:t>
      </w:r>
      <w:r w:rsidR="00B51B25">
        <w:t>miles per hour</w:t>
      </w:r>
      <w:r w:rsidR="00033024">
        <w:t>;</w:t>
      </w:r>
      <w:r w:rsidR="003D64DA">
        <w:t xml:space="preserve"> </w:t>
      </w:r>
      <w:r w:rsidR="00434BB7">
        <w:t xml:space="preserve">various updates to infrastructure such as track, </w:t>
      </w:r>
      <w:r w:rsidR="008013A3">
        <w:t>signaling systems, and stations; an updated Safety Management System (SMS); and</w:t>
      </w:r>
      <w:r w:rsidR="00434BB7">
        <w:t xml:space="preserve"> various additions to customer experience such as meals, entertainment, and wireless internet access</w:t>
      </w:r>
      <w:r w:rsidR="000A2994">
        <w:t xml:space="preserve">; and </w:t>
      </w:r>
    </w:p>
    <w:p w14:paraId="451B4E60" w14:textId="4BA36598" w:rsidR="00656487" w:rsidRPr="00656487" w:rsidRDefault="000A72F1" w:rsidP="001A487F">
      <w:pPr>
        <w:pStyle w:val="IndentHang"/>
      </w:pPr>
      <w:r w:rsidRPr="00391B81">
        <w:rPr>
          <w:b/>
          <w:bCs/>
          <w:smallCaps/>
        </w:rPr>
        <w:t>Whereas,</w:t>
      </w:r>
      <w:r w:rsidRPr="001C43C8">
        <w:t xml:space="preserve"> </w:t>
      </w:r>
      <w:r>
        <w:t xml:space="preserve">Amtrak </w:t>
      </w:r>
      <w:r w:rsidR="00F222CF">
        <w:t>continues</w:t>
      </w:r>
      <w:r w:rsidR="007645C4">
        <w:t xml:space="preserve"> to expand</w:t>
      </w:r>
      <w:r w:rsidR="00972D19">
        <w:t xml:space="preserve"> service to new dest</w:t>
      </w:r>
      <w:r w:rsidR="007F75B8">
        <w:t>inations across the country</w:t>
      </w:r>
      <w:r w:rsidR="0065470D">
        <w:t>, currently</w:t>
      </w:r>
      <w:r w:rsidR="007F75B8">
        <w:t xml:space="preserve"> owning six stations</w:t>
      </w:r>
      <w:r w:rsidR="00AB79BA">
        <w:t xml:space="preserve"> </w:t>
      </w:r>
      <w:r>
        <w:t>in New</w:t>
      </w:r>
      <w:r w:rsidR="007F75B8">
        <w:t xml:space="preserve"> Jersey</w:t>
      </w:r>
      <w:r w:rsidR="0065470D">
        <w:t xml:space="preserve">, making </w:t>
      </w:r>
      <w:r w:rsidR="00B51B25">
        <w:t>the State</w:t>
      </w:r>
      <w:r w:rsidR="0065470D">
        <w:t xml:space="preserve"> a vital </w:t>
      </w:r>
      <w:r w:rsidR="00B51B25">
        <w:t xml:space="preserve">part of Amtrak’s </w:t>
      </w:r>
      <w:r w:rsidR="0065470D">
        <w:t>Northeast Corridor, connecting major cities from Boston to the District of Columbia</w:t>
      </w:r>
      <w:r>
        <w:t>;</w:t>
      </w:r>
      <w:r w:rsidR="000A2994">
        <w:t xml:space="preserve"> and</w:t>
      </w:r>
    </w:p>
    <w:p w14:paraId="667589CD" w14:textId="5100D112" w:rsidR="009E31F1" w:rsidRDefault="00656487" w:rsidP="00656487">
      <w:pPr>
        <w:pStyle w:val="IndentHang"/>
      </w:pPr>
      <w:r w:rsidRPr="00391B81">
        <w:rPr>
          <w:b/>
          <w:bCs/>
          <w:smallCaps/>
        </w:rPr>
        <w:t>Whereas,</w:t>
      </w:r>
      <w:r>
        <w:t xml:space="preserve"> Amtrak</w:t>
      </w:r>
      <w:r w:rsidR="009F0E65">
        <w:t xml:space="preserve"> now</w:t>
      </w:r>
      <w:r w:rsidR="00EF1F1A">
        <w:t xml:space="preserve"> </w:t>
      </w:r>
      <w:r w:rsidR="00427FB4">
        <w:t>has over 17,000 employees</w:t>
      </w:r>
      <w:r w:rsidR="00F16BD0">
        <w:t xml:space="preserve"> and</w:t>
      </w:r>
      <w:r>
        <w:t xml:space="preserve"> operates a railroad system that connects over 500 destinations in 46 </w:t>
      </w:r>
      <w:r w:rsidR="00B51B25">
        <w:t>states</w:t>
      </w:r>
      <w:r w:rsidR="00BB69B6">
        <w:t>,</w:t>
      </w:r>
      <w:r>
        <w:t xml:space="preserve"> Washington D.C., and 3 Canadian Provinces</w:t>
      </w:r>
      <w:r w:rsidR="009F0E65">
        <w:t>;</w:t>
      </w:r>
      <w:r w:rsidR="000A2994">
        <w:t xml:space="preserve"> and</w:t>
      </w:r>
      <w:r w:rsidR="002103BD">
        <w:t xml:space="preserve"> </w:t>
      </w:r>
      <w:r w:rsidR="002103BD">
        <w:br w:type="page"/>
      </w:r>
    </w:p>
    <w:p w14:paraId="1BBEEADF" w14:textId="7A480D32" w:rsidR="009F0E65" w:rsidRPr="009F0E65" w:rsidRDefault="009F0E65" w:rsidP="004B734F">
      <w:pPr>
        <w:pStyle w:val="IndentHang"/>
      </w:pPr>
      <w:r w:rsidRPr="00391B81">
        <w:rPr>
          <w:b/>
          <w:bCs/>
          <w:smallCaps/>
        </w:rPr>
        <w:lastRenderedPageBreak/>
        <w:t>Whereas,</w:t>
      </w:r>
      <w:r w:rsidRPr="001C43C8">
        <w:t xml:space="preserve"> </w:t>
      </w:r>
      <w:r>
        <w:t>May 1, 2021 mark</w:t>
      </w:r>
      <w:r w:rsidR="00B51B25">
        <w:t xml:space="preserve">ed </w:t>
      </w:r>
      <w:r>
        <w:t>50 years of passenger rail innovatio</w:t>
      </w:r>
      <w:r w:rsidR="004C4C52">
        <w:t xml:space="preserve">n by </w:t>
      </w:r>
      <w:r>
        <w:t>Amtrak; now, therefore</w:t>
      </w:r>
      <w:r w:rsidR="004B734F">
        <w:t>,</w:t>
      </w:r>
    </w:p>
    <w:p w14:paraId="064529DB" w14:textId="77777777" w:rsidR="009E31F1" w:rsidRPr="00D71D68" w:rsidRDefault="009E31F1" w:rsidP="000B1054"/>
    <w:p w14:paraId="26637CEB" w14:textId="77777777" w:rsidR="00686AEB" w:rsidRPr="00AA7880" w:rsidRDefault="00686AEB" w:rsidP="00686AEB">
      <w:r>
        <w:tab/>
      </w:r>
      <w:r w:rsidR="000D7FEC">
        <w:rPr>
          <w:rStyle w:val="BillHeading2"/>
        </w:rPr>
        <w:t>Be It Resolved</w:t>
      </w:r>
      <w:r>
        <w:rPr>
          <w:rStyle w:val="BillHeading2"/>
        </w:rPr>
        <w:t xml:space="preserve"> </w:t>
      </w:r>
      <w:r w:rsidR="000D7FEC">
        <w:rPr>
          <w:rStyle w:val="BillLanguage"/>
        </w:rPr>
        <w:t>by the Gener</w:t>
      </w:r>
      <w:r w:rsidR="00EC2985">
        <w:rPr>
          <w:rStyle w:val="BillLanguage"/>
        </w:rPr>
        <w:t>al Assembly of the State of New</w:t>
      </w:r>
      <w:r w:rsidR="00796443">
        <w:rPr>
          <w:rStyle w:val="BillLanguage"/>
        </w:rPr>
        <w:t xml:space="preserve"> </w:t>
      </w:r>
      <w:r w:rsidR="000D7FEC">
        <w:rPr>
          <w:rStyle w:val="BillLanguage"/>
        </w:rPr>
        <w:t>Jersey:</w:t>
      </w:r>
    </w:p>
    <w:p w14:paraId="51BC0C5A" w14:textId="77777777" w:rsidR="00686AEB" w:rsidRPr="00D71D68" w:rsidRDefault="00686AEB" w:rsidP="00686AEB"/>
    <w:p w14:paraId="3632AF63" w14:textId="48C45474" w:rsidR="00686AEB" w:rsidRDefault="00686AEB" w:rsidP="00686AEB">
      <w:r>
        <w:tab/>
      </w:r>
      <w:r w:rsidR="008E2918">
        <w:t>1</w:t>
      </w:r>
      <w:r w:rsidR="002103BD">
        <w:t>.</w:t>
      </w:r>
      <w:r w:rsidR="002103BD">
        <w:tab/>
      </w:r>
      <w:r w:rsidR="0081247A">
        <w:t xml:space="preserve">This </w:t>
      </w:r>
      <w:r w:rsidR="00B51B25">
        <w:t>H</w:t>
      </w:r>
      <w:r w:rsidR="0081247A">
        <w:t>ouse commemorates the 50th</w:t>
      </w:r>
      <w:r w:rsidR="008E2918">
        <w:t xml:space="preserve"> anniversary of </w:t>
      </w:r>
      <w:r w:rsidR="004B734F">
        <w:t xml:space="preserve">the National Railroad Passenger Corporation, also known as </w:t>
      </w:r>
      <w:r w:rsidR="008E2918">
        <w:t xml:space="preserve">Amtrak, and recognizes the importance of </w:t>
      </w:r>
      <w:r w:rsidR="00234DF2">
        <w:t>accessible passenger rail service</w:t>
      </w:r>
      <w:r w:rsidR="008E2918">
        <w:t xml:space="preserve"> </w:t>
      </w:r>
      <w:r w:rsidR="00A56065">
        <w:t xml:space="preserve">in connecting communities </w:t>
      </w:r>
      <w:r w:rsidR="008E2918">
        <w:t>across the United States of America</w:t>
      </w:r>
      <w:r w:rsidR="005A2264">
        <w:t>.</w:t>
      </w:r>
    </w:p>
    <w:p w14:paraId="517F48DF" w14:textId="77777777" w:rsidR="005A2264" w:rsidRDefault="005A2264" w:rsidP="00686AEB"/>
    <w:p w14:paraId="1B1B8009" w14:textId="69FE50AB" w:rsidR="005A2264" w:rsidRDefault="002103BD" w:rsidP="00686AEB">
      <w:r>
        <w:tab/>
        <w:t>2.</w:t>
      </w:r>
      <w:r>
        <w:tab/>
      </w:r>
      <w:r w:rsidR="005A2264">
        <w:t>Copies of this resolution as fi</w:t>
      </w:r>
      <w:r w:rsidR="00D24C45">
        <w:t>led with the Secretary of State</w:t>
      </w:r>
      <w:r w:rsidR="005A2264">
        <w:t xml:space="preserve"> shall be transmitted by </w:t>
      </w:r>
      <w:r w:rsidR="001414E0">
        <w:t>the C</w:t>
      </w:r>
      <w:r w:rsidR="0081247A">
        <w:t xml:space="preserve">lerk </w:t>
      </w:r>
      <w:r w:rsidR="00033024">
        <w:t xml:space="preserve">of the General Assembly to the United States Secretary of Transportation and the </w:t>
      </w:r>
      <w:r w:rsidR="004C4C52">
        <w:t>Chief Executive Officer</w:t>
      </w:r>
      <w:r w:rsidR="0081247A">
        <w:t xml:space="preserve"> of Amtrak</w:t>
      </w:r>
      <w:r w:rsidR="00033024">
        <w:t>.</w:t>
      </w:r>
    </w:p>
    <w:p w14:paraId="056DD34F" w14:textId="77777777" w:rsidR="00C36609" w:rsidRPr="00AA7880" w:rsidRDefault="00C36609" w:rsidP="00686AEB"/>
    <w:p w14:paraId="090B97C3" w14:textId="77777777" w:rsidR="009F5BA6" w:rsidRDefault="009F5BA6" w:rsidP="0065470D"/>
    <w:p w14:paraId="1CC9DA0D" w14:textId="77777777" w:rsidR="00686AEB" w:rsidRPr="00AA7880" w:rsidRDefault="00686AEB" w:rsidP="00686AEB">
      <w:pPr>
        <w:jc w:val="center"/>
      </w:pPr>
      <w:r w:rsidRPr="00D71D68">
        <w:t>STATEMENT</w:t>
      </w:r>
    </w:p>
    <w:p w14:paraId="06BEDFC5" w14:textId="77777777" w:rsidR="00686AEB" w:rsidRDefault="00686AEB" w:rsidP="00686AEB"/>
    <w:p w14:paraId="639B4123" w14:textId="49E8AEBE" w:rsidR="009F5BA6" w:rsidRDefault="004C0340" w:rsidP="00686AEB">
      <w:r>
        <w:tab/>
        <w:t xml:space="preserve">This </w:t>
      </w:r>
      <w:r w:rsidR="0081247A">
        <w:t>resolution commemorates the 50th</w:t>
      </w:r>
      <w:r w:rsidR="009F5BA6">
        <w:t xml:space="preserve"> anniversary of the National Railroad Passenger Corporation, also known as Amtrak.</w:t>
      </w:r>
      <w:r w:rsidR="00EC2985">
        <w:t xml:space="preserve"> </w:t>
      </w:r>
      <w:r w:rsidR="009F5BA6">
        <w:t xml:space="preserve"> </w:t>
      </w:r>
      <w:r w:rsidR="00FC2ACE">
        <w:t>In the mid-20th century, the transportation industry experience</w:t>
      </w:r>
      <w:r>
        <w:t>d major changes with federally funded</w:t>
      </w:r>
      <w:r w:rsidR="00FC2ACE">
        <w:t xml:space="preserve"> air travel and highway systems, leading to </w:t>
      </w:r>
      <w:r>
        <w:t xml:space="preserve">the decline of </w:t>
      </w:r>
      <w:r w:rsidR="00FC2ACE">
        <w:t xml:space="preserve">many privately owned passenger rail lines.  </w:t>
      </w:r>
      <w:r w:rsidR="009F5BA6">
        <w:t>Created by the Rail Passenger Service Act of 1970, Amtrak was tasked with the o</w:t>
      </w:r>
      <w:r w:rsidR="00626189">
        <w:t>peration and preservation of 21</w:t>
      </w:r>
      <w:r w:rsidR="009F5BA6">
        <w:t xml:space="preserve"> formerly </w:t>
      </w:r>
      <w:r>
        <w:t>private</w:t>
      </w:r>
      <w:r w:rsidR="00CE6C32">
        <w:t xml:space="preserve"> routes in 43 s</w:t>
      </w:r>
      <w:r w:rsidR="009F5BA6">
        <w:t>tates.</w:t>
      </w:r>
      <w:r w:rsidR="00EC2985">
        <w:t xml:space="preserve"> </w:t>
      </w:r>
      <w:r w:rsidR="009F5BA6">
        <w:t xml:space="preserve"> The first Amtrak train ran from New York City to Philadelphia on M</w:t>
      </w:r>
      <w:r w:rsidR="00660258">
        <w:t>ay 1</w:t>
      </w:r>
      <w:r w:rsidR="009F5BA6">
        <w:t xml:space="preserve">, 1971. </w:t>
      </w:r>
      <w:r w:rsidR="00EC2985">
        <w:t xml:space="preserve"> </w:t>
      </w:r>
    </w:p>
    <w:p w14:paraId="69CE64E6" w14:textId="1D9A3F65" w:rsidR="000C5038" w:rsidRDefault="009F5BA6">
      <w:r>
        <w:tab/>
        <w:t>Throughout</w:t>
      </w:r>
      <w:r w:rsidR="00523416">
        <w:t xml:space="preserve"> </w:t>
      </w:r>
      <w:r>
        <w:t xml:space="preserve">Amtrak’s </w:t>
      </w:r>
      <w:r w:rsidR="00523416">
        <w:t>50-year</w:t>
      </w:r>
      <w:r>
        <w:t xml:space="preserve"> history, </w:t>
      </w:r>
      <w:r w:rsidR="00660258">
        <w:t>the company has transported millions of commuters and travelers to over 500 destinations across the United States of America.</w:t>
      </w:r>
      <w:r w:rsidR="00EC2985">
        <w:t xml:space="preserve"> </w:t>
      </w:r>
      <w:r w:rsidR="00660258">
        <w:t xml:space="preserve"> </w:t>
      </w:r>
      <w:r w:rsidR="000A3C7D">
        <w:t xml:space="preserve">New </w:t>
      </w:r>
      <w:r w:rsidR="00AB6AA4">
        <w:t>Jersey</w:t>
      </w:r>
      <w:r w:rsidR="00EA0219">
        <w:t xml:space="preserve"> </w:t>
      </w:r>
      <w:r w:rsidR="00AB6AA4">
        <w:t>supports</w:t>
      </w:r>
      <w:r w:rsidR="000A3C7D">
        <w:t xml:space="preserve"> six Amtrak owned stations, assuming a critical role along the Northeast Corridor, the</w:t>
      </w:r>
      <w:r w:rsidR="00AB6AA4">
        <w:t xml:space="preserve"> Amtrak</w:t>
      </w:r>
      <w:r w:rsidR="000A3C7D">
        <w:t xml:space="preserve"> line that connects major cities along the east coast, from Boston, Massachusetts to Washington D.C.</w:t>
      </w:r>
      <w:r w:rsidR="00660258">
        <w:t xml:space="preserve"> </w:t>
      </w:r>
      <w:r w:rsidR="000A3C7D">
        <w:t xml:space="preserve"> </w:t>
      </w:r>
      <w:r w:rsidR="00660258">
        <w:t>Amtrak</w:t>
      </w:r>
      <w:r w:rsidR="00523416">
        <w:t xml:space="preserve"> has </w:t>
      </w:r>
      <w:r w:rsidR="00CE6C32">
        <w:t xml:space="preserve">continuously </w:t>
      </w:r>
      <w:r w:rsidR="00523416">
        <w:t>evolved using technological and mechanical advances to provide</w:t>
      </w:r>
      <w:r w:rsidR="007E652C">
        <w:t xml:space="preserve"> safe and</w:t>
      </w:r>
      <w:r w:rsidR="00523416">
        <w:t xml:space="preserve"> </w:t>
      </w:r>
      <w:r w:rsidR="007E652C">
        <w:t>accessible</w:t>
      </w:r>
      <w:r w:rsidR="00CE6C32">
        <w:t xml:space="preserve"> passenger rail service to the United States and Canada</w:t>
      </w:r>
      <w:r w:rsidR="00EA0219">
        <w:t>, and works to expand service to new destinations each year</w:t>
      </w:r>
      <w:r w:rsidR="00CE6C32">
        <w:t>.</w:t>
      </w:r>
      <w:r w:rsidR="00AB6AA4">
        <w:t xml:space="preserve">  May 1, 2021 marked 50 years of passenger rail service by Amtrak.  </w:t>
      </w:r>
    </w:p>
    <w:sectPr w:rsidR="000C5038" w:rsidSect="00725E7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5BF879" w14:textId="77777777" w:rsidR="00100FD8" w:rsidRDefault="00100FD8">
      <w:r>
        <w:separator/>
      </w:r>
    </w:p>
  </w:endnote>
  <w:endnote w:type="continuationSeparator" w:id="0">
    <w:p w14:paraId="6DB97FB7" w14:textId="77777777" w:rsidR="00100FD8" w:rsidRDefault="00100F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2B1AB" w14:textId="6A244BCC" w:rsidR="00610A00" w:rsidRDefault="00610A00" w:rsidP="00610A00">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613E9"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BACEF"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87800B" w14:textId="77777777" w:rsidR="00100FD8" w:rsidRDefault="00100FD8">
      <w:r>
        <w:separator/>
      </w:r>
    </w:p>
  </w:footnote>
  <w:footnote w:type="continuationSeparator" w:id="0">
    <w:p w14:paraId="608290B4" w14:textId="77777777" w:rsidR="00100FD8" w:rsidRDefault="00100F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0BF0A" w14:textId="77777777" w:rsidR="00665CBC" w:rsidRDefault="009C5FDA">
    <w:pPr>
      <w:pStyle w:val="Header"/>
    </w:pPr>
    <w:r>
      <w:rPr>
        <w:noProof/>
      </w:rPr>
      <w:pict w14:anchorId="42E3D8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A45D6"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661EB" w14:textId="26B1715C" w:rsidR="00665CBC" w:rsidRDefault="00665CBC" w:rsidP="00686AEB">
    <w:pPr>
      <w:pStyle w:val="Header"/>
      <w:jc w:val="center"/>
      <w:rPr>
        <w:rStyle w:val="PageNumber"/>
      </w:rPr>
    </w:pPr>
  </w:p>
  <w:p w14:paraId="005693F1" w14:textId="239DFD53" w:rsidR="00725E70" w:rsidRDefault="00725E70" w:rsidP="00725E70">
    <w:pPr>
      <w:pStyle w:val="bpuHeadSpon"/>
    </w:pPr>
    <w:r w:rsidRPr="00725E70">
      <w:rPr>
        <w:rStyle w:val="bpuHeadSponChar"/>
      </w:rPr>
      <w:t>AR255</w:t>
    </w:r>
    <w:r>
      <w:t xml:space="preserve"> MOEN</w:t>
    </w:r>
    <w:r w:rsidR="00610A00">
      <w:t xml:space="preserve">, </w:t>
    </w:r>
    <w:r w:rsidR="00610A00">
      <w:t>BENSON</w:t>
    </w:r>
  </w:p>
  <w:p w14:paraId="393E709E" w14:textId="4600DBE6" w:rsidR="00725E70" w:rsidRDefault="00725E70" w:rsidP="00725E70">
    <w:pPr>
      <w:pStyle w:val="bpuHeadSpon"/>
    </w:pPr>
    <w:r>
      <w:fldChar w:fldCharType="begin"/>
    </w:r>
    <w:r>
      <w:instrText xml:space="preserve"> PAGE  \* MERGEFORMAT </w:instrText>
    </w:r>
    <w:r>
      <w:fldChar w:fldCharType="separate"/>
    </w:r>
    <w:r w:rsidR="009C5FDA">
      <w:rPr>
        <w:noProof/>
      </w:rPr>
      <w:t>3</w:t>
    </w:r>
    <w:r>
      <w:fldChar w:fldCharType="end"/>
    </w:r>
  </w:p>
  <w:p w14:paraId="5FEDBB98" w14:textId="77777777" w:rsidR="00725E70" w:rsidRDefault="00725E70" w:rsidP="00725E7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DDA0AD" w14:textId="61230B5E" w:rsidR="00665CBC" w:rsidRDefault="00665CBC">
    <w:pPr>
      <w:pStyle w:val="Header"/>
    </w:pPr>
  </w:p>
  <w:p w14:paraId="1877F8E1" w14:textId="6EE8020E" w:rsidR="00725E70" w:rsidRDefault="00725E70" w:rsidP="00725E70">
    <w:pPr>
      <w:pStyle w:val="bpuHeadSpon"/>
    </w:pPr>
    <w:r w:rsidRPr="00725E70">
      <w:rPr>
        <w:rStyle w:val="bpuHeadSponChar"/>
      </w:rPr>
      <w:t>AR255</w:t>
    </w:r>
    <w:r>
      <w:t xml:space="preserve"> MOEN</w:t>
    </w:r>
    <w:r w:rsidR="00610A00">
      <w:t xml:space="preserve">, </w:t>
    </w:r>
    <w:r w:rsidR="00610A00">
      <w:t>BENSON</w:t>
    </w:r>
  </w:p>
  <w:p w14:paraId="4C67DFDE" w14:textId="310BAF80" w:rsidR="00725E70" w:rsidRDefault="00725E70" w:rsidP="00725E70">
    <w:pPr>
      <w:pStyle w:val="bpuHeadSpon"/>
    </w:pPr>
    <w:r>
      <w:fldChar w:fldCharType="begin"/>
    </w:r>
    <w:r>
      <w:instrText xml:space="preserve"> PAGE  \* MERGEFORMAT </w:instrText>
    </w:r>
    <w:r>
      <w:fldChar w:fldCharType="separate"/>
    </w:r>
    <w:r w:rsidR="009C5FDA">
      <w:rPr>
        <w:noProof/>
      </w:rPr>
      <w:t>2</w:t>
    </w:r>
    <w:r>
      <w:fldChar w:fldCharType="end"/>
    </w:r>
  </w:p>
  <w:p w14:paraId="1D68D5BA" w14:textId="77777777" w:rsidR="00725E70" w:rsidRDefault="00725E70" w:rsidP="00725E7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92F"/>
    <w:rsid w:val="000051BD"/>
    <w:rsid w:val="000160A5"/>
    <w:rsid w:val="0002335B"/>
    <w:rsid w:val="000261B3"/>
    <w:rsid w:val="00033024"/>
    <w:rsid w:val="000350D2"/>
    <w:rsid w:val="0003549A"/>
    <w:rsid w:val="000367AE"/>
    <w:rsid w:val="00041C47"/>
    <w:rsid w:val="00043B22"/>
    <w:rsid w:val="00054975"/>
    <w:rsid w:val="00057D20"/>
    <w:rsid w:val="0006197C"/>
    <w:rsid w:val="0006281F"/>
    <w:rsid w:val="00064121"/>
    <w:rsid w:val="0008141C"/>
    <w:rsid w:val="00092F6B"/>
    <w:rsid w:val="00094A55"/>
    <w:rsid w:val="000A08BE"/>
    <w:rsid w:val="000A2994"/>
    <w:rsid w:val="000A3C7D"/>
    <w:rsid w:val="000A44A7"/>
    <w:rsid w:val="000A72F1"/>
    <w:rsid w:val="000B1054"/>
    <w:rsid w:val="000B3411"/>
    <w:rsid w:val="000C054C"/>
    <w:rsid w:val="000C12C2"/>
    <w:rsid w:val="000C5038"/>
    <w:rsid w:val="000D11AF"/>
    <w:rsid w:val="000D6255"/>
    <w:rsid w:val="000D6262"/>
    <w:rsid w:val="000D7890"/>
    <w:rsid w:val="000D7B4A"/>
    <w:rsid w:val="000D7FEC"/>
    <w:rsid w:val="000E4006"/>
    <w:rsid w:val="000F3DA2"/>
    <w:rsid w:val="000F5FDE"/>
    <w:rsid w:val="000F7466"/>
    <w:rsid w:val="00100FD8"/>
    <w:rsid w:val="00120F52"/>
    <w:rsid w:val="0013000E"/>
    <w:rsid w:val="00133F81"/>
    <w:rsid w:val="00135943"/>
    <w:rsid w:val="001414E0"/>
    <w:rsid w:val="0014664C"/>
    <w:rsid w:val="001645FB"/>
    <w:rsid w:val="00173D2B"/>
    <w:rsid w:val="00181676"/>
    <w:rsid w:val="00183603"/>
    <w:rsid w:val="0018410E"/>
    <w:rsid w:val="00194E78"/>
    <w:rsid w:val="0019707B"/>
    <w:rsid w:val="00197E8B"/>
    <w:rsid w:val="00197FA4"/>
    <w:rsid w:val="001A161A"/>
    <w:rsid w:val="001A3B79"/>
    <w:rsid w:val="001A487F"/>
    <w:rsid w:val="001A66B6"/>
    <w:rsid w:val="001B292F"/>
    <w:rsid w:val="001B4716"/>
    <w:rsid w:val="001B4EA4"/>
    <w:rsid w:val="001C7C52"/>
    <w:rsid w:val="001D25F3"/>
    <w:rsid w:val="001E15F1"/>
    <w:rsid w:val="001E16FA"/>
    <w:rsid w:val="001E6213"/>
    <w:rsid w:val="001F14C7"/>
    <w:rsid w:val="001F47F0"/>
    <w:rsid w:val="001F7405"/>
    <w:rsid w:val="001F7C1F"/>
    <w:rsid w:val="00205533"/>
    <w:rsid w:val="002103BD"/>
    <w:rsid w:val="00212B8D"/>
    <w:rsid w:val="002206C8"/>
    <w:rsid w:val="00222983"/>
    <w:rsid w:val="00234DF2"/>
    <w:rsid w:val="002370D0"/>
    <w:rsid w:val="00240C01"/>
    <w:rsid w:val="00255958"/>
    <w:rsid w:val="00257FA2"/>
    <w:rsid w:val="0026574A"/>
    <w:rsid w:val="002660BB"/>
    <w:rsid w:val="002720E8"/>
    <w:rsid w:val="00275293"/>
    <w:rsid w:val="002776B0"/>
    <w:rsid w:val="00286C7E"/>
    <w:rsid w:val="002A1029"/>
    <w:rsid w:val="002A3A1A"/>
    <w:rsid w:val="002A4692"/>
    <w:rsid w:val="002A51BA"/>
    <w:rsid w:val="002B0BD4"/>
    <w:rsid w:val="002B2E26"/>
    <w:rsid w:val="002B3FE6"/>
    <w:rsid w:val="002C2D81"/>
    <w:rsid w:val="002C461E"/>
    <w:rsid w:val="002C6CEC"/>
    <w:rsid w:val="002E09CE"/>
    <w:rsid w:val="002E69D1"/>
    <w:rsid w:val="002F3BA6"/>
    <w:rsid w:val="003146F6"/>
    <w:rsid w:val="00315320"/>
    <w:rsid w:val="00317EE0"/>
    <w:rsid w:val="00325776"/>
    <w:rsid w:val="00325E27"/>
    <w:rsid w:val="00330395"/>
    <w:rsid w:val="00333704"/>
    <w:rsid w:val="00334AC6"/>
    <w:rsid w:val="00336624"/>
    <w:rsid w:val="0034025F"/>
    <w:rsid w:val="00340458"/>
    <w:rsid w:val="0034200F"/>
    <w:rsid w:val="003446A0"/>
    <w:rsid w:val="0034481B"/>
    <w:rsid w:val="00346915"/>
    <w:rsid w:val="00350130"/>
    <w:rsid w:val="00354334"/>
    <w:rsid w:val="0036180C"/>
    <w:rsid w:val="00363CF5"/>
    <w:rsid w:val="00364344"/>
    <w:rsid w:val="00364F52"/>
    <w:rsid w:val="003702CA"/>
    <w:rsid w:val="00370617"/>
    <w:rsid w:val="00382F1F"/>
    <w:rsid w:val="003840E5"/>
    <w:rsid w:val="00391DA4"/>
    <w:rsid w:val="003A3879"/>
    <w:rsid w:val="003A3C64"/>
    <w:rsid w:val="003A3F83"/>
    <w:rsid w:val="003C4240"/>
    <w:rsid w:val="003C43EF"/>
    <w:rsid w:val="003C5A6B"/>
    <w:rsid w:val="003C7FB2"/>
    <w:rsid w:val="003D24DE"/>
    <w:rsid w:val="003D64DA"/>
    <w:rsid w:val="003E26D4"/>
    <w:rsid w:val="003E47BA"/>
    <w:rsid w:val="003F3B37"/>
    <w:rsid w:val="0040195A"/>
    <w:rsid w:val="00402DC0"/>
    <w:rsid w:val="00416C4B"/>
    <w:rsid w:val="0041751E"/>
    <w:rsid w:val="004211E5"/>
    <w:rsid w:val="004216A7"/>
    <w:rsid w:val="00422091"/>
    <w:rsid w:val="00427FB4"/>
    <w:rsid w:val="0043386C"/>
    <w:rsid w:val="00434BB7"/>
    <w:rsid w:val="00436F2D"/>
    <w:rsid w:val="00436F5D"/>
    <w:rsid w:val="00441B42"/>
    <w:rsid w:val="0045118A"/>
    <w:rsid w:val="00453C6E"/>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34F"/>
    <w:rsid w:val="004C0340"/>
    <w:rsid w:val="004C4C52"/>
    <w:rsid w:val="004C742C"/>
    <w:rsid w:val="004D429E"/>
    <w:rsid w:val="004E1F3E"/>
    <w:rsid w:val="004F124C"/>
    <w:rsid w:val="004F21BD"/>
    <w:rsid w:val="004F4F1D"/>
    <w:rsid w:val="004F74DD"/>
    <w:rsid w:val="00501317"/>
    <w:rsid w:val="0050495C"/>
    <w:rsid w:val="00505DC9"/>
    <w:rsid w:val="00506E1E"/>
    <w:rsid w:val="00513C81"/>
    <w:rsid w:val="00523416"/>
    <w:rsid w:val="00527BFB"/>
    <w:rsid w:val="00532A32"/>
    <w:rsid w:val="00540B0B"/>
    <w:rsid w:val="0054460F"/>
    <w:rsid w:val="005536CD"/>
    <w:rsid w:val="00554051"/>
    <w:rsid w:val="00557240"/>
    <w:rsid w:val="005629A4"/>
    <w:rsid w:val="005651F3"/>
    <w:rsid w:val="00572184"/>
    <w:rsid w:val="00577A15"/>
    <w:rsid w:val="00580533"/>
    <w:rsid w:val="0059131D"/>
    <w:rsid w:val="0059392F"/>
    <w:rsid w:val="005A2264"/>
    <w:rsid w:val="005B3F92"/>
    <w:rsid w:val="005B479C"/>
    <w:rsid w:val="005B561E"/>
    <w:rsid w:val="005C07E4"/>
    <w:rsid w:val="005C2124"/>
    <w:rsid w:val="005C336F"/>
    <w:rsid w:val="005C7F3C"/>
    <w:rsid w:val="005E017C"/>
    <w:rsid w:val="005E107B"/>
    <w:rsid w:val="005E2C69"/>
    <w:rsid w:val="005E50C6"/>
    <w:rsid w:val="005F2A97"/>
    <w:rsid w:val="005F399B"/>
    <w:rsid w:val="006019F8"/>
    <w:rsid w:val="00602754"/>
    <w:rsid w:val="00605B20"/>
    <w:rsid w:val="00610A00"/>
    <w:rsid w:val="0061156F"/>
    <w:rsid w:val="00613FF5"/>
    <w:rsid w:val="006155A8"/>
    <w:rsid w:val="00621076"/>
    <w:rsid w:val="00621B94"/>
    <w:rsid w:val="00626189"/>
    <w:rsid w:val="00626239"/>
    <w:rsid w:val="00635316"/>
    <w:rsid w:val="00635449"/>
    <w:rsid w:val="006378C5"/>
    <w:rsid w:val="00643021"/>
    <w:rsid w:val="00645E6A"/>
    <w:rsid w:val="0065470D"/>
    <w:rsid w:val="00656487"/>
    <w:rsid w:val="00660258"/>
    <w:rsid w:val="00665CBC"/>
    <w:rsid w:val="00667A5C"/>
    <w:rsid w:val="00677316"/>
    <w:rsid w:val="00686AEB"/>
    <w:rsid w:val="006B06E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5E70"/>
    <w:rsid w:val="007279FD"/>
    <w:rsid w:val="007502CB"/>
    <w:rsid w:val="00751B09"/>
    <w:rsid w:val="00752D79"/>
    <w:rsid w:val="00752E20"/>
    <w:rsid w:val="00756EDE"/>
    <w:rsid w:val="00764456"/>
    <w:rsid w:val="007645C4"/>
    <w:rsid w:val="00781B4D"/>
    <w:rsid w:val="007824BF"/>
    <w:rsid w:val="00783B8D"/>
    <w:rsid w:val="00794B94"/>
    <w:rsid w:val="00794BD4"/>
    <w:rsid w:val="00796443"/>
    <w:rsid w:val="007A2F73"/>
    <w:rsid w:val="007A3061"/>
    <w:rsid w:val="007A5A0B"/>
    <w:rsid w:val="007A6F93"/>
    <w:rsid w:val="007B09FF"/>
    <w:rsid w:val="007C0E14"/>
    <w:rsid w:val="007C7DE4"/>
    <w:rsid w:val="007D40CB"/>
    <w:rsid w:val="007D5796"/>
    <w:rsid w:val="007D59C0"/>
    <w:rsid w:val="007D7D9C"/>
    <w:rsid w:val="007E5193"/>
    <w:rsid w:val="007E652C"/>
    <w:rsid w:val="007F485D"/>
    <w:rsid w:val="007F6050"/>
    <w:rsid w:val="007F75B8"/>
    <w:rsid w:val="008013A3"/>
    <w:rsid w:val="0081247A"/>
    <w:rsid w:val="00813627"/>
    <w:rsid w:val="00832816"/>
    <w:rsid w:val="00837109"/>
    <w:rsid w:val="00840365"/>
    <w:rsid w:val="008406A3"/>
    <w:rsid w:val="00841D2C"/>
    <w:rsid w:val="00845F3C"/>
    <w:rsid w:val="008461B8"/>
    <w:rsid w:val="008462F1"/>
    <w:rsid w:val="00847EF1"/>
    <w:rsid w:val="008538FA"/>
    <w:rsid w:val="008573B0"/>
    <w:rsid w:val="00857DE0"/>
    <w:rsid w:val="00866563"/>
    <w:rsid w:val="00867AC2"/>
    <w:rsid w:val="00867F18"/>
    <w:rsid w:val="0087056E"/>
    <w:rsid w:val="00875402"/>
    <w:rsid w:val="00884D51"/>
    <w:rsid w:val="008916EC"/>
    <w:rsid w:val="00891E4F"/>
    <w:rsid w:val="008A31C5"/>
    <w:rsid w:val="008A4F9A"/>
    <w:rsid w:val="008B2850"/>
    <w:rsid w:val="008C79B3"/>
    <w:rsid w:val="008D77BD"/>
    <w:rsid w:val="008E2918"/>
    <w:rsid w:val="008E454C"/>
    <w:rsid w:val="008F0995"/>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2D1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FDA"/>
    <w:rsid w:val="009D0E5D"/>
    <w:rsid w:val="009D0F63"/>
    <w:rsid w:val="009D7934"/>
    <w:rsid w:val="009D7CCF"/>
    <w:rsid w:val="009E31F1"/>
    <w:rsid w:val="009E5961"/>
    <w:rsid w:val="009F0E65"/>
    <w:rsid w:val="009F10F5"/>
    <w:rsid w:val="009F4FAC"/>
    <w:rsid w:val="009F5BA6"/>
    <w:rsid w:val="00A017C0"/>
    <w:rsid w:val="00A11228"/>
    <w:rsid w:val="00A222C2"/>
    <w:rsid w:val="00A305D6"/>
    <w:rsid w:val="00A342C4"/>
    <w:rsid w:val="00A50F6B"/>
    <w:rsid w:val="00A52237"/>
    <w:rsid w:val="00A551D6"/>
    <w:rsid w:val="00A56065"/>
    <w:rsid w:val="00A6251B"/>
    <w:rsid w:val="00A6754E"/>
    <w:rsid w:val="00A70F58"/>
    <w:rsid w:val="00A72987"/>
    <w:rsid w:val="00A7346B"/>
    <w:rsid w:val="00A84C4F"/>
    <w:rsid w:val="00A932A1"/>
    <w:rsid w:val="00A96E06"/>
    <w:rsid w:val="00AA6197"/>
    <w:rsid w:val="00AA6C70"/>
    <w:rsid w:val="00AB16FD"/>
    <w:rsid w:val="00AB4813"/>
    <w:rsid w:val="00AB4A24"/>
    <w:rsid w:val="00AB6AA4"/>
    <w:rsid w:val="00AB79BA"/>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1B25"/>
    <w:rsid w:val="00B57047"/>
    <w:rsid w:val="00B61D86"/>
    <w:rsid w:val="00B62C45"/>
    <w:rsid w:val="00B6342D"/>
    <w:rsid w:val="00B726BD"/>
    <w:rsid w:val="00B732BC"/>
    <w:rsid w:val="00B90E33"/>
    <w:rsid w:val="00B9676B"/>
    <w:rsid w:val="00BA2EA5"/>
    <w:rsid w:val="00BA364B"/>
    <w:rsid w:val="00BB1190"/>
    <w:rsid w:val="00BB31D0"/>
    <w:rsid w:val="00BB3A11"/>
    <w:rsid w:val="00BB4770"/>
    <w:rsid w:val="00BB4DDB"/>
    <w:rsid w:val="00BB5D79"/>
    <w:rsid w:val="00BB5F02"/>
    <w:rsid w:val="00BB69B6"/>
    <w:rsid w:val="00BC1BDC"/>
    <w:rsid w:val="00BC49D0"/>
    <w:rsid w:val="00BC7892"/>
    <w:rsid w:val="00BE24D6"/>
    <w:rsid w:val="00BE7EFA"/>
    <w:rsid w:val="00BF06AD"/>
    <w:rsid w:val="00BF2C67"/>
    <w:rsid w:val="00C04F4D"/>
    <w:rsid w:val="00C12E48"/>
    <w:rsid w:val="00C13D14"/>
    <w:rsid w:val="00C15F53"/>
    <w:rsid w:val="00C23F09"/>
    <w:rsid w:val="00C25356"/>
    <w:rsid w:val="00C328D0"/>
    <w:rsid w:val="00C36609"/>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6C32"/>
    <w:rsid w:val="00CE78BF"/>
    <w:rsid w:val="00CF65EB"/>
    <w:rsid w:val="00CF72AD"/>
    <w:rsid w:val="00D02441"/>
    <w:rsid w:val="00D039F4"/>
    <w:rsid w:val="00D10496"/>
    <w:rsid w:val="00D11173"/>
    <w:rsid w:val="00D1215F"/>
    <w:rsid w:val="00D16561"/>
    <w:rsid w:val="00D17FF8"/>
    <w:rsid w:val="00D24C45"/>
    <w:rsid w:val="00D268AC"/>
    <w:rsid w:val="00D26964"/>
    <w:rsid w:val="00D27FF3"/>
    <w:rsid w:val="00D343D0"/>
    <w:rsid w:val="00D3664D"/>
    <w:rsid w:val="00D500E9"/>
    <w:rsid w:val="00D507BC"/>
    <w:rsid w:val="00D6090A"/>
    <w:rsid w:val="00D62FA3"/>
    <w:rsid w:val="00D63B6F"/>
    <w:rsid w:val="00D64A90"/>
    <w:rsid w:val="00D6764F"/>
    <w:rsid w:val="00D9410B"/>
    <w:rsid w:val="00D9695B"/>
    <w:rsid w:val="00DA2417"/>
    <w:rsid w:val="00DA5585"/>
    <w:rsid w:val="00DB02AC"/>
    <w:rsid w:val="00DB6AA2"/>
    <w:rsid w:val="00DD3971"/>
    <w:rsid w:val="00DE10D1"/>
    <w:rsid w:val="00DE2514"/>
    <w:rsid w:val="00DE35B7"/>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219"/>
    <w:rsid w:val="00EA7C16"/>
    <w:rsid w:val="00EC2985"/>
    <w:rsid w:val="00EC5281"/>
    <w:rsid w:val="00EC791D"/>
    <w:rsid w:val="00EC7CA6"/>
    <w:rsid w:val="00ED3C5D"/>
    <w:rsid w:val="00ED4553"/>
    <w:rsid w:val="00EF1F1A"/>
    <w:rsid w:val="00F00D08"/>
    <w:rsid w:val="00F1350D"/>
    <w:rsid w:val="00F14946"/>
    <w:rsid w:val="00F15583"/>
    <w:rsid w:val="00F16BD0"/>
    <w:rsid w:val="00F17C18"/>
    <w:rsid w:val="00F200EE"/>
    <w:rsid w:val="00F222CF"/>
    <w:rsid w:val="00F22481"/>
    <w:rsid w:val="00F2542E"/>
    <w:rsid w:val="00F27278"/>
    <w:rsid w:val="00F344E3"/>
    <w:rsid w:val="00F34D58"/>
    <w:rsid w:val="00F40FC9"/>
    <w:rsid w:val="00F41A9D"/>
    <w:rsid w:val="00F44183"/>
    <w:rsid w:val="00F44314"/>
    <w:rsid w:val="00F54B9C"/>
    <w:rsid w:val="00F56E96"/>
    <w:rsid w:val="00F573DD"/>
    <w:rsid w:val="00F61E59"/>
    <w:rsid w:val="00F626A4"/>
    <w:rsid w:val="00F63D99"/>
    <w:rsid w:val="00F6426B"/>
    <w:rsid w:val="00F66820"/>
    <w:rsid w:val="00F709B3"/>
    <w:rsid w:val="00F71A5E"/>
    <w:rsid w:val="00F80AAC"/>
    <w:rsid w:val="00FA0AFC"/>
    <w:rsid w:val="00FA1C82"/>
    <w:rsid w:val="00FA2ED1"/>
    <w:rsid w:val="00FA4A52"/>
    <w:rsid w:val="00FB4045"/>
    <w:rsid w:val="00FB4D8E"/>
    <w:rsid w:val="00FC0D0A"/>
    <w:rsid w:val="00FC1B0B"/>
    <w:rsid w:val="00FC2ACE"/>
    <w:rsid w:val="00FC6B98"/>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399B64"/>
  <w15:docId w15:val="{8BC591AE-44F8-48E5-98A6-F1460E9AB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9E31F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D6764F"/>
    <w:rPr>
      <w:sz w:val="16"/>
      <w:szCs w:val="16"/>
    </w:rPr>
  </w:style>
  <w:style w:type="paragraph" w:styleId="CommentText">
    <w:name w:val="annotation text"/>
    <w:basedOn w:val="Normal"/>
    <w:link w:val="CommentTextChar"/>
    <w:semiHidden/>
    <w:unhideWhenUsed/>
    <w:rsid w:val="00D6764F"/>
    <w:pPr>
      <w:spacing w:line="240" w:lineRule="auto"/>
    </w:pPr>
    <w:rPr>
      <w:sz w:val="20"/>
      <w:szCs w:val="20"/>
    </w:rPr>
  </w:style>
  <w:style w:type="character" w:customStyle="1" w:styleId="CommentTextChar">
    <w:name w:val="Comment Text Char"/>
    <w:basedOn w:val="DefaultParagraphFont"/>
    <w:link w:val="CommentText"/>
    <w:semiHidden/>
    <w:rsid w:val="00D6764F"/>
    <w:rPr>
      <w:spacing w:val="4"/>
    </w:rPr>
  </w:style>
  <w:style w:type="paragraph" w:styleId="CommentSubject">
    <w:name w:val="annotation subject"/>
    <w:basedOn w:val="CommentText"/>
    <w:next w:val="CommentText"/>
    <w:link w:val="CommentSubjectChar"/>
    <w:semiHidden/>
    <w:unhideWhenUsed/>
    <w:rsid w:val="00D6764F"/>
    <w:rPr>
      <w:b/>
      <w:bCs/>
    </w:rPr>
  </w:style>
  <w:style w:type="character" w:customStyle="1" w:styleId="CommentSubjectChar">
    <w:name w:val="Comment Subject Char"/>
    <w:basedOn w:val="CommentTextChar"/>
    <w:link w:val="CommentSubject"/>
    <w:semiHidden/>
    <w:rsid w:val="00D6764F"/>
    <w:rPr>
      <w:b/>
      <w:bCs/>
      <w:spacing w:val="4"/>
    </w:rPr>
  </w:style>
  <w:style w:type="paragraph" w:styleId="BalloonText">
    <w:name w:val="Balloon Text"/>
    <w:basedOn w:val="Normal"/>
    <w:link w:val="BalloonTextChar"/>
    <w:semiHidden/>
    <w:unhideWhenUsed/>
    <w:rsid w:val="00D676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6764F"/>
    <w:rPr>
      <w:rFonts w:ascii="Segoe UI" w:hAnsi="Segoe UI" w:cs="Segoe UI"/>
      <w:spacing w:val="4"/>
      <w:sz w:val="18"/>
      <w:szCs w:val="18"/>
    </w:rPr>
  </w:style>
  <w:style w:type="character" w:styleId="LineNumber">
    <w:name w:val="line number"/>
    <w:basedOn w:val="DefaultParagraphFont"/>
    <w:semiHidden/>
    <w:unhideWhenUsed/>
    <w:rsid w:val="00725E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99C0EE-E5F4-4AC0-8939-A3B2138A3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728</Words>
  <Characters>4095</Characters>
  <Application>Microsoft Office Word</Application>
  <DocSecurity>0</DocSecurity>
  <Lines>110</Lines>
  <Paragraphs>29</Paragraphs>
  <ScaleCrop>false</ScaleCrop>
  <HeadingPairs>
    <vt:vector size="2" baseType="variant">
      <vt:variant>
        <vt:lpstr>Title</vt:lpstr>
      </vt:variant>
      <vt:variant>
        <vt:i4>1</vt:i4>
      </vt:variant>
    </vt:vector>
  </HeadingPairs>
  <TitlesOfParts>
    <vt:vector size="1" baseType="lpstr">
      <vt:lpstr>AR255</vt:lpstr>
    </vt:vector>
  </TitlesOfParts>
  <Manager>R230</Manager>
  <Company>NJ Office of Legislative Services</Company>
  <LinksUpToDate>false</LinksUpToDate>
  <CharactersWithSpaces>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AR255</dc:title>
  <dc:subject/>
  <dc:creator>Assemblyman  MOEN</dc:creator>
  <cp:keywords>AR255|3|LG |331|261|247|N|0|</cp:keywords>
  <dc:description>INTRODUCED MAY 18, 2021</dc:description>
  <cp:lastModifiedBy>Franks, Denise</cp:lastModifiedBy>
  <cp:revision>2</cp:revision>
  <cp:lastPrinted>2021-05-21T19:59:00Z</cp:lastPrinted>
  <dcterms:created xsi:type="dcterms:W3CDTF">2021-05-21T20:00:00Z</dcterms:created>
  <dcterms:modified xsi:type="dcterms:W3CDTF">2021-05-21T20:00:00Z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