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BC26D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MILITARY AND VETERANS'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BC26D9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ASSEMBLY RESOLUTION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258</w:t>
      </w:r>
    </w:p>
    <w:p w:rsidR="00BC26D9" w:rsidRDefault="00BC26D9" w:rsidP="00ED5E27">
      <w:pPr>
        <w:pStyle w:val="TopofPage1"/>
        <w:rPr>
          <w:sz w:val="24"/>
          <w:szCs w:val="36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BC26D9">
        <w:rPr>
          <w:caps/>
          <w:szCs w:val="24"/>
        </w:rPr>
        <w:t>JUNE 9, 2021</w:t>
      </w:r>
    </w:p>
    <w:p w:rsidR="004144CF" w:rsidRDefault="004144CF" w:rsidP="0083060A"/>
    <w:p w:rsidR="000C5F21" w:rsidRPr="001B7D47" w:rsidRDefault="000C5F21" w:rsidP="000C5F21">
      <w:pPr>
        <w:rPr>
          <w:szCs w:val="24"/>
        </w:rPr>
      </w:pPr>
      <w:r w:rsidRPr="001B7D47">
        <w:tab/>
        <w:t xml:space="preserve">The </w:t>
      </w:r>
      <w:r w:rsidRPr="001B7D47">
        <w:rPr>
          <w:szCs w:val="24"/>
        </w:rPr>
        <w:t>Assembly Military and Veterans’ Affairs Committee reports favorably Assembly Resolution No. 258.</w:t>
      </w:r>
    </w:p>
    <w:p w:rsidR="000C5F21" w:rsidRPr="000C5F21" w:rsidRDefault="000C5F21" w:rsidP="000C5F21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C5F21">
        <w:rPr>
          <w:spacing w:val="4"/>
          <w:szCs w:val="24"/>
        </w:rPr>
        <w:tab/>
        <w:t>This resolution urges the United States Congress to pass the “Major Richard Star Act” in order to address the injustice faced by combat-disabled veterans with less than 20 years of creditable service and allow them to receive a full military pension and disability compensation concurrently.</w:t>
      </w:r>
    </w:p>
    <w:p w:rsidR="000C5F21" w:rsidRPr="00D77E2E" w:rsidRDefault="000C5F21" w:rsidP="00D77E2E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0C5F21">
        <w:rPr>
          <w:spacing w:val="4"/>
          <w:szCs w:val="24"/>
        </w:rPr>
        <w:tab/>
        <w:t xml:space="preserve">Currently, a veteran with a combat-related disability and fewer than 20 years of service has their military pension reduced by the amount of disability compensation the veteran receives from the Department of Veterans Affairs.  A veteran with 20 years of creditable service and a disability rating of at least 50 percent is eligible to collect both a pension and disability compensation without reduction.  This is an injustice when retirement was not the choice of the veteran and the veteran and their family face additional health-related expenses due to the veteran’s service.  Veterans who sacrifice their health and their lives to serve this nation should not be penalized for their service and dedication. </w:t>
      </w:r>
    </w:p>
    <w:sectPr w:rsidR="000C5F21" w:rsidRPr="00D77E2E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26D9" w:rsidRDefault="00BC26D9">
      <w:r>
        <w:separator/>
      </w:r>
    </w:p>
  </w:endnote>
  <w:endnote w:type="continuationSeparator" w:id="0">
    <w:p w:rsidR="00BC26D9" w:rsidRDefault="00BC2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26D9" w:rsidRDefault="00BC26D9">
      <w:r>
        <w:separator/>
      </w:r>
    </w:p>
  </w:footnote>
  <w:footnote w:type="continuationSeparator" w:id="0">
    <w:p w:rsidR="00BC26D9" w:rsidRDefault="00BC2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D77E2E" w:rsidP="00D77E2E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D77E2E" w:rsidRDefault="00D77E2E" w:rsidP="00D77E2E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6D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5F21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1F9D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66421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B7D47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33DDE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2E8F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6EE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26D9"/>
    <w:rsid w:val="00BC6B1B"/>
    <w:rsid w:val="00BD2630"/>
    <w:rsid w:val="00BD5182"/>
    <w:rsid w:val="00BD76CA"/>
    <w:rsid w:val="00BE23B4"/>
    <w:rsid w:val="00C02BD5"/>
    <w:rsid w:val="00C032CB"/>
    <w:rsid w:val="00C13E25"/>
    <w:rsid w:val="00C20FDB"/>
    <w:rsid w:val="00C228D1"/>
    <w:rsid w:val="00C23217"/>
    <w:rsid w:val="00C34FAB"/>
    <w:rsid w:val="00C37037"/>
    <w:rsid w:val="00C4151A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1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77E2E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C3CF1126-2FD8-46F9-A662-8FCC86430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0C5F2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C5F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190</Words>
  <Characters>1044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AR258 AMV Statement 6/9/21</vt:lpstr>
    </vt:vector>
  </TitlesOfParts>
  <Manager>R211</Manager>
  <Company>NJ OLS DMU</Company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AR258 AMV Statement 6/9/21</dc:title>
  <dc:subject/>
  <dc:creator>Assembly AMV</dc:creator>
  <cp:keywords>AR258|1|SG |216|0|0|!||</cp:keywords>
  <dc:description/>
  <cp:lastModifiedBy>Sommers, Shelly</cp:lastModifiedBy>
  <cp:revision>2</cp:revision>
  <cp:lastPrinted>2021-06-07T18:31:00Z</cp:lastPrinted>
  <dcterms:created xsi:type="dcterms:W3CDTF">2021-06-10T16:10:00Z</dcterms:created>
  <dcterms:modified xsi:type="dcterms:W3CDTF">2021-06-10T16:10:00Z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