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2744" w:rsidRDefault="00FD2744" w:rsidP="00FD2744">
      <w:pPr>
        <w:pStyle w:val="bpuBill"/>
      </w:pPr>
      <w:bookmarkStart w:id="0" w:name="bpuFrontPg"/>
      <w:bookmarkStart w:id="1" w:name="_GoBack"/>
      <w:bookmarkEnd w:id="0"/>
      <w:bookmarkEnd w:id="1"/>
      <w:r>
        <w:t xml:space="preserve">ASSEMBLY RESOLUTION No. 41 </w:t>
      </w:r>
    </w:p>
    <w:p w:rsidR="00FD2744" w:rsidRPr="00FD2744" w:rsidRDefault="00FD2744" w:rsidP="00FD27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91032" r:id="rId8"/>
        </w:object>
      </w:r>
    </w:p>
    <w:p w:rsidR="00FD2744" w:rsidRDefault="00FD2744" w:rsidP="00FD2744">
      <w:pPr>
        <w:pStyle w:val="bpuState"/>
      </w:pPr>
      <w:r>
        <w:t>STATE OF NEW JERSEY</w:t>
      </w:r>
    </w:p>
    <w:p w:rsidR="00FD2744" w:rsidRDefault="00FD2744" w:rsidP="00FD2744">
      <w:pPr>
        <w:pStyle w:val="bpuLegislature"/>
      </w:pPr>
      <w:r>
        <w:t>219th LEGISLATURE</w:t>
      </w:r>
    </w:p>
    <w:p w:rsidR="00FD2744" w:rsidRDefault="00FD2744" w:rsidP="00FD2744">
      <w:pPr>
        <w:pStyle w:val="bpuWpGraphic"/>
      </w:pPr>
      <w:r>
        <w:object w:dxaOrig="8985" w:dyaOrig="255">
          <v:shape id="_x0000_i1026" type="#_x0000_t75" style="width:6in;height:11.5pt" o:ole="">
            <v:imagedata r:id="rId7" o:title=""/>
          </v:shape>
          <o:OLEObject Type="Embed" ProgID="WPWin6.1" ShapeID="_x0000_i1026" DrawAspect="Content" ObjectID="_1640091033" r:id="rId9"/>
        </w:object>
      </w:r>
      <w:r>
        <w:t xml:space="preserve">  </w:t>
      </w:r>
    </w:p>
    <w:p w:rsidR="00FD2744" w:rsidRDefault="00FD2744" w:rsidP="00FD2744">
      <w:pPr>
        <w:pStyle w:val="bpuIntro"/>
      </w:pPr>
      <w:r>
        <w:t>PRE-FILED FOR INTRODUCTION IN THE 2020 SESSION</w:t>
      </w:r>
    </w:p>
    <w:p w:rsidR="00FD2744" w:rsidRDefault="00FD2744" w:rsidP="00FD2744">
      <w:pPr>
        <w:pStyle w:val="bpuIntro"/>
      </w:pPr>
    </w:p>
    <w:p w:rsidR="00FD2744" w:rsidRDefault="00FD2744" w:rsidP="00FD2744">
      <w:pPr>
        <w:pStyle w:val="bpuIntro"/>
        <w:sectPr w:rsidR="00FD2744" w:rsidSect="00FD2744">
          <w:headerReference w:type="even" r:id="rId10"/>
          <w:headerReference w:type="default" r:id="rId11"/>
          <w:pgSz w:w="12240" w:h="20160" w:code="5"/>
          <w:pgMar w:top="2160" w:right="1440" w:bottom="1440" w:left="1440" w:header="720" w:footer="720" w:gutter="0"/>
          <w:pgNumType w:start="1"/>
          <w:cols w:space="720"/>
          <w:docGrid w:linePitch="360"/>
        </w:sectPr>
      </w:pPr>
    </w:p>
    <w:p w:rsidR="00FD2744" w:rsidRDefault="00FD2744" w:rsidP="00FD2744">
      <w:pPr>
        <w:pStyle w:val="bpuIntro"/>
      </w:pPr>
    </w:p>
    <w:p w:rsidR="00FD2744" w:rsidRDefault="00FD2744" w:rsidP="00FD2744">
      <w:pPr>
        <w:pStyle w:val="bpuSponsor"/>
      </w:pPr>
      <w:r>
        <w:t>Sponsored by:</w:t>
      </w:r>
    </w:p>
    <w:p w:rsidR="00FD2744" w:rsidRDefault="00FD2744" w:rsidP="00FD2744">
      <w:pPr>
        <w:pStyle w:val="bpuSponsor"/>
      </w:pPr>
      <w:r>
        <w:t>Assemblywoman  BETTYLOU DECROCE</w:t>
      </w:r>
    </w:p>
    <w:p w:rsidR="00FD2744" w:rsidRDefault="00FD2744" w:rsidP="00FD2744">
      <w:pPr>
        <w:pStyle w:val="bpuSponsor"/>
      </w:pPr>
      <w:r>
        <w:t>District 26 (Essex, Morris and Passaic)</w:t>
      </w:r>
    </w:p>
    <w:p w:rsidR="00FD2744" w:rsidRDefault="00FD2744" w:rsidP="00FD2744">
      <w:pPr>
        <w:pStyle w:val="bpuSponsor"/>
      </w:pPr>
    </w:p>
    <w:p w:rsidR="00FD2744" w:rsidRDefault="00FD2744" w:rsidP="00FD2744">
      <w:pPr>
        <w:pStyle w:val="bpuSponsor"/>
      </w:pPr>
    </w:p>
    <w:p w:rsidR="00FD2744" w:rsidRDefault="00FD2744" w:rsidP="00FD2744">
      <w:pPr>
        <w:pStyle w:val="bpuSponsor"/>
      </w:pPr>
    </w:p>
    <w:p w:rsidR="00FD2744" w:rsidRDefault="00FD2744" w:rsidP="00FD2744">
      <w:pPr>
        <w:pStyle w:val="bpuSponsor"/>
      </w:pPr>
    </w:p>
    <w:p w:rsidR="00FD2744" w:rsidRDefault="00FD2744" w:rsidP="00FD2744">
      <w:pPr>
        <w:pStyle w:val="bpuSponsor"/>
      </w:pPr>
      <w:r>
        <w:t>SYNOPSIS</w:t>
      </w:r>
    </w:p>
    <w:p w:rsidR="00FD2744" w:rsidRDefault="00FD2744" w:rsidP="00FD2744">
      <w:pPr>
        <w:pStyle w:val="bpuNormText"/>
      </w:pPr>
      <w:r>
        <w:tab/>
        <w:t xml:space="preserve">Urges New York to join NJ in efforts to improve water quality of Greenwood Lake. </w:t>
      </w:r>
    </w:p>
    <w:p w:rsidR="00FD2744" w:rsidRDefault="00FD2744" w:rsidP="00FD2744">
      <w:pPr>
        <w:pStyle w:val="bpuNormText"/>
      </w:pPr>
    </w:p>
    <w:p w:rsidR="00FD2744" w:rsidRDefault="00FD2744" w:rsidP="00FD2744">
      <w:pPr>
        <w:pStyle w:val="bpuSponsor"/>
      </w:pPr>
      <w:r>
        <w:t xml:space="preserve">CURRENT VERSION OF TEXT </w:t>
      </w:r>
    </w:p>
    <w:p w:rsidR="00FD2744" w:rsidRDefault="00FD2744" w:rsidP="00FD2744">
      <w:pPr>
        <w:pStyle w:val="bpuNormText"/>
      </w:pPr>
      <w:r>
        <w:tab/>
        <w:t>Introduced Pending Technical Review by Legislative Counsel.</w:t>
      </w:r>
    </w:p>
    <w:p w:rsidR="00FD2744" w:rsidRDefault="00FD2744" w:rsidP="00FD274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D2744" w:rsidRDefault="00FD274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D2744" w:rsidSect="00FD2744">
          <w:type w:val="continuous"/>
          <w:pgSz w:w="12240" w:h="20160" w:code="5"/>
          <w:pgMar w:top="2160" w:right="2275" w:bottom="1440" w:left="2275" w:header="72" w:footer="720" w:gutter="0"/>
          <w:pgNumType w:start="1"/>
          <w:cols w:space="720"/>
          <w:docGrid w:linePitch="360"/>
        </w:sectPr>
      </w:pPr>
    </w:p>
    <w:p w:rsidR="00801765" w:rsidRPr="00B72B0F" w:rsidRDefault="00801765" w:rsidP="00801765">
      <w:pPr>
        <w:pStyle w:val="HangingAnAct"/>
        <w:rPr>
          <w:rStyle w:val="HangingAnActChar"/>
        </w:rPr>
      </w:pPr>
      <w:r w:rsidRPr="00801765">
        <w:rPr>
          <w:rStyle w:val="BillHead"/>
        </w:rPr>
        <w:lastRenderedPageBreak/>
        <w:t>An Assembly Resolution</w:t>
      </w:r>
      <w:r w:rsidRPr="00B72B0F">
        <w:rPr>
          <w:rStyle w:val="HangingAnActChar"/>
        </w:rPr>
        <w:t xml:space="preserve"> </w:t>
      </w:r>
      <w:r w:rsidRPr="00B72B0F">
        <w:t>urging the State of New York to join New Jersey in efforts to improve the water quality of Greenwood Lake.</w:t>
      </w:r>
    </w:p>
    <w:p w:rsidR="00801765" w:rsidRPr="00B72B0F" w:rsidRDefault="00801765" w:rsidP="00801765"/>
    <w:p w:rsidR="00801765" w:rsidRPr="00B72B0F" w:rsidRDefault="00801765" w:rsidP="00801765">
      <w:pPr>
        <w:pStyle w:val="IndentHang"/>
      </w:pPr>
      <w:r w:rsidRPr="00B72B0F">
        <w:rPr>
          <w:b/>
          <w:bCs/>
          <w:smallCaps/>
        </w:rPr>
        <w:t>Whereas,</w:t>
      </w:r>
      <w:r w:rsidRPr="00B72B0F">
        <w:t xml:space="preserve"> Greenwood Lake is an interstate lake approximately nine miles long, straddling the border of New York and New Jersey; and</w:t>
      </w:r>
    </w:p>
    <w:p w:rsidR="00801765" w:rsidRPr="00B72B0F" w:rsidRDefault="00801765" w:rsidP="00801765">
      <w:pPr>
        <w:pStyle w:val="IndentHang"/>
      </w:pPr>
      <w:r w:rsidRPr="00B72B0F">
        <w:rPr>
          <w:b/>
          <w:bCs/>
          <w:smallCaps/>
        </w:rPr>
        <w:t>Whereas,</w:t>
      </w:r>
      <w:r w:rsidRPr="00B72B0F">
        <w:t xml:space="preserve"> Greenwood Lake is located in the Township of West Milford, New Jersey (in Passaic County) and the Village of Greenwood Lake in the Town of Warwick, New York (in Orange County); and</w:t>
      </w:r>
    </w:p>
    <w:p w:rsidR="00801765" w:rsidRPr="00B72B0F" w:rsidRDefault="00801765" w:rsidP="00801765">
      <w:pPr>
        <w:pStyle w:val="IndentHang"/>
      </w:pPr>
      <w:r w:rsidRPr="00B72B0F">
        <w:rPr>
          <w:b/>
          <w:bCs/>
          <w:smallCaps/>
        </w:rPr>
        <w:t>Whereas,</w:t>
      </w:r>
      <w:r w:rsidRPr="00B72B0F">
        <w:t xml:space="preserve"> Greenwood Lake is a popular destination for outdoor activities, such as fishing, water skiing, jet skiing, canoeing, kayaking, swimming, boating, and hiking in the surrounding parks; and</w:t>
      </w:r>
    </w:p>
    <w:p w:rsidR="00801765" w:rsidRPr="00B72B0F" w:rsidRDefault="00801765" w:rsidP="00801765">
      <w:pPr>
        <w:pStyle w:val="IndentHang"/>
      </w:pPr>
      <w:r w:rsidRPr="00B72B0F">
        <w:rPr>
          <w:b/>
          <w:bCs/>
          <w:smallCaps/>
        </w:rPr>
        <w:t>Whereas,</w:t>
      </w:r>
      <w:r w:rsidRPr="00B72B0F">
        <w:t xml:space="preserve"> In 1999, the Legislature and the legislature of New York created the bi-state Greenwood Lake Commission, the purpose of which is to provide a means to effectively facilitate the cooperation of officials in both New Jersey and New York to help ensure that the natural, scenic, and recreational resources of Greenwood Lake and its watershed are protected from despoliation due to environmental and other threats from both sides of the border; and</w:t>
      </w:r>
    </w:p>
    <w:p w:rsidR="00801765" w:rsidRPr="00B72B0F" w:rsidRDefault="00801765" w:rsidP="00801765">
      <w:pPr>
        <w:pStyle w:val="IndentHang"/>
      </w:pPr>
      <w:r w:rsidRPr="00B72B0F">
        <w:rPr>
          <w:b/>
          <w:bCs/>
          <w:smallCaps/>
        </w:rPr>
        <w:t>Whereas,</w:t>
      </w:r>
      <w:r w:rsidRPr="00B72B0F">
        <w:t xml:space="preserve"> In July 2019, The Department of Environmental Protection published a news bulletin that advised the public to avoid swimming in, or coming in contact with, water in Greenwood Lake following water monitoring and aerial remote-sensing surveillance that confirmed the extensive presence of a harmful algal bloom; and</w:t>
      </w:r>
    </w:p>
    <w:p w:rsidR="00801765" w:rsidRPr="00B72B0F" w:rsidRDefault="00801765" w:rsidP="00801765">
      <w:pPr>
        <w:pStyle w:val="IndentHang"/>
      </w:pPr>
      <w:r w:rsidRPr="00B72B0F">
        <w:rPr>
          <w:b/>
          <w:bCs/>
          <w:smallCaps/>
        </w:rPr>
        <w:t>Whereas,</w:t>
      </w:r>
      <w:r w:rsidRPr="00B72B0F">
        <w:t xml:space="preserve"> Harmful algal blooms occur when colonies of microscopic algae or bacteria in fresh</w:t>
      </w:r>
      <w:r>
        <w:t>water</w:t>
      </w:r>
      <w:r w:rsidRPr="00B72B0F">
        <w:t xml:space="preserve"> or saltwater grow out of control, producing toxins which may be harmful to humans and animals; and</w:t>
      </w:r>
    </w:p>
    <w:p w:rsidR="00801765" w:rsidRPr="00B72B0F" w:rsidRDefault="00801765" w:rsidP="00801765">
      <w:pPr>
        <w:pStyle w:val="IndentHang"/>
      </w:pPr>
      <w:r w:rsidRPr="00B72B0F">
        <w:rPr>
          <w:b/>
          <w:bCs/>
          <w:smallCaps/>
        </w:rPr>
        <w:t>Whereas,</w:t>
      </w:r>
      <w:r w:rsidRPr="00B72B0F">
        <w:t xml:space="preserve"> Harmful algal blooms are exacerbated by high temperatures and nutrient-laden runoff from farms, septic systems, and lawns; and</w:t>
      </w:r>
    </w:p>
    <w:p w:rsidR="00801765" w:rsidRPr="00B72B0F" w:rsidRDefault="00801765" w:rsidP="00801765">
      <w:pPr>
        <w:pStyle w:val="IndentHang"/>
      </w:pPr>
      <w:r w:rsidRPr="00B72B0F">
        <w:rPr>
          <w:b/>
          <w:bCs/>
          <w:smallCaps/>
        </w:rPr>
        <w:t>Whereas,</w:t>
      </w:r>
      <w:r w:rsidRPr="00B72B0F">
        <w:t xml:space="preserve"> The no-swimming advisory will adversely impact the economies of the municipalities surrounding Greenwood Lake, which benefit from the presence of thousands of tourists every summer; and</w:t>
      </w:r>
    </w:p>
    <w:p w:rsidR="00801765" w:rsidRPr="00B72B0F" w:rsidRDefault="00801765" w:rsidP="00801765">
      <w:pPr>
        <w:pStyle w:val="IndentHang"/>
      </w:pPr>
      <w:r w:rsidRPr="00B72B0F">
        <w:rPr>
          <w:b/>
          <w:bCs/>
          <w:smallCaps/>
        </w:rPr>
        <w:t>Whereas,</w:t>
      </w:r>
      <w:r w:rsidRPr="00B72B0F">
        <w:t xml:space="preserve"> Finding a permanent way to control the nutrient levels in Greenwood Lake to prevent future harmful algal blooms will require the cooperation and expertise of officials in both New Jersey and New York, and it may require additional funding from both states; and</w:t>
      </w:r>
    </w:p>
    <w:p w:rsidR="00FD2744" w:rsidRDefault="00801765" w:rsidP="00FD2744">
      <w:pPr>
        <w:pStyle w:val="IndentHang"/>
      </w:pPr>
      <w:r w:rsidRPr="00B72B0F">
        <w:rPr>
          <w:b/>
          <w:bCs/>
          <w:smallCaps/>
        </w:rPr>
        <w:t>Whereas,</w:t>
      </w:r>
      <w:r w:rsidRPr="00B72B0F">
        <w:t xml:space="preserve"> It is fitting and proper for this House to urge New York state and local governments to work with their counterparts in New Jersey to find a long-term solution for the maintenance of Greenwood Lake and to provide equal funding to implement this solution; now, therefore,</w:t>
      </w:r>
      <w:r w:rsidR="00FD2744">
        <w:br w:type="page"/>
      </w:r>
    </w:p>
    <w:p w:rsidR="00801765" w:rsidRPr="00B72B0F" w:rsidRDefault="00801765" w:rsidP="00801765">
      <w:r w:rsidRPr="00B72B0F">
        <w:tab/>
      </w:r>
      <w:r w:rsidRPr="00B72B0F">
        <w:rPr>
          <w:rStyle w:val="BillHeading2"/>
        </w:rPr>
        <w:t xml:space="preserve">Be It Resolved </w:t>
      </w:r>
      <w:r w:rsidRPr="00B72B0F">
        <w:rPr>
          <w:rStyle w:val="BillLanguage"/>
        </w:rPr>
        <w:t>by the General Assembly of the State of New Jersey:</w:t>
      </w:r>
    </w:p>
    <w:p w:rsidR="00801765" w:rsidRPr="00B72B0F" w:rsidRDefault="00801765" w:rsidP="00801765"/>
    <w:p w:rsidR="00801765" w:rsidRPr="00B72B0F" w:rsidRDefault="00801765" w:rsidP="00801765">
      <w:r w:rsidRPr="00B72B0F">
        <w:tab/>
        <w:t>1.</w:t>
      </w:r>
      <w:r w:rsidRPr="00B72B0F">
        <w:tab/>
        <w:t>This House urges state and local governments in New York to work with their counterparts in New Jersey to find a long-term solution for the maintenance of Greenwood Lake and to provide equal funding to implement this solution.</w:t>
      </w:r>
    </w:p>
    <w:p w:rsidR="00801765" w:rsidRPr="00B72B0F" w:rsidRDefault="00801765" w:rsidP="00801765"/>
    <w:p w:rsidR="00801765" w:rsidRPr="00B72B0F" w:rsidRDefault="00801765" w:rsidP="00801765">
      <w:r w:rsidRPr="00B72B0F">
        <w:tab/>
        <w:t>2.</w:t>
      </w:r>
      <w:r w:rsidRPr="00B72B0F">
        <w:tab/>
        <w:t>Copies of this resolution, as filed with the Clerk of the General Assembly, shall be transmitted to the Governor of New York, the President of the New York State Senate, the Speaker of the New York State Assembly, the members of the New York Legislature representing Greenwood Lake, the county executive of Orange County, and the Mayor of the Village of Greenwood Lake.</w:t>
      </w:r>
    </w:p>
    <w:p w:rsidR="00801765" w:rsidRPr="00B72B0F" w:rsidRDefault="00801765" w:rsidP="00801765"/>
    <w:p w:rsidR="00801765" w:rsidRPr="00B72B0F" w:rsidRDefault="00801765" w:rsidP="00801765"/>
    <w:p w:rsidR="00801765" w:rsidRPr="00B72B0F" w:rsidRDefault="00801765" w:rsidP="00801765">
      <w:pPr>
        <w:jc w:val="center"/>
      </w:pPr>
      <w:r w:rsidRPr="00B72B0F">
        <w:t>STATEMENT</w:t>
      </w:r>
    </w:p>
    <w:p w:rsidR="00801765" w:rsidRPr="00B72B0F" w:rsidRDefault="00801765" w:rsidP="00801765"/>
    <w:p w:rsidR="00801765" w:rsidRPr="00B72B0F" w:rsidRDefault="00801765" w:rsidP="00801765">
      <w:r w:rsidRPr="00B72B0F">
        <w:tab/>
        <w:t>This resolution urges state and local governments in New York to work with their counterparts in New Jersey to find a long-term solution for the maintenance of Greenwood Lake and to provide equal funding to implement this solution.  In July 2019, The Department of Environmental Protection published a news bulletin that advised the public to avoid swimming in or coming in contact with water in Greenwood Lake following water monitoring and aerial remote-sensing surveillance that confirmed the extensive presence of a harmful algal bloom.</w:t>
      </w:r>
    </w:p>
    <w:sectPr w:rsidR="00801765" w:rsidRPr="00B72B0F" w:rsidSect="00FD274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4455" w:rsidRDefault="00424455">
      <w:r>
        <w:separator/>
      </w:r>
    </w:p>
  </w:endnote>
  <w:endnote w:type="continuationSeparator" w:id="0">
    <w:p w:rsidR="00424455" w:rsidRDefault="00424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4455" w:rsidRDefault="00424455">
      <w:r>
        <w:separator/>
      </w:r>
    </w:p>
  </w:footnote>
  <w:footnote w:type="continuationSeparator" w:id="0">
    <w:p w:rsidR="00424455" w:rsidRDefault="004244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027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D2744" w:rsidRDefault="00FD2744" w:rsidP="00FD2744">
    <w:pPr>
      <w:pStyle w:val="bpuHeadSpon"/>
    </w:pPr>
    <w:r w:rsidRPr="00FD2744">
      <w:rPr>
        <w:rStyle w:val="bpuHeadSponChar"/>
      </w:rPr>
      <w:t>AR41</w:t>
    </w:r>
    <w:r>
      <w:t xml:space="preserve"> B.DECROCE</w:t>
    </w:r>
  </w:p>
  <w:p w:rsidR="00FD2744" w:rsidRDefault="00FD2744" w:rsidP="00FD2744">
    <w:pPr>
      <w:pStyle w:val="bpuHeadSpon"/>
    </w:pPr>
    <w:r>
      <w:fldChar w:fldCharType="begin"/>
    </w:r>
    <w:r>
      <w:instrText xml:space="preserve"> PAGE  \* MERGEFORMAT </w:instrText>
    </w:r>
    <w:r>
      <w:fldChar w:fldCharType="separate"/>
    </w:r>
    <w:r w:rsidR="00A027AD">
      <w:rPr>
        <w:noProof/>
      </w:rPr>
      <w:t>3</w:t>
    </w:r>
    <w:r>
      <w:fldChar w:fldCharType="end"/>
    </w:r>
  </w:p>
  <w:p w:rsidR="00FD2744" w:rsidRPr="00AF575C" w:rsidRDefault="00FD2744" w:rsidP="00FD27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D2744" w:rsidRDefault="00FD2744" w:rsidP="00FD2744">
    <w:pPr>
      <w:pStyle w:val="bpuHeadSpon"/>
    </w:pPr>
    <w:r w:rsidRPr="00FD2744">
      <w:rPr>
        <w:rStyle w:val="bpuHeadSponChar"/>
      </w:rPr>
      <w:t>AR41</w:t>
    </w:r>
    <w:r>
      <w:t xml:space="preserve"> B.DECROCE</w:t>
    </w:r>
  </w:p>
  <w:p w:rsidR="00FD2744" w:rsidRDefault="00FD2744" w:rsidP="00FD2744">
    <w:pPr>
      <w:pStyle w:val="bpuHeadSpon"/>
    </w:pPr>
    <w:r>
      <w:fldChar w:fldCharType="begin"/>
    </w:r>
    <w:r>
      <w:instrText xml:space="preserve"> PAGE  \* MERGEFORMAT </w:instrText>
    </w:r>
    <w:r>
      <w:fldChar w:fldCharType="separate"/>
    </w:r>
    <w:r w:rsidR="00A027AD">
      <w:rPr>
        <w:noProof/>
      </w:rPr>
      <w:t>2</w:t>
    </w:r>
    <w:r>
      <w:fldChar w:fldCharType="end"/>
    </w:r>
  </w:p>
  <w:p w:rsidR="00FD2744" w:rsidRDefault="00FD2744" w:rsidP="00FD27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45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6EC7"/>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5FBC"/>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4455"/>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A59"/>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1765"/>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965"/>
    <w:rsid w:val="009F2BAB"/>
    <w:rsid w:val="00A003CF"/>
    <w:rsid w:val="00A01CC5"/>
    <w:rsid w:val="00A027AD"/>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30AF"/>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74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38336BD-66F7-4C3E-AED6-2DE87E3BC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80176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D27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46D410-AC42-436F-9DDE-1C527FD87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650</Words>
  <Characters>3442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decroce/267_I1</vt:lpstr>
    </vt:vector>
  </TitlesOfParts>
  <Manager>R224</Manager>
  <Company>OFFICE of LEGISLATIVE SERVICES</Company>
  <LinksUpToDate>false</LinksUpToDate>
  <CharactersWithSpaces>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AR41</dc:title>
  <dc:creator>Assemblywoman  DECROCE</dc:creator>
  <cp:keywords>AR41|3|AU |220|0|0|!|0|</cp:keywords>
  <dc:description>PREFILED 2020</dc:description>
  <cp:lastModifiedBy>Franks, Denise</cp:lastModifiedBy>
  <cp:revision>2</cp:revision>
  <cp:lastPrinted>2020-01-09T18:48:00Z</cp:lastPrinted>
  <dcterms:created xsi:type="dcterms:W3CDTF">2020-01-09T21:01:00Z</dcterms:created>
  <dcterms:modified xsi:type="dcterms:W3CDTF">2020-01-09T21:01:00Z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