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0F68" w:rsidRDefault="005F0F68" w:rsidP="005F0F68">
      <w:pPr>
        <w:pStyle w:val="bpuBill"/>
      </w:pPr>
      <w:bookmarkStart w:id="0" w:name="bpuFrontPg"/>
      <w:bookmarkStart w:id="1" w:name="_GoBack"/>
      <w:bookmarkEnd w:id="0"/>
      <w:bookmarkEnd w:id="1"/>
      <w:r>
        <w:t xml:space="preserve">ASSEMBLY RESOLUTION No. 74 </w:t>
      </w:r>
    </w:p>
    <w:p w:rsidR="005F0F68" w:rsidRPr="005F0F68" w:rsidRDefault="005F0F68" w:rsidP="005F0F6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0801" r:id="rId8"/>
        </w:object>
      </w:r>
    </w:p>
    <w:p w:rsidR="005F0F68" w:rsidRDefault="005F0F68" w:rsidP="005F0F68">
      <w:pPr>
        <w:pStyle w:val="bpuState"/>
      </w:pPr>
      <w:r>
        <w:t>STATE OF NEW JERSEY</w:t>
      </w:r>
    </w:p>
    <w:p w:rsidR="005F0F68" w:rsidRDefault="005F0F68" w:rsidP="005F0F68">
      <w:pPr>
        <w:pStyle w:val="bpuLegislature"/>
      </w:pPr>
      <w:r>
        <w:t>219th LEGISLATURE</w:t>
      </w:r>
    </w:p>
    <w:p w:rsidR="005F0F68" w:rsidRDefault="005F0F68" w:rsidP="005F0F68">
      <w:pPr>
        <w:pStyle w:val="bpuWpGraphic"/>
      </w:pPr>
      <w:r>
        <w:object w:dxaOrig="8985" w:dyaOrig="255">
          <v:shape id="_x0000_i1026" type="#_x0000_t75" style="width:6in;height:12pt" o:ole="">
            <v:imagedata r:id="rId7" o:title=""/>
          </v:shape>
          <o:OLEObject Type="Embed" ProgID="WPWin6.1" ShapeID="_x0000_i1026" DrawAspect="Content" ObjectID="_1640270802" r:id="rId9"/>
        </w:object>
      </w:r>
      <w:r>
        <w:t xml:space="preserve">  </w:t>
      </w:r>
    </w:p>
    <w:p w:rsidR="005F0F68" w:rsidRDefault="005F0F68" w:rsidP="005F0F68">
      <w:pPr>
        <w:pStyle w:val="bpuIntro"/>
      </w:pPr>
      <w:r>
        <w:t>PRE-FILED FOR INTRODUCTION IN THE 2020 SESSION</w:t>
      </w:r>
    </w:p>
    <w:p w:rsidR="005F0F68" w:rsidRDefault="005F0F68" w:rsidP="005F0F68">
      <w:pPr>
        <w:pStyle w:val="bpuIntro"/>
      </w:pPr>
    </w:p>
    <w:p w:rsidR="005F0F68" w:rsidRDefault="005F0F68" w:rsidP="005F0F68">
      <w:pPr>
        <w:pStyle w:val="bpuIntro"/>
        <w:sectPr w:rsidR="005F0F68" w:rsidSect="005F0F68">
          <w:headerReference w:type="even" r:id="rId10"/>
          <w:headerReference w:type="default" r:id="rId11"/>
          <w:pgSz w:w="12240" w:h="20160" w:code="5"/>
          <w:pgMar w:top="2160" w:right="1440" w:bottom="1440" w:left="1440" w:header="720" w:footer="720" w:gutter="0"/>
          <w:pgNumType w:start="1"/>
          <w:cols w:space="720"/>
          <w:docGrid w:linePitch="360"/>
        </w:sectPr>
      </w:pPr>
    </w:p>
    <w:p w:rsidR="005F0F68" w:rsidRDefault="005F0F68" w:rsidP="005F0F68">
      <w:pPr>
        <w:pStyle w:val="bpuIntro"/>
      </w:pPr>
    </w:p>
    <w:p w:rsidR="005F0F68" w:rsidRDefault="005F0F68" w:rsidP="005F0F68">
      <w:pPr>
        <w:pStyle w:val="bpuSponsor"/>
      </w:pPr>
      <w:r>
        <w:t>Sponsored by:</w:t>
      </w:r>
    </w:p>
    <w:p w:rsidR="005F0F68" w:rsidRDefault="005F0F68" w:rsidP="005F0F68">
      <w:pPr>
        <w:pStyle w:val="bpuSponsor"/>
      </w:pPr>
      <w:r>
        <w:t>Assemblyman  P. CHRISTOPHER TULLY</w:t>
      </w:r>
    </w:p>
    <w:p w:rsidR="005F0F68" w:rsidRDefault="005F0F68" w:rsidP="005F0F68">
      <w:pPr>
        <w:pStyle w:val="bpuSponsor"/>
      </w:pPr>
      <w:r>
        <w:t>District 38 (Bergen and Passaic)</w:t>
      </w:r>
    </w:p>
    <w:p w:rsidR="005F0F68" w:rsidRDefault="005F0F68" w:rsidP="005F0F68">
      <w:pPr>
        <w:pStyle w:val="bpuSponsor"/>
      </w:pPr>
    </w:p>
    <w:p w:rsidR="005F0F68" w:rsidRDefault="005F0F68" w:rsidP="005F0F68">
      <w:pPr>
        <w:pStyle w:val="bpuSponsor"/>
      </w:pPr>
    </w:p>
    <w:p w:rsidR="005F0F68" w:rsidRDefault="005F0F68" w:rsidP="005F0F68">
      <w:pPr>
        <w:pStyle w:val="bpuSponsor"/>
      </w:pPr>
    </w:p>
    <w:p w:rsidR="005F0F68" w:rsidRDefault="005F0F68" w:rsidP="005F0F68">
      <w:pPr>
        <w:pStyle w:val="bpuSponsor"/>
      </w:pPr>
    </w:p>
    <w:p w:rsidR="005F0F68" w:rsidRDefault="005F0F68" w:rsidP="005F0F68">
      <w:pPr>
        <w:pStyle w:val="bpuSponsor"/>
      </w:pPr>
      <w:r>
        <w:t>SYNOPSIS</w:t>
      </w:r>
    </w:p>
    <w:p w:rsidR="005F0F68" w:rsidRDefault="005F0F68" w:rsidP="005F0F68">
      <w:pPr>
        <w:pStyle w:val="bpuNormText"/>
      </w:pPr>
      <w:r>
        <w:tab/>
        <w:t xml:space="preserve">Urges governors of New Jersey, Delaware, New York, and Pennsylvania to collaborate on tax incentive agreement similar to Kansas and Missouri’s agreement. </w:t>
      </w:r>
    </w:p>
    <w:p w:rsidR="005F0F68" w:rsidRDefault="005F0F68" w:rsidP="005F0F68">
      <w:pPr>
        <w:pStyle w:val="bpuNormText"/>
      </w:pPr>
    </w:p>
    <w:p w:rsidR="005F0F68" w:rsidRDefault="005F0F68" w:rsidP="005F0F68">
      <w:pPr>
        <w:pStyle w:val="bpuSponsor"/>
      </w:pPr>
      <w:r>
        <w:t xml:space="preserve">CURRENT VERSION OF TEXT </w:t>
      </w:r>
    </w:p>
    <w:p w:rsidR="005F0F68" w:rsidRDefault="005F0F68" w:rsidP="005F0F68">
      <w:pPr>
        <w:pStyle w:val="bpuNormText"/>
      </w:pPr>
      <w:r>
        <w:tab/>
        <w:t>Introduced Pending Technical Review by Legislative Counsel.</w:t>
      </w:r>
    </w:p>
    <w:p w:rsidR="005F0F68" w:rsidRDefault="005F0F68" w:rsidP="005F0F6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F0F68" w:rsidRDefault="005F0F6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F0F68" w:rsidSect="005F0F68">
          <w:type w:val="continuous"/>
          <w:pgSz w:w="12240" w:h="20160" w:code="5"/>
          <w:pgMar w:top="2160" w:right="2275" w:bottom="1440" w:left="2275" w:header="72" w:footer="720" w:gutter="0"/>
          <w:pgNumType w:start="1"/>
          <w:cols w:space="720"/>
          <w:docGrid w:linePitch="360"/>
        </w:sectPr>
      </w:pPr>
    </w:p>
    <w:p w:rsidR="002922C6" w:rsidRDefault="004857A7" w:rsidP="002922C6">
      <w:pPr>
        <w:pStyle w:val="HangingAnAct"/>
        <w:rPr>
          <w:rStyle w:val="HangingAnActChar"/>
        </w:rPr>
      </w:pPr>
      <w:r>
        <w:rPr>
          <w:rStyle w:val="BillHead"/>
        </w:rPr>
        <w:lastRenderedPageBreak/>
        <w:t>An A</w:t>
      </w:r>
      <w:r w:rsidR="00694F2B">
        <w:rPr>
          <w:rStyle w:val="BillHead"/>
        </w:rPr>
        <w:t>ssembly</w:t>
      </w:r>
      <w:r w:rsidR="002922C6" w:rsidRPr="002922C6">
        <w:rPr>
          <w:rStyle w:val="BillHead"/>
        </w:rPr>
        <w:t xml:space="preserve"> Resolution</w:t>
      </w:r>
      <w:r w:rsidR="002922C6" w:rsidRPr="006B7FA7">
        <w:rPr>
          <w:rStyle w:val="HangingAnActChar"/>
        </w:rPr>
        <w:t xml:space="preserve"> </w:t>
      </w:r>
      <w:r w:rsidR="002922C6">
        <w:rPr>
          <w:rStyle w:val="HangingAnActChar"/>
        </w:rPr>
        <w:t xml:space="preserve">urging the governors of New Jersey, Delaware, New York, and Pennsylvania to collaborate on a tax incentive agreement similar to Kansas and Missouri’s agreement. </w:t>
      </w:r>
    </w:p>
    <w:p w:rsidR="002922C6" w:rsidRDefault="002922C6" w:rsidP="002922C6"/>
    <w:p w:rsidR="002922C6" w:rsidRDefault="002922C6" w:rsidP="002922C6">
      <w:pPr>
        <w:pStyle w:val="IndentHang"/>
      </w:pPr>
      <w:r w:rsidRPr="00391B81">
        <w:rPr>
          <w:b/>
          <w:bCs/>
          <w:smallCaps/>
        </w:rPr>
        <w:t>Whereas,</w:t>
      </w:r>
      <w:r w:rsidRPr="001C43C8">
        <w:t xml:space="preserve"> </w:t>
      </w:r>
      <w:r>
        <w:t xml:space="preserve">Kansas and Missouri collaborated on an agreement regarding tax incentives after years of competing to entice businesses to move into their respective state; and </w:t>
      </w:r>
    </w:p>
    <w:p w:rsidR="002922C6" w:rsidRDefault="002922C6" w:rsidP="002922C6">
      <w:pPr>
        <w:pStyle w:val="IndentHang"/>
      </w:pPr>
      <w:r w:rsidRPr="00391B81">
        <w:rPr>
          <w:b/>
          <w:bCs/>
          <w:smallCaps/>
        </w:rPr>
        <w:t>Whereas,</w:t>
      </w:r>
      <w:r w:rsidRPr="001C43C8">
        <w:t xml:space="preserve"> </w:t>
      </w:r>
      <w:r>
        <w:t xml:space="preserve"> The incentives cost the taxpayers of Kansas and Missouri approximately $335 million for very few job gains; and</w:t>
      </w:r>
    </w:p>
    <w:p w:rsidR="002922C6" w:rsidRPr="00910AFF" w:rsidRDefault="002922C6" w:rsidP="002922C6">
      <w:pPr>
        <w:pStyle w:val="IndentHang"/>
        <w:tabs>
          <w:tab w:val="left" w:pos="1260"/>
        </w:tabs>
      </w:pPr>
      <w:r w:rsidRPr="00391B81">
        <w:rPr>
          <w:b/>
          <w:bCs/>
          <w:smallCaps/>
        </w:rPr>
        <w:t>Whereas,</w:t>
      </w:r>
      <w:r>
        <w:tab/>
        <w:t>The money spent on incentives was money that could have funded programs and education to assist the citizens of both states develop the skills and talent necessary for modern day jobs, as a significant amount of jobs in the two states may become obsolete because of automation; and</w:t>
      </w:r>
    </w:p>
    <w:p w:rsidR="002922C6" w:rsidRPr="002A5A23" w:rsidRDefault="002922C6" w:rsidP="002922C6">
      <w:pPr>
        <w:pStyle w:val="IndentHang"/>
      </w:pPr>
      <w:r w:rsidRPr="00391B81">
        <w:rPr>
          <w:b/>
          <w:bCs/>
          <w:smallCaps/>
        </w:rPr>
        <w:t>Whereas,</w:t>
      </w:r>
      <w:r w:rsidRPr="001C43C8">
        <w:t xml:space="preserve"> </w:t>
      </w:r>
      <w:r>
        <w:t>Kansas and Missouri decided to use their resources to grow the region as opposed to trying to lure existing businesses that move across the border solely for economic development incentives; and</w:t>
      </w:r>
    </w:p>
    <w:p w:rsidR="002922C6" w:rsidRDefault="002922C6" w:rsidP="002922C6">
      <w:pPr>
        <w:pStyle w:val="IndentHang"/>
      </w:pPr>
      <w:r w:rsidRPr="00391B81">
        <w:rPr>
          <w:b/>
          <w:bCs/>
          <w:smallCaps/>
        </w:rPr>
        <w:t>Whereas,</w:t>
      </w:r>
      <w:r w:rsidRPr="001C43C8">
        <w:t xml:space="preserve"> </w:t>
      </w:r>
      <w:r>
        <w:t xml:space="preserve">Trying to lure companies from other states is often an ineffective job growth strategy, as businesses already existing within a state account for approximately 80 percent of the job growth within the state; and </w:t>
      </w:r>
    </w:p>
    <w:p w:rsidR="002922C6" w:rsidRDefault="002922C6" w:rsidP="002922C6">
      <w:pPr>
        <w:pStyle w:val="IndentHang"/>
      </w:pPr>
      <w:r w:rsidRPr="00391B81">
        <w:rPr>
          <w:b/>
          <w:bCs/>
          <w:smallCaps/>
        </w:rPr>
        <w:t>Whereas,</w:t>
      </w:r>
      <w:r w:rsidRPr="001C43C8">
        <w:t xml:space="preserve"> </w:t>
      </w:r>
      <w:r>
        <w:t xml:space="preserve">Kansas and Missouri will benefit from real economic growth through new job creation and investment in the region; and </w:t>
      </w:r>
    </w:p>
    <w:p w:rsidR="002922C6" w:rsidRDefault="002922C6" w:rsidP="002922C6">
      <w:pPr>
        <w:pStyle w:val="IndentHang"/>
      </w:pPr>
      <w:r w:rsidRPr="00391B81">
        <w:rPr>
          <w:b/>
          <w:bCs/>
          <w:smallCaps/>
        </w:rPr>
        <w:t>Whereas,</w:t>
      </w:r>
      <w:r w:rsidRPr="001C43C8">
        <w:t xml:space="preserve"> </w:t>
      </w:r>
      <w:r>
        <w:t xml:space="preserve"> New Jersey shares a border with three other states and is a part of the New York City and Philadelphia metropolitan statistical areas; and</w:t>
      </w:r>
    </w:p>
    <w:p w:rsidR="002922C6" w:rsidRDefault="002922C6" w:rsidP="002922C6">
      <w:pPr>
        <w:pStyle w:val="IndentHang"/>
        <w:tabs>
          <w:tab w:val="left" w:pos="1260"/>
          <w:tab w:val="left" w:pos="1530"/>
        </w:tabs>
      </w:pPr>
      <w:r w:rsidRPr="00391B81">
        <w:rPr>
          <w:b/>
          <w:bCs/>
          <w:smallCaps/>
        </w:rPr>
        <w:t>Whereas,</w:t>
      </w:r>
      <w:r>
        <w:tab/>
        <w:t xml:space="preserve">The governors of New Jersey, Delaware, New York, and Pennsylvania can collaborate to create an agreement that fosters cooperation, generates economic growth in the region, and benefits the citizens of the region; and </w:t>
      </w:r>
    </w:p>
    <w:p w:rsidR="002922C6" w:rsidRPr="001C43C8" w:rsidRDefault="002922C6" w:rsidP="002922C6">
      <w:pPr>
        <w:pStyle w:val="IndentHang"/>
      </w:pPr>
      <w:r w:rsidRPr="00391B81">
        <w:rPr>
          <w:b/>
          <w:bCs/>
          <w:smallCaps/>
        </w:rPr>
        <w:t>Whereas,</w:t>
      </w:r>
      <w:r w:rsidRPr="001C43C8">
        <w:t xml:space="preserve"> </w:t>
      </w:r>
      <w:r>
        <w:t xml:space="preserve"> By encouraging the negotiation of  an agreement similar to the one agreed by Kansas and Missouri, the Senate of the State of New Jersey encourages these states to avoid the costly competition that plagued Kansas and Missouri and instead focus on collaborating to produce economic growth within the region; now, therefore,</w:t>
      </w:r>
    </w:p>
    <w:p w:rsidR="002922C6" w:rsidRPr="00D71D68" w:rsidRDefault="002922C6" w:rsidP="002922C6">
      <w:pPr>
        <w:pStyle w:val="IndentHang"/>
        <w:ind w:left="0" w:firstLine="0"/>
      </w:pPr>
    </w:p>
    <w:p w:rsidR="002922C6" w:rsidRPr="00AA7880" w:rsidRDefault="002922C6" w:rsidP="002922C6">
      <w:r>
        <w:tab/>
      </w:r>
      <w:r>
        <w:rPr>
          <w:rStyle w:val="BillHeading2"/>
        </w:rPr>
        <w:t xml:space="preserve">Be It Resolved </w:t>
      </w:r>
      <w:r w:rsidR="004857A7">
        <w:rPr>
          <w:rStyle w:val="BillLanguage"/>
        </w:rPr>
        <w:t>by</w:t>
      </w:r>
      <w:r w:rsidR="004857A7">
        <w:rPr>
          <w:i/>
          <w:iCs/>
          <w:sz w:val="23"/>
          <w:szCs w:val="23"/>
        </w:rPr>
        <w:t xml:space="preserve"> the General Assembly of the State of New</w:t>
      </w:r>
      <w:r>
        <w:rPr>
          <w:rStyle w:val="BillLanguage"/>
        </w:rPr>
        <w:t xml:space="preserve"> Jersey:</w:t>
      </w:r>
    </w:p>
    <w:p w:rsidR="002922C6" w:rsidRPr="00D71D68" w:rsidRDefault="002922C6" w:rsidP="002922C6"/>
    <w:p w:rsidR="002922C6" w:rsidRDefault="002922C6" w:rsidP="002922C6">
      <w:r>
        <w:tab/>
      </w:r>
      <w:r w:rsidR="005F0F68">
        <w:t>1.</w:t>
      </w:r>
      <w:r w:rsidR="005F0F68">
        <w:tab/>
      </w:r>
      <w:r>
        <w:t xml:space="preserve">This House urges the governors of New Jersey, Delaware, New York, and Pennsylvania to collaborate on a tax incentive agreement similar to Kansas and Missouri’s agreement. </w:t>
      </w:r>
    </w:p>
    <w:p w:rsidR="002922C6" w:rsidRDefault="002922C6" w:rsidP="002922C6"/>
    <w:p w:rsidR="002922C6" w:rsidRDefault="005F0F68" w:rsidP="002922C6">
      <w:r>
        <w:tab/>
        <w:t>2.</w:t>
      </w:r>
      <w:r>
        <w:tab/>
      </w:r>
      <w:r w:rsidR="002922C6">
        <w:t>Copies of this resolution, as filed with the Secretary of State shall be transmitte</w:t>
      </w:r>
      <w:r w:rsidR="00535DC8">
        <w:t>d</w:t>
      </w:r>
      <w:r w:rsidR="00535DC8">
        <w:rPr>
          <w:sz w:val="23"/>
          <w:szCs w:val="23"/>
        </w:rPr>
        <w:t xml:space="preserve"> by the Clerk of the General Assembly </w:t>
      </w:r>
      <w:r w:rsidR="002922C6">
        <w:t xml:space="preserve">to the </w:t>
      </w:r>
      <w:r w:rsidR="002922C6">
        <w:lastRenderedPageBreak/>
        <w:t xml:space="preserve">Governor, and to the governors of Delaware, New York, and Pennsylvania. </w:t>
      </w:r>
    </w:p>
    <w:p w:rsidR="004857A7" w:rsidRDefault="004857A7" w:rsidP="002922C6"/>
    <w:p w:rsidR="004857A7" w:rsidRDefault="004857A7" w:rsidP="002922C6"/>
    <w:p w:rsidR="002922C6" w:rsidRDefault="002922C6" w:rsidP="002922C6">
      <w:pPr>
        <w:jc w:val="center"/>
      </w:pPr>
      <w:r w:rsidRPr="00D71D68">
        <w:t>STATEMENT</w:t>
      </w:r>
    </w:p>
    <w:p w:rsidR="002922C6" w:rsidRDefault="002922C6" w:rsidP="002922C6">
      <w:pPr>
        <w:jc w:val="center"/>
      </w:pPr>
    </w:p>
    <w:p w:rsidR="002922C6" w:rsidRDefault="002922C6" w:rsidP="002922C6">
      <w:r>
        <w:tab/>
        <w:t xml:space="preserve">This resolution urges the governors of New Jersey, Delaware, New York, and Pennsylvania to collaborate on agreement similar to the one agreed upon by Kansas and Missouri. </w:t>
      </w:r>
    </w:p>
    <w:p w:rsidR="002922C6" w:rsidRDefault="002922C6" w:rsidP="002922C6">
      <w:r>
        <w:tab/>
        <w:t>For years, Kansas and Missouri competed to entice businesses to move into their respective states.  By one estimate, the cost of these estimates was approximately $335 million and resulted in the creation of very few job gains.  This money could have assisted the citizens of the two states with developing the skills and talent necessary for modern day jobs through programs and education.  This is especially crucial because a significant amount of jobs in the two states may become obsolete because of automation.  Furthermore, luring businesses from other states is often an ineffective strategy for generating job growth because more than 80 percent of jobs created in a state come from companies that already exist within the state.</w:t>
      </w:r>
    </w:p>
    <w:p w:rsidR="002922C6" w:rsidRPr="00AA7880" w:rsidRDefault="002922C6" w:rsidP="002922C6">
      <w:r>
        <w:tab/>
        <w:t>New Jersey shares borders with three states and is a part of the New York City and Philadelphia metropolitan statistical areas.  It is important to encourage the State of New Jersey and its neighbors to collaborate and avoid engaging in a costly war to poach companies from other states via tax incentives.  By encouraging the Governor and governors of neighboring states to collaborate on a tax incentive agreement similar to the one negotiated by Kansas and Missouri, the Senate encourages the governors to avoid trying to lure companies across borders and instead focus on generating job and economic growth in the region.</w:t>
      </w:r>
    </w:p>
    <w:sectPr w:rsidR="002922C6" w:rsidRPr="00AA7880" w:rsidSect="005F0F6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3FC7" w:rsidRDefault="00E63FC7">
      <w:r>
        <w:separator/>
      </w:r>
    </w:p>
  </w:endnote>
  <w:endnote w:type="continuationSeparator" w:id="0">
    <w:p w:rsidR="00E63FC7" w:rsidRDefault="00E63F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3FC7" w:rsidRDefault="00E63FC7">
      <w:r>
        <w:separator/>
      </w:r>
    </w:p>
  </w:footnote>
  <w:footnote w:type="continuationSeparator" w:id="0">
    <w:p w:rsidR="00E63FC7" w:rsidRDefault="00E63F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44B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F0F68" w:rsidRDefault="005F0F68" w:rsidP="005F0F68">
    <w:pPr>
      <w:pStyle w:val="bpuHeadSpon"/>
    </w:pPr>
    <w:r w:rsidRPr="005F0F68">
      <w:rPr>
        <w:rStyle w:val="bpuHeadSponChar"/>
      </w:rPr>
      <w:t>AR74</w:t>
    </w:r>
    <w:r>
      <w:t xml:space="preserve"> TULLY</w:t>
    </w:r>
  </w:p>
  <w:p w:rsidR="005F0F68" w:rsidRDefault="005F0F68" w:rsidP="005F0F68">
    <w:pPr>
      <w:pStyle w:val="bpuHeadSpon"/>
    </w:pPr>
    <w:r>
      <w:fldChar w:fldCharType="begin"/>
    </w:r>
    <w:r>
      <w:instrText xml:space="preserve"> PAGE  \* MERGEFORMAT </w:instrText>
    </w:r>
    <w:r>
      <w:fldChar w:fldCharType="separate"/>
    </w:r>
    <w:r w:rsidR="00644B87">
      <w:rPr>
        <w:noProof/>
      </w:rPr>
      <w:t>3</w:t>
    </w:r>
    <w:r>
      <w:fldChar w:fldCharType="end"/>
    </w:r>
  </w:p>
  <w:p w:rsidR="005F0F68" w:rsidRPr="00AF575C" w:rsidRDefault="005F0F68" w:rsidP="005F0F6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F0F68" w:rsidRDefault="005F0F68" w:rsidP="005F0F68">
    <w:pPr>
      <w:pStyle w:val="bpuHeadSpon"/>
    </w:pPr>
    <w:r w:rsidRPr="005F0F68">
      <w:rPr>
        <w:rStyle w:val="bpuHeadSponChar"/>
      </w:rPr>
      <w:t>AR74</w:t>
    </w:r>
    <w:r>
      <w:t xml:space="preserve"> TULLY</w:t>
    </w:r>
  </w:p>
  <w:p w:rsidR="005F0F68" w:rsidRDefault="005F0F68" w:rsidP="005F0F68">
    <w:pPr>
      <w:pStyle w:val="bpuHeadSpon"/>
    </w:pPr>
    <w:r>
      <w:fldChar w:fldCharType="begin"/>
    </w:r>
    <w:r>
      <w:instrText xml:space="preserve"> PAGE  \* MERGEFORMAT </w:instrText>
    </w:r>
    <w:r>
      <w:fldChar w:fldCharType="separate"/>
    </w:r>
    <w:r w:rsidR="00644B87">
      <w:rPr>
        <w:noProof/>
      </w:rPr>
      <w:t>2</w:t>
    </w:r>
    <w:r>
      <w:fldChar w:fldCharType="end"/>
    </w:r>
  </w:p>
  <w:p w:rsidR="005F0F68" w:rsidRDefault="005F0F68" w:rsidP="005F0F6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FC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6FB8"/>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08A"/>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22C6"/>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57A7"/>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5DC8"/>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0F68"/>
    <w:rsid w:val="005F1C6B"/>
    <w:rsid w:val="006005C9"/>
    <w:rsid w:val="00601E45"/>
    <w:rsid w:val="00602497"/>
    <w:rsid w:val="00603129"/>
    <w:rsid w:val="00612255"/>
    <w:rsid w:val="00615CB7"/>
    <w:rsid w:val="006222E7"/>
    <w:rsid w:val="00624F54"/>
    <w:rsid w:val="00626BB3"/>
    <w:rsid w:val="0064213F"/>
    <w:rsid w:val="00644B87"/>
    <w:rsid w:val="006461F6"/>
    <w:rsid w:val="006572E9"/>
    <w:rsid w:val="00660602"/>
    <w:rsid w:val="006612A0"/>
    <w:rsid w:val="00667A05"/>
    <w:rsid w:val="00667F1A"/>
    <w:rsid w:val="00671CE6"/>
    <w:rsid w:val="006808C6"/>
    <w:rsid w:val="00680D5F"/>
    <w:rsid w:val="00686754"/>
    <w:rsid w:val="006878F9"/>
    <w:rsid w:val="00694F2B"/>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06E1"/>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2088"/>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3FC7"/>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0A0D"/>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E9D61C7-CD9E-4816-90A2-D29B37DE1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2922C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F00A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00A0D"/>
    <w:rPr>
      <w:rFonts w:ascii="Segoe UI" w:hAnsi="Segoe UI" w:cs="Segoe UI"/>
      <w:spacing w:val="4"/>
      <w:sz w:val="18"/>
      <w:szCs w:val="18"/>
    </w:rPr>
  </w:style>
  <w:style w:type="character" w:styleId="LineNumber">
    <w:name w:val="line number"/>
    <w:basedOn w:val="DefaultParagraphFont"/>
    <w:semiHidden/>
    <w:unhideWhenUsed/>
    <w:rsid w:val="005F0F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F7F2B-3B89-4BB2-A18F-0EE324EA0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703</Words>
  <Characters>3742</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AR74</vt:lpstr>
    </vt:vector>
  </TitlesOfParts>
  <Manager>R225</Manager>
  <Company>OFFICE of LEGISLATIVE SERVICES</Company>
  <LinksUpToDate>false</LinksUpToDate>
  <CharactersWithSpaces>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AR74</dc:title>
  <dc:creator>Assemblyman  TULLY</dc:creator>
  <cp:keywords>AR74|3|LP |276|0|0|!|0|</cp:keywords>
  <dc:description>PREFILED 2020</dc:description>
  <cp:lastModifiedBy>Siracusa, Nicole</cp:lastModifiedBy>
  <cp:revision>2</cp:revision>
  <cp:lastPrinted>2020-01-08T20:49:00Z</cp:lastPrinted>
  <dcterms:created xsi:type="dcterms:W3CDTF">2020-01-11T22:57:00Z</dcterms:created>
  <dcterms:modified xsi:type="dcterms:W3CDTF">2020-01-11T22:57:00Z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