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BB7" w:rsidRDefault="00100BB7" w:rsidP="00100BB7">
      <w:pPr>
        <w:pStyle w:val="bpuReprint"/>
      </w:pPr>
      <w:bookmarkStart w:id="0" w:name="bpuFrontPg"/>
      <w:bookmarkStart w:id="1" w:name="_GoBack"/>
      <w:bookmarkEnd w:id="0"/>
      <w:bookmarkEnd w:id="1"/>
      <w:r>
        <w:t>[First Reprint]</w:t>
      </w:r>
    </w:p>
    <w:p w:rsidR="00A768FE" w:rsidRDefault="00A768FE" w:rsidP="00A768FE">
      <w:pPr>
        <w:pStyle w:val="bpuBill"/>
      </w:pPr>
      <w:r>
        <w:t xml:space="preserve">ASSEMBLY RESOLUTION No. 81 </w:t>
      </w:r>
    </w:p>
    <w:p w:rsidR="00A768FE" w:rsidRPr="009D38FF" w:rsidRDefault="00A768FE" w:rsidP="00A768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6945" r:id="rId7"/>
        </w:object>
      </w:r>
    </w:p>
    <w:p w:rsidR="00A768FE" w:rsidRDefault="00A768FE" w:rsidP="00A768FE">
      <w:pPr>
        <w:pStyle w:val="bpuState"/>
      </w:pPr>
      <w:r>
        <w:t>STATE OF NEW JERSEY</w:t>
      </w:r>
    </w:p>
    <w:p w:rsidR="00A768FE" w:rsidRDefault="00A768FE" w:rsidP="00A768FE">
      <w:pPr>
        <w:pStyle w:val="bpuLegislature"/>
      </w:pPr>
      <w:r>
        <w:t>219th LEGISLATURE</w:t>
      </w:r>
    </w:p>
    <w:p w:rsidR="00A768FE" w:rsidRDefault="00A768FE" w:rsidP="00A768FE">
      <w:pPr>
        <w:pStyle w:val="bpuWpGraphic"/>
      </w:pPr>
      <w:r>
        <w:object w:dxaOrig="8985" w:dyaOrig="255">
          <v:shape id="_x0000_i1026" type="#_x0000_t75" style="width:6in;height:12pt" o:ole="">
            <v:imagedata r:id="rId6" o:title=""/>
          </v:shape>
          <o:OLEObject Type="Embed" ProgID="WPWin6.1" ShapeID="_x0000_i1026" DrawAspect="Content" ObjectID="_1676366946" r:id="rId8"/>
        </w:object>
      </w:r>
      <w:r>
        <w:t xml:space="preserve">  </w:t>
      </w:r>
    </w:p>
    <w:p w:rsidR="00A768FE" w:rsidRDefault="00A768FE" w:rsidP="00A768FE">
      <w:pPr>
        <w:pStyle w:val="bpuIntro"/>
      </w:pPr>
      <w:r>
        <w:t>INTRODUCED FEBRUARY 3, 2020</w:t>
      </w:r>
    </w:p>
    <w:p w:rsidR="00A768FE" w:rsidRDefault="00A768FE" w:rsidP="00A768FE">
      <w:pPr>
        <w:pStyle w:val="bpuIntro"/>
      </w:pPr>
    </w:p>
    <w:p w:rsidR="00A768FE" w:rsidRDefault="00A768FE" w:rsidP="00A768FE">
      <w:pPr>
        <w:pStyle w:val="bpuIntro"/>
        <w:sectPr w:rsidR="00A768FE" w:rsidSect="00BF5A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68FE" w:rsidRDefault="00A768FE" w:rsidP="00A768FE">
      <w:pPr>
        <w:pStyle w:val="bpuIntro"/>
      </w:pPr>
    </w:p>
    <w:p w:rsidR="00A768FE" w:rsidRDefault="00A768FE" w:rsidP="00A768FE">
      <w:pPr>
        <w:pStyle w:val="bpuSponsor"/>
      </w:pPr>
      <w:r>
        <w:t>Sponsored by:</w:t>
      </w:r>
    </w:p>
    <w:p w:rsidR="00A768FE" w:rsidRDefault="00A768FE" w:rsidP="00A768FE">
      <w:pPr>
        <w:pStyle w:val="bpuSponsor"/>
      </w:pPr>
      <w:r>
        <w:t>Assemblyman  BENJIE E. WIMBERLY</w:t>
      </w:r>
    </w:p>
    <w:p w:rsidR="00A768FE" w:rsidRDefault="00A768FE" w:rsidP="00A768FE">
      <w:pPr>
        <w:pStyle w:val="bpuSponsor"/>
      </w:pPr>
      <w:r>
        <w:t>District 35 (Bergen and Passaic)</w:t>
      </w:r>
    </w:p>
    <w:p w:rsidR="00A768FE" w:rsidRDefault="00A768FE" w:rsidP="00A768FE">
      <w:pPr>
        <w:pStyle w:val="bpuSponsor"/>
      </w:pPr>
      <w:r>
        <w:t>Assemblyman  WILLIAM W. SPEARMAN</w:t>
      </w:r>
    </w:p>
    <w:p w:rsidR="00A768FE" w:rsidRDefault="00A768FE" w:rsidP="00A768FE">
      <w:pPr>
        <w:pStyle w:val="bpuSponsor"/>
      </w:pPr>
      <w:r>
        <w:t>District 5 (Camden and Gloucester)</w:t>
      </w:r>
    </w:p>
    <w:p w:rsidR="00A768FE" w:rsidRDefault="00A768FE" w:rsidP="00A768FE">
      <w:pPr>
        <w:pStyle w:val="bpuSponsor"/>
      </w:pPr>
      <w:r>
        <w:t>Assemblywoman  BRITNEE N. TIMBERLAKE</w:t>
      </w:r>
    </w:p>
    <w:p w:rsidR="00A768FE" w:rsidRDefault="00A768FE" w:rsidP="00A768FE">
      <w:pPr>
        <w:pStyle w:val="bpuSponsor"/>
      </w:pPr>
      <w:r>
        <w:t>District 34 (Essex and Passaic)</w:t>
      </w:r>
    </w:p>
    <w:p w:rsidR="00A768FE" w:rsidRDefault="00A768FE" w:rsidP="00A768FE">
      <w:pPr>
        <w:pStyle w:val="bpuSponsor"/>
      </w:pPr>
    </w:p>
    <w:p w:rsidR="00450D2D" w:rsidRDefault="00BF5A52" w:rsidP="00BF5A52">
      <w:pPr>
        <w:pStyle w:val="bpuSponsor"/>
      </w:pPr>
      <w:r>
        <w:t>Co-Sponsored by:</w:t>
      </w:r>
    </w:p>
    <w:p w:rsidR="00BF5A52" w:rsidRPr="00BF5A52" w:rsidRDefault="00BF5A52" w:rsidP="00BF5A52">
      <w:pPr>
        <w:pStyle w:val="bpuSponsor"/>
      </w:pPr>
      <w:r w:rsidRPr="00BF5A52">
        <w:t xml:space="preserve">Assemblyman Calabrese, Assemblywoman Murphy, Assemblyman McKeon, Assemblywoman </w:t>
      </w:r>
      <w:proofErr w:type="spellStart"/>
      <w:r w:rsidRPr="00BF5A52">
        <w:t>Vainieri</w:t>
      </w:r>
      <w:proofErr w:type="spellEnd"/>
      <w:r w:rsidRPr="00BF5A52">
        <w:t xml:space="preserve"> </w:t>
      </w:r>
      <w:proofErr w:type="spellStart"/>
      <w:r w:rsidRPr="00BF5A52">
        <w:t>Huttle</w:t>
      </w:r>
      <w:proofErr w:type="spellEnd"/>
      <w:r w:rsidRPr="00BF5A52">
        <w:t xml:space="preserve">, Assemblyman </w:t>
      </w:r>
      <w:proofErr w:type="spellStart"/>
      <w:r w:rsidRPr="00BF5A52">
        <w:t>Houghtaling</w:t>
      </w:r>
      <w:proofErr w:type="spellEnd"/>
      <w:r w:rsidRPr="00BF5A52">
        <w:t xml:space="preserve"> and Assemblywoman Jimenez</w:t>
      </w:r>
    </w:p>
    <w:p w:rsidR="00450D2D" w:rsidRDefault="00450D2D" w:rsidP="00450D2D"/>
    <w:p w:rsidR="00BF5A52" w:rsidRDefault="00BF5A52" w:rsidP="00450D2D"/>
    <w:p w:rsidR="00540DEA" w:rsidRPr="00450D2D" w:rsidRDefault="00540DEA" w:rsidP="00450D2D"/>
    <w:p w:rsidR="00A768FE" w:rsidRDefault="00A768FE" w:rsidP="00A768FE">
      <w:pPr>
        <w:pStyle w:val="bpuSponsor"/>
      </w:pPr>
    </w:p>
    <w:p w:rsidR="00A768FE" w:rsidRDefault="00A768FE" w:rsidP="00A768FE">
      <w:pPr>
        <w:pStyle w:val="bpuSponsor"/>
      </w:pPr>
      <w:r>
        <w:t>SYNOPSIS</w:t>
      </w:r>
    </w:p>
    <w:p w:rsidR="00A768FE" w:rsidRDefault="00A768FE" w:rsidP="00A768FE">
      <w:pPr>
        <w:pStyle w:val="bpuNormText"/>
      </w:pPr>
      <w:r>
        <w:tab/>
        <w:t xml:space="preserve">Urges Congress to pass “Community Parks Revitalization Act.” </w:t>
      </w:r>
    </w:p>
    <w:p w:rsidR="00A768FE" w:rsidRDefault="00A768FE" w:rsidP="00A768FE">
      <w:pPr>
        <w:pStyle w:val="bpuNormText"/>
      </w:pPr>
    </w:p>
    <w:p w:rsidR="00A768FE" w:rsidRDefault="00A768FE" w:rsidP="00A768FE">
      <w:pPr>
        <w:pStyle w:val="bpuSponsor"/>
      </w:pPr>
      <w:r>
        <w:t xml:space="preserve">CURRENT VERSION OF TEXT </w:t>
      </w:r>
    </w:p>
    <w:p w:rsidR="00A768FE" w:rsidRDefault="00100BB7" w:rsidP="00A768FE">
      <w:pPr>
        <w:pStyle w:val="bpuNormText"/>
      </w:pPr>
      <w:r>
        <w:tab/>
        <w:t>As reported by the Assembly Community Development and Affairs Committee on January 29, 2021, with amendments.</w:t>
      </w:r>
    </w:p>
    <w:p w:rsidR="00A768FE" w:rsidRDefault="00A768FE" w:rsidP="00A768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68FE" w:rsidRDefault="00A768FE" w:rsidP="008916EC">
      <w:pPr>
        <w:pStyle w:val="FronterPage"/>
        <w:tabs>
          <w:tab w:val="clear" w:pos="720"/>
          <w:tab w:val="clear" w:pos="1440"/>
          <w:tab w:val="clear" w:pos="2160"/>
          <w:tab w:val="clear" w:pos="2880"/>
          <w:tab w:val="clear" w:pos="3600"/>
          <w:tab w:val="clear" w:pos="4320"/>
          <w:tab w:val="clear" w:pos="5040"/>
        </w:tabs>
        <w:sectPr w:rsidR="00A768FE" w:rsidSect="00A768FE">
          <w:type w:val="continuous"/>
          <w:pgSz w:w="12240" w:h="20160" w:code="5"/>
          <w:pgMar w:top="1440" w:right="2275" w:bottom="1440" w:left="2275" w:header="72" w:footer="720" w:gutter="0"/>
          <w:pgNumType w:start="1"/>
          <w:cols w:space="720"/>
          <w:docGrid w:linePitch="360"/>
        </w:sectPr>
      </w:pPr>
    </w:p>
    <w:p w:rsidR="00393B76" w:rsidRDefault="00393B76" w:rsidP="00393B76">
      <w:pPr>
        <w:pStyle w:val="HangingAnAct"/>
        <w:rPr>
          <w:rStyle w:val="HangingAnActChar"/>
        </w:rPr>
      </w:pPr>
      <w:r w:rsidRPr="00393B76">
        <w:rPr>
          <w:rStyle w:val="BillHead"/>
        </w:rPr>
        <w:lastRenderedPageBreak/>
        <w:t>An Assembly Resolution</w:t>
      </w:r>
      <w:r w:rsidRPr="006B7FA7">
        <w:rPr>
          <w:rStyle w:val="HangingAnActChar"/>
        </w:rPr>
        <w:t xml:space="preserve"> </w:t>
      </w:r>
      <w:r>
        <w:rPr>
          <w:rStyle w:val="HangingAnActChar"/>
        </w:rPr>
        <w:t>respectfully urging Congress to pass the federal “Community Parks Revitalization Act.”</w:t>
      </w:r>
    </w:p>
    <w:p w:rsidR="00393B76" w:rsidRPr="00473400" w:rsidRDefault="00393B76" w:rsidP="00393B76"/>
    <w:p w:rsidR="00100BB7" w:rsidRPr="00F73DDE" w:rsidRDefault="00100BB7" w:rsidP="00100BB7">
      <w:pPr>
        <w:tabs>
          <w:tab w:val="clear" w:pos="720"/>
          <w:tab w:val="clear" w:pos="1440"/>
          <w:tab w:val="clear" w:pos="2160"/>
          <w:tab w:val="clear" w:pos="2880"/>
          <w:tab w:val="clear" w:pos="3600"/>
          <w:tab w:val="clear" w:pos="4320"/>
        </w:tabs>
        <w:spacing w:line="276" w:lineRule="auto"/>
        <w:ind w:left="288" w:hanging="288"/>
      </w:pPr>
      <w:r w:rsidRPr="00F73DDE">
        <w:rPr>
          <w:b/>
          <w:bCs/>
          <w:smallCaps/>
        </w:rPr>
        <w:t>Whereas,</w:t>
      </w:r>
      <w:r w:rsidRPr="00F73DDE">
        <w:t xml:space="preserve"> The federal “Community Parks Revitalization Act,” most recently introduced in the United States House of Representatives as </w:t>
      </w:r>
      <w:r>
        <w:rPr>
          <w:rFonts w:ascii="Albertus Extra Bold" w:hAnsi="Albertus Extra Bold"/>
          <w:b/>
          <w:vertAlign w:val="superscript"/>
        </w:rPr>
        <w:t>1</w:t>
      </w:r>
      <w:r w:rsidRPr="00EF4A2C">
        <w:rPr>
          <w:rFonts w:ascii="Albertus Extra Bold" w:hAnsi="Albertus Extra Bold"/>
          <w:b/>
        </w:rPr>
        <w:t>[</w:t>
      </w:r>
      <w:r w:rsidRPr="00F73DDE">
        <w:t>H.R. 343</w:t>
      </w:r>
      <w:r w:rsidRPr="00EF4A2C">
        <w:rPr>
          <w:rFonts w:ascii="Albertus Extra Bold" w:hAnsi="Albertus Extra Bold"/>
          <w:b/>
        </w:rPr>
        <w:t>]</w:t>
      </w:r>
      <w:r w:rsidRPr="00F73DDE">
        <w:t xml:space="preserve"> </w:t>
      </w:r>
      <w:r>
        <w:rPr>
          <w:u w:val="single"/>
        </w:rPr>
        <w:t xml:space="preserve">H.R. </w:t>
      </w:r>
      <w:r w:rsidRPr="00EF4A2C">
        <w:rPr>
          <w:u w:val="single"/>
        </w:rPr>
        <w:t>159</w:t>
      </w:r>
      <w:r>
        <w:rPr>
          <w:rFonts w:ascii="Albertus Extra Bold" w:hAnsi="Albertus Extra Bold"/>
          <w:b/>
          <w:vertAlign w:val="superscript"/>
        </w:rPr>
        <w:t>1</w:t>
      </w:r>
      <w:r>
        <w:t xml:space="preserve"> </w:t>
      </w:r>
      <w:r w:rsidRPr="00F73DDE">
        <w:t xml:space="preserve">on </w:t>
      </w:r>
      <w:r>
        <w:rPr>
          <w:rFonts w:ascii="Albertus Extra Bold" w:hAnsi="Albertus Extra Bold"/>
          <w:b/>
          <w:vertAlign w:val="superscript"/>
        </w:rPr>
        <w:t>1</w:t>
      </w:r>
      <w:r w:rsidRPr="00EF4A2C">
        <w:rPr>
          <w:rFonts w:ascii="Albertus Extra Bold" w:hAnsi="Albertus Extra Bold"/>
          <w:b/>
        </w:rPr>
        <w:t>[</w:t>
      </w:r>
      <w:r w:rsidRPr="00F73DDE">
        <w:t>January 5, 2017</w:t>
      </w:r>
      <w:r w:rsidRPr="00EF4A2C">
        <w:rPr>
          <w:rFonts w:ascii="Albertus Extra Bold" w:hAnsi="Albertus Extra Bold"/>
          <w:b/>
        </w:rPr>
        <w:t>]</w:t>
      </w:r>
      <w:r>
        <w:t xml:space="preserve"> </w:t>
      </w:r>
      <w:r>
        <w:rPr>
          <w:u w:val="single"/>
        </w:rPr>
        <w:t>January 4, 2021</w:t>
      </w:r>
      <w:r w:rsidRPr="00EF4A2C">
        <w:rPr>
          <w:rFonts w:ascii="Albertus Extra Bold" w:hAnsi="Albertus Extra Bold"/>
          <w:b/>
          <w:vertAlign w:val="superscript"/>
        </w:rPr>
        <w:t>1</w:t>
      </w:r>
      <w:r w:rsidRPr="00F73DDE">
        <w:t>, would require the Secretary of Housing and Urban Development (HUD) to carry out a community revitalization program consisting of federal grants to eligible local governments; and</w:t>
      </w:r>
    </w:p>
    <w:p w:rsidR="00100BB7" w:rsidRPr="00F73DDE" w:rsidRDefault="00100BB7" w:rsidP="00100BB7">
      <w:pPr>
        <w:tabs>
          <w:tab w:val="clear" w:pos="720"/>
          <w:tab w:val="clear" w:pos="1440"/>
          <w:tab w:val="clear" w:pos="2160"/>
          <w:tab w:val="clear" w:pos="2880"/>
          <w:tab w:val="clear" w:pos="3600"/>
          <w:tab w:val="clear" w:pos="4320"/>
        </w:tabs>
        <w:spacing w:line="276" w:lineRule="auto"/>
        <w:ind w:left="288" w:hanging="288"/>
      </w:pPr>
      <w:r w:rsidRPr="00F73DDE">
        <w:rPr>
          <w:b/>
          <w:bCs/>
          <w:smallCaps/>
        </w:rPr>
        <w:t>Whereas,</w:t>
      </w:r>
      <w:r w:rsidRPr="00F73DDE">
        <w:t xml:space="preserve"> Any applicant for a grant under the “Community Parks Revitalization Act” would be required to submit to the HUD Secretary evidence of its commitment to ongoing planning, rehabilitation, service, operation, and maintenance programs for its park and recreation systems; and</w:t>
      </w:r>
    </w:p>
    <w:p w:rsidR="00100BB7" w:rsidRPr="00F73DDE" w:rsidRDefault="00100BB7" w:rsidP="00100BB7">
      <w:pPr>
        <w:tabs>
          <w:tab w:val="clear" w:pos="720"/>
          <w:tab w:val="clear" w:pos="1440"/>
          <w:tab w:val="clear" w:pos="2160"/>
          <w:tab w:val="clear" w:pos="2880"/>
          <w:tab w:val="clear" w:pos="3600"/>
          <w:tab w:val="clear" w:pos="4320"/>
        </w:tabs>
        <w:spacing w:line="276" w:lineRule="auto"/>
        <w:ind w:left="288" w:hanging="288"/>
      </w:pPr>
      <w:r w:rsidRPr="00F73DDE">
        <w:rPr>
          <w:b/>
          <w:bCs/>
          <w:smallCaps/>
        </w:rPr>
        <w:t>Whereas,</w:t>
      </w:r>
      <w:r w:rsidRPr="00F73DDE">
        <w:t xml:space="preserve"> The legislation includes a safeguard provision to prevent the misuse of funds by prohibiting conversion, without HUD approval, of any property improved or developed with assistance provided pursuant to the “Community Parks Revitalization Act,” for uses other than for public recreation; and</w:t>
      </w:r>
    </w:p>
    <w:p w:rsidR="00100BB7" w:rsidRPr="00F73DDE" w:rsidRDefault="00100BB7" w:rsidP="00100BB7">
      <w:pPr>
        <w:tabs>
          <w:tab w:val="clear" w:pos="720"/>
          <w:tab w:val="clear" w:pos="1440"/>
          <w:tab w:val="clear" w:pos="2160"/>
          <w:tab w:val="clear" w:pos="2880"/>
          <w:tab w:val="clear" w:pos="3600"/>
          <w:tab w:val="clear" w:pos="4320"/>
        </w:tabs>
        <w:spacing w:line="276" w:lineRule="auto"/>
        <w:ind w:left="288" w:hanging="288"/>
      </w:pPr>
      <w:r w:rsidRPr="00F73DDE">
        <w:rPr>
          <w:b/>
          <w:bCs/>
          <w:smallCaps/>
        </w:rPr>
        <w:t>Whereas,</w:t>
      </w:r>
      <w:r w:rsidRPr="00F73DDE">
        <w:t xml:space="preserve"> The legislation provides the HUD Secretary with discretion to award such grants to certain communities which are in need but do not technically meet the criteria to be awarded a grant under the proposed program; and</w:t>
      </w:r>
    </w:p>
    <w:p w:rsidR="00100BB7" w:rsidRPr="00F73DDE" w:rsidRDefault="00100BB7" w:rsidP="00100BB7">
      <w:pPr>
        <w:tabs>
          <w:tab w:val="clear" w:pos="720"/>
          <w:tab w:val="clear" w:pos="1440"/>
          <w:tab w:val="clear" w:pos="2160"/>
          <w:tab w:val="clear" w:pos="2880"/>
          <w:tab w:val="clear" w:pos="3600"/>
          <w:tab w:val="clear" w:pos="4320"/>
        </w:tabs>
        <w:spacing w:line="276" w:lineRule="auto"/>
        <w:ind w:left="288" w:hanging="288"/>
      </w:pPr>
      <w:r w:rsidRPr="00F73DDE">
        <w:rPr>
          <w:b/>
          <w:bCs/>
          <w:smallCaps/>
        </w:rPr>
        <w:t>Whereas,</w:t>
      </w:r>
      <w:r w:rsidRPr="00F73DDE">
        <w:t xml:space="preserve"> Public parks and recreation areas are vital to the development and maintenance of municipalities throughout the State, though State funding is limited with respect to creating and maintaining public recreational areas; and</w:t>
      </w:r>
    </w:p>
    <w:p w:rsidR="00100BB7" w:rsidRPr="00F73DDE" w:rsidRDefault="00100BB7" w:rsidP="00100BB7">
      <w:pPr>
        <w:tabs>
          <w:tab w:val="clear" w:pos="720"/>
          <w:tab w:val="clear" w:pos="1440"/>
          <w:tab w:val="clear" w:pos="2160"/>
          <w:tab w:val="clear" w:pos="2880"/>
          <w:tab w:val="clear" w:pos="3600"/>
          <w:tab w:val="clear" w:pos="4320"/>
        </w:tabs>
        <w:spacing w:line="276" w:lineRule="auto"/>
        <w:ind w:left="288" w:hanging="288"/>
      </w:pPr>
      <w:r w:rsidRPr="00F73DDE">
        <w:rPr>
          <w:b/>
          <w:bCs/>
          <w:smallCaps/>
        </w:rPr>
        <w:t>Whereas,</w:t>
      </w:r>
      <w:r w:rsidRPr="00F73DDE">
        <w:t xml:space="preserve"> Congress is urged to enact the “Community Parks Revitalization Act,” or substantially similar legislation, in order to provide federal grant opportunities to New Jersey communities that are in need of new or updated public recreation areas; now, therefore,</w:t>
      </w:r>
    </w:p>
    <w:p w:rsidR="00393B76" w:rsidRPr="00D71D68" w:rsidRDefault="00393B76" w:rsidP="00393B76"/>
    <w:p w:rsidR="00393B76" w:rsidRPr="00AA7880" w:rsidRDefault="00393B76" w:rsidP="00393B76">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93B76" w:rsidRPr="00D71D68" w:rsidRDefault="00393B76" w:rsidP="00393B76"/>
    <w:p w:rsidR="00FB6A32" w:rsidRPr="0039354B" w:rsidRDefault="00FB6A32" w:rsidP="00FB6A32">
      <w:r>
        <w:tab/>
        <w:t xml:space="preserve">1.  The General Assembly respectfully urges Congress to pass the “Community Parks Revitalization Act,” most recently introduced in the United States House of Representatives as </w:t>
      </w:r>
      <w:r>
        <w:rPr>
          <w:rFonts w:ascii="Albertus Extra Bold" w:hAnsi="Albertus Extra Bold"/>
          <w:b/>
          <w:vertAlign w:val="superscript"/>
        </w:rPr>
        <w:t>1</w:t>
      </w:r>
      <w:r w:rsidRPr="00A002C6">
        <w:rPr>
          <w:rFonts w:ascii="Albertus Extra Bold" w:hAnsi="Albertus Extra Bold"/>
          <w:b/>
        </w:rPr>
        <w:t>[</w:t>
      </w:r>
      <w:r>
        <w:t>H.R. 343</w:t>
      </w:r>
      <w:r w:rsidRPr="00A002C6">
        <w:rPr>
          <w:rFonts w:ascii="Albertus Extra Bold" w:hAnsi="Albertus Extra Bold"/>
          <w:b/>
        </w:rPr>
        <w:t>]</w:t>
      </w:r>
      <w:r>
        <w:t xml:space="preserve"> </w:t>
      </w:r>
      <w:r w:rsidRPr="00A002C6">
        <w:rPr>
          <w:u w:val="single"/>
        </w:rPr>
        <w:t>H.R.159</w:t>
      </w:r>
      <w:r>
        <w:rPr>
          <w:rFonts w:ascii="Albertus Extra Bold" w:hAnsi="Albertus Extra Bold"/>
          <w:b/>
          <w:vertAlign w:val="superscript"/>
        </w:rPr>
        <w:t>1</w:t>
      </w:r>
      <w:r>
        <w:t>, or substantially similar legislation, in order to provide federal grant opportunities to New Jersey communities that are in need of new or updated public recreation areas.</w:t>
      </w:r>
    </w:p>
    <w:p w:rsidR="00BA0FDC" w:rsidRPr="0065617D" w:rsidRDefault="00BA0FDC" w:rsidP="00393B76"/>
    <w:p w:rsidR="00393B76" w:rsidRDefault="00393B76" w:rsidP="00393B76">
      <w:r w:rsidRPr="0065617D">
        <w:tab/>
        <w:t>2.</w:t>
      </w:r>
      <w:r w:rsidRPr="0065617D">
        <w:tab/>
        <w:t xml:space="preserve">Copies of this resolution, as filed with the Secretary of State, </w:t>
      </w:r>
      <w:r w:rsidR="00837B3D">
        <w:br w:type="page"/>
      </w:r>
      <w:r w:rsidRPr="0065617D">
        <w:t>shall be transmitted by the Clerk of the General Assembly to all members of the New Jersey congressional delegation and the Secretary of Housing and Urban Development.</w:t>
      </w:r>
    </w:p>
    <w:sectPr w:rsidR="00393B76" w:rsidSect="00450D2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EC5" w:rsidRDefault="00137EC5">
      <w:r>
        <w:separator/>
      </w:r>
    </w:p>
  </w:endnote>
  <w:endnote w:type="continuationSeparator" w:id="0">
    <w:p w:rsidR="00137EC5" w:rsidRDefault="00137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9AD" w:rsidRDefault="00BF5A52" w:rsidP="00BF5A5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BB7" w:rsidRPr="00921C91" w:rsidRDefault="00100B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0BB7" w:rsidRPr="00921C91" w:rsidRDefault="00100BB7">
    <w:pPr>
      <w:pStyle w:val="Footer"/>
      <w:rPr>
        <w:szCs w:val="18"/>
      </w:rPr>
    </w:pPr>
  </w:p>
  <w:p w:rsidR="00100BB7" w:rsidRPr="00921C91" w:rsidRDefault="00100B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0BB7" w:rsidRDefault="00100BB7" w:rsidP="00686AEB">
    <w:pPr>
      <w:pStyle w:val="Footer"/>
    </w:pPr>
    <w:r>
      <w:tab/>
      <w:t>Matter enclosed in superscript numerals has been adopted as follows:</w:t>
    </w:r>
  </w:p>
  <w:p w:rsidR="00100BB7" w:rsidRDefault="00100BB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January 29, 2021.</w:t>
    </w:r>
  </w:p>
  <w:p w:rsidR="00100BB7" w:rsidRPr="00100BB7" w:rsidRDefault="00100BB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EC5" w:rsidRDefault="00137EC5">
      <w:r>
        <w:separator/>
      </w:r>
    </w:p>
  </w:footnote>
  <w:footnote w:type="continuationSeparator" w:id="0">
    <w:p w:rsidR="00137EC5" w:rsidRDefault="00137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57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68FE" w:rsidRDefault="00A768FE" w:rsidP="00A768FE">
    <w:pPr>
      <w:pStyle w:val="bpuHeadSpon"/>
    </w:pPr>
    <w:r w:rsidRPr="00A768FE">
      <w:rPr>
        <w:rStyle w:val="bpuHeadSponChar"/>
      </w:rPr>
      <w:t>AR81</w:t>
    </w:r>
    <w:r>
      <w:t xml:space="preserve"> </w:t>
    </w:r>
    <w:r w:rsidR="00100BB7">
      <w:t xml:space="preserve">[1R] </w:t>
    </w:r>
    <w:r>
      <w:t>WIMBERLY, SPEARMAN</w:t>
    </w:r>
  </w:p>
  <w:p w:rsidR="00A768FE" w:rsidRDefault="00A768FE" w:rsidP="00A768FE">
    <w:pPr>
      <w:pStyle w:val="bpuHeadSpon"/>
    </w:pPr>
    <w:r>
      <w:fldChar w:fldCharType="begin"/>
    </w:r>
    <w:r>
      <w:instrText xml:space="preserve"> PAGE  \* MERGEFORMAT </w:instrText>
    </w:r>
    <w:r>
      <w:fldChar w:fldCharType="separate"/>
    </w:r>
    <w:r w:rsidR="00F23227">
      <w:rPr>
        <w:noProof/>
      </w:rPr>
      <w:t>3</w:t>
    </w:r>
    <w:r>
      <w:fldChar w:fldCharType="end"/>
    </w:r>
  </w:p>
  <w:p w:rsidR="00A768FE" w:rsidRDefault="00A768FE" w:rsidP="00A768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68FE" w:rsidRDefault="00A768FE" w:rsidP="00A768FE">
    <w:pPr>
      <w:pStyle w:val="bpuHeadSpon"/>
    </w:pPr>
    <w:r w:rsidRPr="00A768FE">
      <w:rPr>
        <w:rStyle w:val="bpuHeadSponChar"/>
      </w:rPr>
      <w:t>AR81</w:t>
    </w:r>
    <w:r>
      <w:t xml:space="preserve"> </w:t>
    </w:r>
    <w:r w:rsidR="00100BB7">
      <w:t xml:space="preserve">[1R] </w:t>
    </w:r>
    <w:r>
      <w:t>WIMBERLY, SPEARMAN</w:t>
    </w:r>
  </w:p>
  <w:p w:rsidR="00A768FE" w:rsidRDefault="00A768FE" w:rsidP="00A768FE">
    <w:pPr>
      <w:pStyle w:val="bpuHeadSpon"/>
    </w:pPr>
    <w:r>
      <w:fldChar w:fldCharType="begin"/>
    </w:r>
    <w:r>
      <w:instrText xml:space="preserve"> PAGE  \* MERGEFORMAT </w:instrText>
    </w:r>
    <w:r>
      <w:fldChar w:fldCharType="separate"/>
    </w:r>
    <w:r w:rsidR="007457A3">
      <w:rPr>
        <w:noProof/>
      </w:rPr>
      <w:t>2</w:t>
    </w:r>
    <w:r>
      <w:fldChar w:fldCharType="end"/>
    </w:r>
  </w:p>
  <w:p w:rsidR="00A768FE" w:rsidRDefault="00A768FE" w:rsidP="00A768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8C8"/>
    <w:rsid w:val="000C054C"/>
    <w:rsid w:val="000C12C2"/>
    <w:rsid w:val="000D11AF"/>
    <w:rsid w:val="000D6255"/>
    <w:rsid w:val="000D6262"/>
    <w:rsid w:val="000D7B4A"/>
    <w:rsid w:val="000E4006"/>
    <w:rsid w:val="000F3DA2"/>
    <w:rsid w:val="000F5FDE"/>
    <w:rsid w:val="000F7466"/>
    <w:rsid w:val="00100BB7"/>
    <w:rsid w:val="0013000E"/>
    <w:rsid w:val="00133F81"/>
    <w:rsid w:val="00135943"/>
    <w:rsid w:val="00137EC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A5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4E0"/>
    <w:rsid w:val="0036180C"/>
    <w:rsid w:val="00363CF5"/>
    <w:rsid w:val="00364344"/>
    <w:rsid w:val="003702CA"/>
    <w:rsid w:val="00370617"/>
    <w:rsid w:val="00382F1F"/>
    <w:rsid w:val="00391DA4"/>
    <w:rsid w:val="00393B76"/>
    <w:rsid w:val="003A3C64"/>
    <w:rsid w:val="003A3F83"/>
    <w:rsid w:val="003C43EF"/>
    <w:rsid w:val="003C5A6B"/>
    <w:rsid w:val="003C7FB2"/>
    <w:rsid w:val="003D24DE"/>
    <w:rsid w:val="003E26D4"/>
    <w:rsid w:val="003E47BA"/>
    <w:rsid w:val="003E6488"/>
    <w:rsid w:val="003F3B37"/>
    <w:rsid w:val="003F69D8"/>
    <w:rsid w:val="0040195A"/>
    <w:rsid w:val="00402DC0"/>
    <w:rsid w:val="00416C4B"/>
    <w:rsid w:val="0041751E"/>
    <w:rsid w:val="004211E5"/>
    <w:rsid w:val="00422091"/>
    <w:rsid w:val="0043386C"/>
    <w:rsid w:val="00436F2D"/>
    <w:rsid w:val="00436F5D"/>
    <w:rsid w:val="00441B42"/>
    <w:rsid w:val="00450D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C43"/>
    <w:rsid w:val="004A6940"/>
    <w:rsid w:val="004A77A4"/>
    <w:rsid w:val="004B2837"/>
    <w:rsid w:val="004C742C"/>
    <w:rsid w:val="004E1F3E"/>
    <w:rsid w:val="004F21BD"/>
    <w:rsid w:val="004F4F1D"/>
    <w:rsid w:val="004F74DD"/>
    <w:rsid w:val="00501317"/>
    <w:rsid w:val="0050495C"/>
    <w:rsid w:val="00505DC9"/>
    <w:rsid w:val="00506E1E"/>
    <w:rsid w:val="00513C81"/>
    <w:rsid w:val="00527BFB"/>
    <w:rsid w:val="00532A32"/>
    <w:rsid w:val="00540B0B"/>
    <w:rsid w:val="00540DE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17D"/>
    <w:rsid w:val="00665CBC"/>
    <w:rsid w:val="00667A5C"/>
    <w:rsid w:val="00677316"/>
    <w:rsid w:val="00686AEB"/>
    <w:rsid w:val="006919AD"/>
    <w:rsid w:val="00691A7A"/>
    <w:rsid w:val="00692FD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7A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B3D"/>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5B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8FE"/>
    <w:rsid w:val="00A84C4F"/>
    <w:rsid w:val="00A932A1"/>
    <w:rsid w:val="00A96E06"/>
    <w:rsid w:val="00AA6197"/>
    <w:rsid w:val="00AA6C70"/>
    <w:rsid w:val="00AA724F"/>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FDC"/>
    <w:rsid w:val="00BA2EA5"/>
    <w:rsid w:val="00BA364B"/>
    <w:rsid w:val="00BB1190"/>
    <w:rsid w:val="00BB2139"/>
    <w:rsid w:val="00BB31D0"/>
    <w:rsid w:val="00BB3A11"/>
    <w:rsid w:val="00BB4DDB"/>
    <w:rsid w:val="00BB5D79"/>
    <w:rsid w:val="00BB5F02"/>
    <w:rsid w:val="00BC7892"/>
    <w:rsid w:val="00BE24D6"/>
    <w:rsid w:val="00BE7EFA"/>
    <w:rsid w:val="00BF06AD"/>
    <w:rsid w:val="00BF2C67"/>
    <w:rsid w:val="00BF5A5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6B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227"/>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2"/>
    <w:rsid w:val="00FC0D0A"/>
    <w:rsid w:val="00FC1B0B"/>
    <w:rsid w:val="00FD2F97"/>
    <w:rsid w:val="00FF50C0"/>
    <w:rsid w:val="00FF7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6757AD"/>
  <w15:docId w15:val="{7C37B59A-339A-46F4-A3B2-029AC42C9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93B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768FE"/>
  </w:style>
  <w:style w:type="paragraph" w:styleId="BalloonText">
    <w:name w:val="Balloon Text"/>
    <w:basedOn w:val="Normal"/>
    <w:link w:val="BalloonTextChar"/>
    <w:semiHidden/>
    <w:unhideWhenUsed/>
    <w:rsid w:val="00F232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2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458</Words>
  <Characters>2692</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AR81</vt:lpstr>
    </vt:vector>
  </TitlesOfParts>
  <Manager>R225</Manager>
  <Company>NJ Office of Legislative Services</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AR81 1R</dc:title>
  <dc:subject/>
  <dc:creator>Assemblyman  WIMBERLY, Assemblyman  SPEARMAN</dc:creator>
  <cp:keywords>AR81|3|LG |320|317|297|!|0|</cp:keywords>
  <dc:description>INTRODUCED FEBRUARY 3, 2020_x000d_
AMENDED 1/29/21</dc:description>
  <cp:lastModifiedBy>Todaro, Vivian</cp:lastModifiedBy>
  <cp:revision>2</cp:revision>
  <cp:lastPrinted>2021-03-04T17:42:00Z</cp:lastPrinted>
  <dcterms:created xsi:type="dcterms:W3CDTF">2021-03-04T17:42:00Z</dcterms:created>
  <dcterms:modified xsi:type="dcterms:W3CDTF">2021-03-04T17:42:00Z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