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799" w:rsidRDefault="00222799" w:rsidP="00222799">
      <w:pPr>
        <w:pStyle w:val="bpuReprint"/>
      </w:pPr>
      <w:bookmarkStart w:id="0" w:name="bpuFrontPg"/>
      <w:bookmarkEnd w:id="0"/>
      <w:r>
        <w:t>[First Reprint]</w:t>
      </w:r>
    </w:p>
    <w:p w:rsidR="001F6F4A" w:rsidRDefault="001F6F4A" w:rsidP="001F6F4A">
      <w:pPr>
        <w:pStyle w:val="bpuBill"/>
      </w:pPr>
      <w:r>
        <w:t xml:space="preserve">ASSEMBLY RESOLUTION No. 93 </w:t>
      </w:r>
    </w:p>
    <w:p w:rsidR="001F6F4A" w:rsidRPr="009D38FF" w:rsidRDefault="001F6F4A" w:rsidP="001F6F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4230834" r:id="rId7"/>
        </w:object>
      </w:r>
    </w:p>
    <w:p w:rsidR="001F6F4A" w:rsidRDefault="001F6F4A" w:rsidP="001F6F4A">
      <w:pPr>
        <w:pStyle w:val="bpuState"/>
      </w:pPr>
      <w:r>
        <w:t>STATE OF NEW JERSEY</w:t>
      </w:r>
    </w:p>
    <w:p w:rsidR="001F6F4A" w:rsidRDefault="001F6F4A" w:rsidP="001F6F4A">
      <w:pPr>
        <w:pStyle w:val="bpuLegislature"/>
      </w:pPr>
      <w:r>
        <w:t>219th LEGISLATURE</w:t>
      </w:r>
    </w:p>
    <w:p w:rsidR="001F6F4A" w:rsidRDefault="001F6F4A" w:rsidP="001F6F4A">
      <w:pPr>
        <w:pStyle w:val="bpuWpGraphic"/>
      </w:pPr>
      <w:r>
        <w:object w:dxaOrig="8985" w:dyaOrig="255">
          <v:shape id="_x0000_i1026" type="#_x0000_t75" style="width:6in;height:12.1pt" o:ole="">
            <v:imagedata r:id="rId6" o:title=""/>
          </v:shape>
          <o:OLEObject Type="Embed" ProgID="WPWin6.1" ShapeID="_x0000_i1026" DrawAspect="Content" ObjectID="_1684230835" r:id="rId8"/>
        </w:object>
      </w:r>
      <w:r>
        <w:t xml:space="preserve">  </w:t>
      </w:r>
    </w:p>
    <w:p w:rsidR="001F6F4A" w:rsidRDefault="001F6F4A" w:rsidP="001F6F4A">
      <w:pPr>
        <w:pStyle w:val="bpuIntro"/>
      </w:pPr>
      <w:r>
        <w:t>INTRODUCED FEBRUARY 13, 2020</w:t>
      </w:r>
    </w:p>
    <w:p w:rsidR="001F6F4A" w:rsidRDefault="001F6F4A" w:rsidP="001F6F4A">
      <w:pPr>
        <w:pStyle w:val="bpuIntro"/>
      </w:pPr>
    </w:p>
    <w:p w:rsidR="001F6F4A" w:rsidRDefault="001F6F4A" w:rsidP="001F6F4A">
      <w:pPr>
        <w:pStyle w:val="bpuIntro"/>
        <w:sectPr w:rsidR="001F6F4A" w:rsidSect="006315D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F6F4A" w:rsidRDefault="001F6F4A" w:rsidP="001F6F4A">
      <w:pPr>
        <w:pStyle w:val="bpuIntro"/>
      </w:pPr>
    </w:p>
    <w:p w:rsidR="001F6F4A" w:rsidRDefault="001F6F4A" w:rsidP="001F6F4A">
      <w:pPr>
        <w:pStyle w:val="bpuSponsor"/>
      </w:pPr>
      <w:r>
        <w:t>Sponsored by:</w:t>
      </w:r>
    </w:p>
    <w:p w:rsidR="001F6F4A" w:rsidRDefault="001F6F4A" w:rsidP="001F6F4A">
      <w:pPr>
        <w:pStyle w:val="bpuSponsor"/>
      </w:pPr>
      <w:proofErr w:type="gramStart"/>
      <w:r>
        <w:t>Assemblywoman  CAROL</w:t>
      </w:r>
      <w:proofErr w:type="gramEnd"/>
      <w:r>
        <w:t xml:space="preserve"> A. MURPHY</w:t>
      </w:r>
    </w:p>
    <w:p w:rsidR="001F6F4A" w:rsidRDefault="001F6F4A" w:rsidP="001F6F4A">
      <w:pPr>
        <w:pStyle w:val="bpuSponsor"/>
      </w:pPr>
      <w:r>
        <w:t>District 7 (Burlington)</w:t>
      </w:r>
    </w:p>
    <w:p w:rsidR="001F6F4A" w:rsidRDefault="006315D4" w:rsidP="006315D4">
      <w:pPr>
        <w:pStyle w:val="bpuSponsor"/>
      </w:pPr>
      <w:proofErr w:type="gramStart"/>
      <w:r>
        <w:t>Assemblyman  DANIEL</w:t>
      </w:r>
      <w:proofErr w:type="gramEnd"/>
      <w:r>
        <w:t xml:space="preserve"> R. BENSON</w:t>
      </w:r>
    </w:p>
    <w:p w:rsidR="006315D4" w:rsidRDefault="006315D4" w:rsidP="006315D4">
      <w:pPr>
        <w:pStyle w:val="bpuSponsor"/>
      </w:pPr>
      <w:r>
        <w:t>District 14 (Mercer and Middlesex)</w:t>
      </w:r>
    </w:p>
    <w:p w:rsidR="006315D4" w:rsidRPr="006315D4" w:rsidRDefault="006315D4" w:rsidP="006315D4">
      <w:pPr>
        <w:pStyle w:val="bpuSponsor"/>
      </w:pPr>
    </w:p>
    <w:p w:rsidR="001F6F4A" w:rsidRDefault="001F6F4A" w:rsidP="001F6F4A">
      <w:pPr>
        <w:pStyle w:val="bpuSponsor"/>
      </w:pPr>
    </w:p>
    <w:p w:rsidR="001F6F4A" w:rsidRDefault="001F6F4A" w:rsidP="001F6F4A">
      <w:pPr>
        <w:pStyle w:val="bpuSponsor"/>
      </w:pPr>
    </w:p>
    <w:p w:rsidR="001F6F4A" w:rsidRDefault="001F6F4A" w:rsidP="001F6F4A">
      <w:pPr>
        <w:pStyle w:val="bpuSponsor"/>
      </w:pPr>
    </w:p>
    <w:p w:rsidR="001F6F4A" w:rsidRDefault="001F6F4A" w:rsidP="001F6F4A">
      <w:pPr>
        <w:pStyle w:val="bpuSponsor"/>
      </w:pPr>
      <w:r>
        <w:t>SYNOPSIS</w:t>
      </w:r>
    </w:p>
    <w:p w:rsidR="00222799" w:rsidRPr="00AA4015" w:rsidRDefault="00222799" w:rsidP="00222799">
      <w:r>
        <w:tab/>
      </w:r>
      <w:r w:rsidRPr="00AA4015">
        <w:t xml:space="preserve">Urges President and Congress to </w:t>
      </w:r>
      <w:r>
        <w:t xml:space="preserve">reintroduce and </w:t>
      </w:r>
      <w:r w:rsidRPr="00AA4015">
        <w:t xml:space="preserve">enact "Humane Cosmetics Act of 2019." </w:t>
      </w:r>
      <w:r>
        <w:t xml:space="preserve"> </w:t>
      </w:r>
    </w:p>
    <w:p w:rsidR="001F6F4A" w:rsidRDefault="001F6F4A" w:rsidP="001F6F4A">
      <w:pPr>
        <w:pStyle w:val="bpuNormText"/>
      </w:pPr>
      <w:bookmarkStart w:id="1" w:name="_GoBack"/>
      <w:bookmarkEnd w:id="1"/>
    </w:p>
    <w:p w:rsidR="001F6F4A" w:rsidRDefault="001F6F4A" w:rsidP="001F6F4A">
      <w:pPr>
        <w:pStyle w:val="bpuSponsor"/>
      </w:pPr>
      <w:r>
        <w:t xml:space="preserve">CURRENT VERSION OF TEXT </w:t>
      </w:r>
    </w:p>
    <w:p w:rsidR="001F6F4A" w:rsidRDefault="00222799" w:rsidP="001F6F4A">
      <w:pPr>
        <w:pStyle w:val="bpuNormText"/>
      </w:pPr>
      <w:r>
        <w:tab/>
        <w:t>As reported by the Assembly Consumer Affairs Committee on June 2, 2021, with amendments.</w:t>
      </w:r>
    </w:p>
    <w:p w:rsidR="001F6F4A" w:rsidRDefault="001F6F4A" w:rsidP="001F6F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F6F4A" w:rsidRDefault="001F6F4A" w:rsidP="008916EC">
      <w:pPr>
        <w:pStyle w:val="FronterPage"/>
        <w:tabs>
          <w:tab w:val="clear" w:pos="720"/>
          <w:tab w:val="clear" w:pos="1440"/>
          <w:tab w:val="clear" w:pos="2160"/>
          <w:tab w:val="clear" w:pos="2880"/>
          <w:tab w:val="clear" w:pos="3600"/>
          <w:tab w:val="clear" w:pos="4320"/>
          <w:tab w:val="clear" w:pos="5040"/>
        </w:tabs>
        <w:sectPr w:rsidR="001F6F4A" w:rsidSect="001F6F4A">
          <w:type w:val="continuous"/>
          <w:pgSz w:w="12240" w:h="20160" w:code="5"/>
          <w:pgMar w:top="1440" w:right="2275" w:bottom="1440" w:left="2275" w:header="72" w:footer="720" w:gutter="0"/>
          <w:pgNumType w:start="1"/>
          <w:cols w:space="720"/>
          <w:docGrid w:linePitch="360"/>
        </w:sectPr>
      </w:pPr>
    </w:p>
    <w:p w:rsidR="008F1DCB" w:rsidRPr="00677316" w:rsidRDefault="00222799" w:rsidP="008F1DCB">
      <w:pPr>
        <w:pStyle w:val="HangingAnAct"/>
        <w:rPr>
          <w:rStyle w:val="HangingAnActChar"/>
        </w:rPr>
      </w:pPr>
      <w:r w:rsidRPr="008F1DCB">
        <w:rPr>
          <w:rStyle w:val="BillHead"/>
        </w:rPr>
        <w:lastRenderedPageBreak/>
        <w:t>An Assembly Resolution</w:t>
      </w:r>
      <w:r w:rsidRPr="006B7FA7">
        <w:rPr>
          <w:rStyle w:val="HangingAnActChar"/>
        </w:rPr>
        <w:t xml:space="preserve"> </w:t>
      </w:r>
      <w:r>
        <w:t xml:space="preserve">urging the President and Congress of the United States to </w:t>
      </w:r>
      <w:r>
        <w:rPr>
          <w:rFonts w:ascii="Albertus Extra Bold" w:hAnsi="Albertus Extra Bold"/>
          <w:b/>
          <w:vertAlign w:val="superscript"/>
        </w:rPr>
        <w:t>1</w:t>
      </w:r>
      <w:r>
        <w:rPr>
          <w:spacing w:val="0"/>
          <w:u w:val="single"/>
        </w:rPr>
        <w:t>reintroduce and</w:t>
      </w:r>
      <w:r>
        <w:rPr>
          <w:rFonts w:ascii="Albertus Extra Bold" w:hAnsi="Albertus Extra Bold"/>
          <w:b/>
          <w:vertAlign w:val="superscript"/>
        </w:rPr>
        <w:t>1</w:t>
      </w:r>
      <w:r>
        <w:t xml:space="preserve"> enact the “Humane Cosmetics Act of 2019,” concerning cosmetics testing on animals.</w:t>
      </w:r>
    </w:p>
    <w:p w:rsidR="008F1DCB" w:rsidRDefault="008F1DCB" w:rsidP="008F1DCB"/>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w:t>
      </w:r>
      <w:proofErr w:type="gramStart"/>
      <w:r w:rsidRPr="00222799">
        <w:rPr>
          <w:spacing w:val="0"/>
        </w:rPr>
        <w:t>Every</w:t>
      </w:r>
      <w:proofErr w:type="gramEnd"/>
      <w:r w:rsidRPr="00222799">
        <w:rPr>
          <w:spacing w:val="0"/>
        </w:rPr>
        <w:t xml:space="preserve"> year, countless animals are injured and killed in tests that attempt to evaluate the hazards of consumer products and their ingredients; and</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In an effort to measure toxicity, rats, mice, guinea pigs, rabbits, and other animals are forced to swallow or inhale massive quantities of test substances or have a chemical spread in their eyes or on their skin; and</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Tests on animals often do not predict outcomes in humans, and many non-animal test methods are available and continue to be developed; and</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Acute toxicity testing, eye and skin irritation testing, skin sensitization testing, carcinogenicity testing, and reproductive and developmental toxicity testing cause great pain to animals without necessarily providing more accurate conclusions about the safety of consumer products than non-animal testing alternatives; and</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The United States Food and Drug Administration advises cosmetics manufacturers to employ whatever testing is appropriate and effective for substantiating the safety of their products while noting that the federal Food, Drug, and Cosmetic Act does not specifically require the use of animals in testing cosmetics for safety; and</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The United States Consumer Product Safety Commission’s animal testing policy states that neither the Federal Hazardous Substances Act nor the commission’s regulations require animal testing and only require that a product be labeled to reflect the hazards associated with that product; and</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While some countries, such as China, require specific animal tests for these products, the European Union, Israel, and India have banned the sale of any cosmetics or cosmetics ingredients that have been tested on animals; and</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The “Humane Cosmetics Act of 2019,” </w:t>
      </w:r>
      <w:r w:rsidRPr="00222799">
        <w:rPr>
          <w:rFonts w:ascii="Albertus Extra Bold" w:hAnsi="Albertus Extra Bold"/>
          <w:b/>
          <w:vertAlign w:val="superscript"/>
        </w:rPr>
        <w:t>1</w:t>
      </w:r>
      <w:r w:rsidRPr="00222799">
        <w:rPr>
          <w:spacing w:val="0"/>
          <w:u w:val="single"/>
        </w:rPr>
        <w:t>was</w:t>
      </w:r>
      <w:r w:rsidRPr="00222799">
        <w:rPr>
          <w:rFonts w:ascii="Albertus Extra Bold" w:hAnsi="Albertus Extra Bold"/>
          <w:b/>
          <w:vertAlign w:val="superscript"/>
        </w:rPr>
        <w:t>1</w:t>
      </w:r>
      <w:r w:rsidRPr="00222799">
        <w:rPr>
          <w:spacing w:val="0"/>
        </w:rPr>
        <w:t xml:space="preserve"> introduced on November 18, 2019 as S.2886 and H.R.5141, </w:t>
      </w:r>
      <w:r w:rsidRPr="00222799">
        <w:rPr>
          <w:rFonts w:ascii="Albertus Extra Bold" w:hAnsi="Albertus Extra Bold"/>
          <w:b/>
          <w:vertAlign w:val="superscript"/>
        </w:rPr>
        <w:t>1</w:t>
      </w:r>
      <w:r w:rsidRPr="00222799">
        <w:rPr>
          <w:spacing w:val="0"/>
          <w:u w:val="single"/>
        </w:rPr>
        <w:t>and if reintroduced and enacted,</w:t>
      </w:r>
      <w:r w:rsidRPr="00222799">
        <w:rPr>
          <w:rFonts w:ascii="Albertus Extra Bold" w:hAnsi="Albertus Extra Bold"/>
          <w:b/>
          <w:vertAlign w:val="superscript"/>
        </w:rPr>
        <w:t>1</w:t>
      </w:r>
      <w:r w:rsidRPr="00222799">
        <w:rPr>
          <w:spacing w:val="0"/>
        </w:rPr>
        <w:t xml:space="preserve"> would prohibit testing cosmetics on animals, as well as the sale or transport of any cosmetics in interstate commerce if any component of the final product was developed or manufactured using animal testing; and </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w:t>
      </w:r>
      <w:r w:rsidRPr="00222799">
        <w:rPr>
          <w:rFonts w:ascii="Albertus Extra Bold" w:hAnsi="Albertus Extra Bold"/>
          <w:b/>
          <w:vertAlign w:val="superscript"/>
        </w:rPr>
        <w:t>1</w:t>
      </w:r>
      <w:r w:rsidRPr="00222799">
        <w:rPr>
          <w:rFonts w:ascii="Albertus Extra Bold" w:hAnsi="Albertus Extra Bold"/>
          <w:b/>
        </w:rPr>
        <w:t>[</w:t>
      </w:r>
      <w:r w:rsidRPr="00222799">
        <w:rPr>
          <w:spacing w:val="0"/>
        </w:rPr>
        <w:t>By banning</w:t>
      </w:r>
      <w:r w:rsidRPr="00222799">
        <w:rPr>
          <w:rFonts w:ascii="Albertus Extra Bold" w:hAnsi="Albertus Extra Bold"/>
          <w:b/>
        </w:rPr>
        <w:t>]</w:t>
      </w:r>
      <w:r w:rsidRPr="00222799">
        <w:rPr>
          <w:spacing w:val="0"/>
        </w:rPr>
        <w:t xml:space="preserve"> </w:t>
      </w:r>
      <w:r w:rsidRPr="00222799">
        <w:rPr>
          <w:spacing w:val="0"/>
          <w:u w:val="single"/>
        </w:rPr>
        <w:t>Banning</w:t>
      </w:r>
      <w:r w:rsidRPr="00222799">
        <w:rPr>
          <w:rFonts w:ascii="Albertus Extra Bold" w:hAnsi="Albertus Extra Bold"/>
          <w:b/>
          <w:vertAlign w:val="superscript"/>
        </w:rPr>
        <w:t>1</w:t>
      </w:r>
      <w:r w:rsidRPr="00222799">
        <w:rPr>
          <w:spacing w:val="0"/>
        </w:rPr>
        <w:t xml:space="preserve"> animal testing in the United States and prohibiting the sale and transport of products that have </w:t>
      </w:r>
      <w:r w:rsidRPr="00222799">
        <w:rPr>
          <w:spacing w:val="0"/>
        </w:rPr>
        <w:lastRenderedPageBreak/>
        <w:t xml:space="preserve">been tested on animals </w:t>
      </w:r>
      <w:r w:rsidRPr="00222799">
        <w:rPr>
          <w:rFonts w:ascii="Albertus Extra Bold" w:hAnsi="Albertus Extra Bold"/>
          <w:b/>
          <w:vertAlign w:val="superscript"/>
        </w:rPr>
        <w:t>1</w:t>
      </w:r>
      <w:r w:rsidRPr="00222799">
        <w:rPr>
          <w:rFonts w:ascii="Albertus Extra Bold" w:hAnsi="Albertus Extra Bold"/>
          <w:b/>
        </w:rPr>
        <w:t>[</w:t>
      </w:r>
      <w:r w:rsidRPr="00222799">
        <w:rPr>
          <w:spacing w:val="0"/>
        </w:rPr>
        <w:t>, the “Humane Cosmetics Act of 2019”</w:t>
      </w:r>
      <w:proofErr w:type="gramStart"/>
      <w:r w:rsidRPr="00222799">
        <w:rPr>
          <w:rFonts w:ascii="Albertus Extra Bold" w:hAnsi="Albertus Extra Bold"/>
          <w:b/>
        </w:rPr>
        <w:t>]</w:t>
      </w:r>
      <w:r w:rsidRPr="00222799">
        <w:rPr>
          <w:rFonts w:ascii="Albertus Extra Bold" w:hAnsi="Albertus Extra Bold"/>
          <w:b/>
          <w:vertAlign w:val="superscript"/>
        </w:rPr>
        <w:t>1</w:t>
      </w:r>
      <w:proofErr w:type="gramEnd"/>
      <w:r w:rsidRPr="00222799">
        <w:rPr>
          <w:spacing w:val="0"/>
        </w:rPr>
        <w:t xml:space="preserve"> would help reduce animal cosmetics testing worldwide; and</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The cosmetics industry already has safer, more cost-effective methods of testing that do not harm animals and American companies face no economic risk from this legislation; and</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The cosmetics industry is already using alternative cutting-edge testing methods that are safer and cheaper and which do not hurt animals, and the United States should show moral leadership by standing against the inhumane treatment of animals; and</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w:t>
      </w:r>
      <w:r w:rsidRPr="00222799">
        <w:rPr>
          <w:rFonts w:ascii="Albertus Extra Bold" w:hAnsi="Albertus Extra Bold"/>
          <w:b/>
          <w:vertAlign w:val="superscript"/>
        </w:rPr>
        <w:t>1</w:t>
      </w:r>
      <w:r w:rsidRPr="00222799">
        <w:rPr>
          <w:rFonts w:ascii="Albertus Extra Bold" w:hAnsi="Albertus Extra Bold"/>
          <w:b/>
        </w:rPr>
        <w:t>[</w:t>
      </w:r>
      <w:r w:rsidRPr="00222799">
        <w:rPr>
          <w:spacing w:val="0"/>
        </w:rPr>
        <w:t>The</w:t>
      </w:r>
      <w:r w:rsidRPr="00222799">
        <w:rPr>
          <w:rFonts w:ascii="Albertus Extra Bold" w:hAnsi="Albertus Extra Bold"/>
          <w:b/>
        </w:rPr>
        <w:t>]</w:t>
      </w:r>
      <w:r w:rsidRPr="00222799">
        <w:rPr>
          <w:spacing w:val="0"/>
        </w:rPr>
        <w:t xml:space="preserve"> </w:t>
      </w:r>
      <w:r w:rsidRPr="00222799">
        <w:rPr>
          <w:spacing w:val="0"/>
          <w:u w:val="single"/>
        </w:rPr>
        <w:t>If reintroduced and enacted, the</w:t>
      </w:r>
      <w:r w:rsidRPr="00222799">
        <w:rPr>
          <w:rFonts w:ascii="Albertus Extra Bold" w:hAnsi="Albertus Extra Bold"/>
          <w:b/>
          <w:vertAlign w:val="superscript"/>
        </w:rPr>
        <w:t>1</w:t>
      </w:r>
      <w:r w:rsidRPr="00222799">
        <w:rPr>
          <w:spacing w:val="0"/>
        </w:rPr>
        <w:t xml:space="preserve"> “Humane Cosmetics Act of 2019” would bring the United States’ cosmetics policy in line with more than 30 countries that have already implemented bans on animal testing and the sale of animal-tested cosmetics, including the European Union, Israel, Norway, Switzerland, and India; and</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Of the 13 biggest importers of American cosmetics, eight countries have bans in place or legislation under consideration regarding animal testing, and American cosmetics companies already have to comply with these animal testing bans; and</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Seven hundred cosmetics brands in North America do not test products or ingredients on animals, and instead use other affordable, proven methods of testing and innovate with thousands of ingredients already proven safe for use; and</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222799">
        <w:rPr>
          <w:b/>
          <w:bCs/>
          <w:smallCaps/>
          <w:spacing w:val="0"/>
        </w:rPr>
        <w:t>Whereas,</w:t>
      </w:r>
      <w:r w:rsidRPr="00222799">
        <w:rPr>
          <w:spacing w:val="0"/>
        </w:rPr>
        <w:t xml:space="preserve"> The “Humane Cosmetics Act of 2019” </w:t>
      </w:r>
      <w:r w:rsidRPr="00222799">
        <w:rPr>
          <w:rFonts w:ascii="Albertus Extra Bold" w:hAnsi="Albertus Extra Bold"/>
          <w:b/>
          <w:vertAlign w:val="superscript"/>
        </w:rPr>
        <w:t>1</w:t>
      </w:r>
      <w:r w:rsidRPr="00222799">
        <w:rPr>
          <w:rFonts w:ascii="Albertus Extra Bold" w:hAnsi="Albertus Extra Bold"/>
          <w:b/>
        </w:rPr>
        <w:t>[</w:t>
      </w:r>
      <w:r w:rsidRPr="00222799">
        <w:rPr>
          <w:spacing w:val="0"/>
        </w:rPr>
        <w:t>has been</w:t>
      </w:r>
      <w:r w:rsidRPr="00222799">
        <w:rPr>
          <w:rFonts w:ascii="Albertus Extra Bold" w:hAnsi="Albertus Extra Bold"/>
          <w:b/>
        </w:rPr>
        <w:t>]</w:t>
      </w:r>
      <w:r w:rsidRPr="00222799">
        <w:rPr>
          <w:spacing w:val="0"/>
        </w:rPr>
        <w:t xml:space="preserve"> </w:t>
      </w:r>
      <w:r w:rsidRPr="00222799">
        <w:rPr>
          <w:spacing w:val="0"/>
          <w:u w:val="single"/>
        </w:rPr>
        <w:t>was</w:t>
      </w:r>
      <w:r w:rsidRPr="00222799">
        <w:rPr>
          <w:rFonts w:ascii="Albertus Extra Bold" w:hAnsi="Albertus Extra Bold"/>
          <w:b/>
          <w:vertAlign w:val="superscript"/>
        </w:rPr>
        <w:t>1</w:t>
      </w:r>
      <w:r w:rsidRPr="00222799">
        <w:rPr>
          <w:spacing w:val="0"/>
        </w:rPr>
        <w:t xml:space="preserve"> endorsed by 250 companies in the cosmetics industry, and </w:t>
      </w:r>
      <w:r w:rsidRPr="00222799">
        <w:rPr>
          <w:rFonts w:ascii="Albertus Extra Bold" w:hAnsi="Albertus Extra Bold"/>
          <w:b/>
          <w:vertAlign w:val="superscript"/>
        </w:rPr>
        <w:t>1</w:t>
      </w:r>
      <w:r w:rsidRPr="00222799">
        <w:rPr>
          <w:rFonts w:ascii="Albertus Extra Bold" w:hAnsi="Albertus Extra Bold"/>
          <w:b/>
        </w:rPr>
        <w:t>[</w:t>
      </w:r>
      <w:r w:rsidRPr="00222799">
        <w:rPr>
          <w:spacing w:val="0"/>
        </w:rPr>
        <w:t>is</w:t>
      </w:r>
      <w:r w:rsidRPr="00222799">
        <w:rPr>
          <w:rFonts w:ascii="Albertus Extra Bold" w:hAnsi="Albertus Extra Bold"/>
          <w:b/>
        </w:rPr>
        <w:t xml:space="preserve">] </w:t>
      </w:r>
      <w:r w:rsidRPr="00222799">
        <w:rPr>
          <w:spacing w:val="0"/>
          <w:u w:val="single"/>
        </w:rPr>
        <w:t>was</w:t>
      </w:r>
      <w:r w:rsidRPr="00222799">
        <w:rPr>
          <w:rFonts w:ascii="Albertus Extra Bold" w:hAnsi="Albertus Extra Bold"/>
          <w:b/>
          <w:u w:val="single"/>
          <w:vertAlign w:val="superscript"/>
        </w:rPr>
        <w:t>1</w:t>
      </w:r>
      <w:r w:rsidRPr="00222799">
        <w:rPr>
          <w:spacing w:val="0"/>
        </w:rPr>
        <w:t xml:space="preserve"> supported by both Republican and Democratic cosponsors; now, therefore, </w:t>
      </w: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22799" w:rsidRPr="00222799" w:rsidRDefault="00222799" w:rsidP="002227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22799">
        <w:rPr>
          <w:spacing w:val="0"/>
        </w:rPr>
        <w:tab/>
        <w:t>1.</w:t>
      </w:r>
      <w:r w:rsidRPr="00222799">
        <w:rPr>
          <w:spacing w:val="0"/>
        </w:rPr>
        <w:tab/>
        <w:t xml:space="preserve">This House urges the President and Congress of the United States to </w:t>
      </w:r>
      <w:r w:rsidRPr="00222799">
        <w:rPr>
          <w:rFonts w:ascii="Albertus Extra Bold" w:hAnsi="Albertus Extra Bold"/>
          <w:b/>
          <w:vertAlign w:val="superscript"/>
        </w:rPr>
        <w:t>1</w:t>
      </w:r>
      <w:r w:rsidRPr="00222799">
        <w:rPr>
          <w:spacing w:val="0"/>
          <w:u w:val="single"/>
        </w:rPr>
        <w:t>reintroduce and</w:t>
      </w:r>
      <w:r w:rsidRPr="00222799">
        <w:rPr>
          <w:rFonts w:ascii="Albertus Extra Bold" w:hAnsi="Albertus Extra Bold"/>
          <w:b/>
          <w:vertAlign w:val="superscript"/>
        </w:rPr>
        <w:t>1</w:t>
      </w:r>
      <w:r w:rsidRPr="00222799">
        <w:rPr>
          <w:spacing w:val="0"/>
        </w:rPr>
        <w:t xml:space="preserve"> enact </w:t>
      </w:r>
      <w:r w:rsidRPr="00222799">
        <w:rPr>
          <w:rFonts w:ascii="Albertus Extra Bold" w:hAnsi="Albertus Extra Bold"/>
          <w:b/>
          <w:vertAlign w:val="superscript"/>
        </w:rPr>
        <w:t>1</w:t>
      </w:r>
      <w:r w:rsidRPr="00222799">
        <w:rPr>
          <w:rFonts w:ascii="Albertus Extra Bold" w:hAnsi="Albertus Extra Bold"/>
          <w:b/>
        </w:rPr>
        <w:t>[</w:t>
      </w:r>
      <w:r w:rsidRPr="00222799">
        <w:rPr>
          <w:spacing w:val="0"/>
        </w:rPr>
        <w:t>legislation (currently S.2886 and H.R.5141)</w:t>
      </w:r>
      <w:r w:rsidRPr="00222799">
        <w:rPr>
          <w:rFonts w:ascii="Albertus Extra Bold" w:hAnsi="Albertus Extra Bold"/>
          <w:b/>
        </w:rPr>
        <w:t>]</w:t>
      </w:r>
      <w:r w:rsidRPr="00222799">
        <w:rPr>
          <w:spacing w:val="0"/>
        </w:rPr>
        <w:t xml:space="preserve"> </w:t>
      </w:r>
      <w:r w:rsidRPr="00222799">
        <w:rPr>
          <w:spacing w:val="0"/>
          <w:u w:val="single"/>
        </w:rPr>
        <w:t>S.2886 and H.R.5141 of the 116</w:t>
      </w:r>
      <w:r w:rsidRPr="00222799">
        <w:rPr>
          <w:spacing w:val="0"/>
          <w:u w:val="single"/>
          <w:vertAlign w:val="superscript"/>
        </w:rPr>
        <w:t>th</w:t>
      </w:r>
      <w:r w:rsidRPr="00222799">
        <w:rPr>
          <w:spacing w:val="0"/>
          <w:u w:val="single"/>
        </w:rPr>
        <w:t xml:space="preserve"> Congress</w:t>
      </w:r>
      <w:r w:rsidRPr="00222799">
        <w:rPr>
          <w:rFonts w:ascii="Albertus Extra Bold" w:hAnsi="Albertus Extra Bold"/>
          <w:b/>
          <w:vertAlign w:val="superscript"/>
        </w:rPr>
        <w:t>1</w:t>
      </w:r>
      <w:r w:rsidRPr="00222799">
        <w:rPr>
          <w:spacing w:val="0"/>
        </w:rPr>
        <w:t>, known as the “Humane Cosmetics Act of 2019,” to ban the testing of cosmetics on animals and the sale of any cosmetics product that uses animal testing.</w:t>
      </w:r>
    </w:p>
    <w:p w:rsidR="008F1DCB" w:rsidRDefault="008F1DCB" w:rsidP="008F1DCB"/>
    <w:p w:rsidR="008F1DCB" w:rsidRDefault="008F1DCB">
      <w:r>
        <w:tab/>
        <w:t>2.</w:t>
      </w:r>
      <w:r>
        <w:tab/>
        <w:t>Copies of this resolution, as filed with the Secretary of State, shall be transmitted by the Clerk of the General Assembly to the President of the United States, the Majority and Minority Leaders of the United States Senate, the Speaker and Minority Leader of the United States House of Representatives, and every member of the congressional delegation</w:t>
      </w:r>
      <w:r w:rsidR="00222799">
        <w:t xml:space="preserve"> from the State of New Jersey.</w:t>
      </w:r>
    </w:p>
    <w:sectPr w:rsidR="008F1DCB" w:rsidSect="001F6F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150" w:rsidRDefault="00B02150">
      <w:r>
        <w:separator/>
      </w:r>
    </w:p>
  </w:endnote>
  <w:endnote w:type="continuationSeparator" w:id="0">
    <w:p w:rsidR="00B02150" w:rsidRDefault="00B02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5D4" w:rsidRDefault="006315D4" w:rsidP="006315D4">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799" w:rsidRPr="00921C91" w:rsidRDefault="002227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2799" w:rsidRPr="00921C91" w:rsidRDefault="00222799">
    <w:pPr>
      <w:pStyle w:val="Footer"/>
      <w:rPr>
        <w:szCs w:val="18"/>
      </w:rPr>
    </w:pPr>
  </w:p>
  <w:p w:rsidR="00222799" w:rsidRPr="00921C91" w:rsidRDefault="002227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2799" w:rsidRDefault="00222799" w:rsidP="00686AEB">
    <w:pPr>
      <w:pStyle w:val="Footer"/>
    </w:pPr>
    <w:r>
      <w:tab/>
      <w:t>Matter enclosed in superscript numerals has been adopted as follows:</w:t>
    </w:r>
  </w:p>
  <w:p w:rsidR="00222799" w:rsidRDefault="0022279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June 2, 2021.</w:t>
    </w:r>
  </w:p>
  <w:p w:rsidR="00222799" w:rsidRPr="00222799" w:rsidRDefault="0022279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150" w:rsidRDefault="00B02150">
      <w:r>
        <w:separator/>
      </w:r>
    </w:p>
  </w:footnote>
  <w:footnote w:type="continuationSeparator" w:id="0">
    <w:p w:rsidR="00B02150" w:rsidRDefault="00B02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46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6F4A" w:rsidRDefault="001F6F4A" w:rsidP="001F6F4A">
    <w:pPr>
      <w:pStyle w:val="bpuHeadSpon"/>
    </w:pPr>
    <w:r w:rsidRPr="001F6F4A">
      <w:rPr>
        <w:rStyle w:val="bpuHeadSponChar"/>
      </w:rPr>
      <w:t>AR93</w:t>
    </w:r>
    <w:r>
      <w:t xml:space="preserve"> </w:t>
    </w:r>
    <w:r w:rsidR="00222799">
      <w:t xml:space="preserve">[1R] </w:t>
    </w:r>
    <w:r>
      <w:t>MURPHY</w:t>
    </w:r>
    <w:r w:rsidR="006315D4">
      <w:t>, BENSON</w:t>
    </w:r>
  </w:p>
  <w:p w:rsidR="001F6F4A" w:rsidRDefault="001F6F4A" w:rsidP="001F6F4A">
    <w:pPr>
      <w:pStyle w:val="bpuHeadSpon"/>
    </w:pPr>
    <w:r>
      <w:fldChar w:fldCharType="begin"/>
    </w:r>
    <w:r>
      <w:instrText xml:space="preserve"> PAGE  \* MERGEFORMAT </w:instrText>
    </w:r>
    <w:r>
      <w:fldChar w:fldCharType="separate"/>
    </w:r>
    <w:r w:rsidR="00804606">
      <w:rPr>
        <w:noProof/>
      </w:rPr>
      <w:t>3</w:t>
    </w:r>
    <w:r>
      <w:fldChar w:fldCharType="end"/>
    </w:r>
  </w:p>
  <w:p w:rsidR="001F6F4A" w:rsidRDefault="001F6F4A" w:rsidP="001F6F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6F4A" w:rsidRDefault="001F6F4A" w:rsidP="001F6F4A">
    <w:pPr>
      <w:pStyle w:val="bpuHeadSpon"/>
    </w:pPr>
    <w:r w:rsidRPr="001F6F4A">
      <w:rPr>
        <w:rStyle w:val="bpuHeadSponChar"/>
      </w:rPr>
      <w:t>AR93</w:t>
    </w:r>
    <w:r>
      <w:t xml:space="preserve"> </w:t>
    </w:r>
    <w:r w:rsidR="00222799">
      <w:t xml:space="preserve">[1R] </w:t>
    </w:r>
    <w:r>
      <w:t>MURPHY</w:t>
    </w:r>
    <w:r w:rsidR="006315D4">
      <w:t>, BENSON</w:t>
    </w:r>
  </w:p>
  <w:p w:rsidR="001F6F4A" w:rsidRDefault="001F6F4A" w:rsidP="001F6F4A">
    <w:pPr>
      <w:pStyle w:val="bpuHeadSpon"/>
    </w:pPr>
    <w:r>
      <w:fldChar w:fldCharType="begin"/>
    </w:r>
    <w:r>
      <w:instrText xml:space="preserve"> PAGE  \* MERGEFORMAT </w:instrText>
    </w:r>
    <w:r>
      <w:fldChar w:fldCharType="separate"/>
    </w:r>
    <w:r w:rsidR="00804606">
      <w:rPr>
        <w:noProof/>
      </w:rPr>
      <w:t>2</w:t>
    </w:r>
    <w:r>
      <w:fldChar w:fldCharType="end"/>
    </w:r>
  </w:p>
  <w:p w:rsidR="001F6F4A" w:rsidRDefault="001F6F4A" w:rsidP="001F6F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150"/>
    <w:rsid w:val="000051BD"/>
    <w:rsid w:val="000160A5"/>
    <w:rsid w:val="0002335B"/>
    <w:rsid w:val="0003549A"/>
    <w:rsid w:val="000367AE"/>
    <w:rsid w:val="00043B22"/>
    <w:rsid w:val="00054975"/>
    <w:rsid w:val="00057D20"/>
    <w:rsid w:val="0006197C"/>
    <w:rsid w:val="0006281F"/>
    <w:rsid w:val="00074D19"/>
    <w:rsid w:val="0008141C"/>
    <w:rsid w:val="00094A55"/>
    <w:rsid w:val="000A44A7"/>
    <w:rsid w:val="000B1054"/>
    <w:rsid w:val="000B3411"/>
    <w:rsid w:val="000B53C0"/>
    <w:rsid w:val="000C054C"/>
    <w:rsid w:val="000C12C2"/>
    <w:rsid w:val="000D11AF"/>
    <w:rsid w:val="000D2837"/>
    <w:rsid w:val="000D6255"/>
    <w:rsid w:val="000D6262"/>
    <w:rsid w:val="000D7B4A"/>
    <w:rsid w:val="000E4006"/>
    <w:rsid w:val="000F3DA2"/>
    <w:rsid w:val="000F5FDE"/>
    <w:rsid w:val="000F745A"/>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F4A"/>
    <w:rsid w:val="001F7405"/>
    <w:rsid w:val="00203708"/>
    <w:rsid w:val="00205533"/>
    <w:rsid w:val="00206402"/>
    <w:rsid w:val="00212B8D"/>
    <w:rsid w:val="00222799"/>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43F"/>
    <w:rsid w:val="002C6CEC"/>
    <w:rsid w:val="002E09CE"/>
    <w:rsid w:val="002E69D1"/>
    <w:rsid w:val="002F3BA6"/>
    <w:rsid w:val="002F418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A16"/>
    <w:rsid w:val="003702CA"/>
    <w:rsid w:val="00370617"/>
    <w:rsid w:val="00382F1F"/>
    <w:rsid w:val="00391DA4"/>
    <w:rsid w:val="0039410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F19"/>
    <w:rsid w:val="004A6940"/>
    <w:rsid w:val="004A70E7"/>
    <w:rsid w:val="004A77A4"/>
    <w:rsid w:val="004C742C"/>
    <w:rsid w:val="004E1F3E"/>
    <w:rsid w:val="004E78A4"/>
    <w:rsid w:val="004F21BD"/>
    <w:rsid w:val="004F4F1D"/>
    <w:rsid w:val="004F74DD"/>
    <w:rsid w:val="00501317"/>
    <w:rsid w:val="0050495C"/>
    <w:rsid w:val="00505DC9"/>
    <w:rsid w:val="00505E78"/>
    <w:rsid w:val="00506E1E"/>
    <w:rsid w:val="00513C81"/>
    <w:rsid w:val="00527BFB"/>
    <w:rsid w:val="00532A32"/>
    <w:rsid w:val="00540B0B"/>
    <w:rsid w:val="0054460F"/>
    <w:rsid w:val="005536CD"/>
    <w:rsid w:val="00554051"/>
    <w:rsid w:val="00557240"/>
    <w:rsid w:val="005651F3"/>
    <w:rsid w:val="005713F7"/>
    <w:rsid w:val="00572184"/>
    <w:rsid w:val="00577A15"/>
    <w:rsid w:val="00580533"/>
    <w:rsid w:val="0059131D"/>
    <w:rsid w:val="005940F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5D4"/>
    <w:rsid w:val="00635316"/>
    <w:rsid w:val="00635449"/>
    <w:rsid w:val="006378C5"/>
    <w:rsid w:val="00645E6A"/>
    <w:rsid w:val="00660648"/>
    <w:rsid w:val="00665CBC"/>
    <w:rsid w:val="00667A5C"/>
    <w:rsid w:val="00677316"/>
    <w:rsid w:val="00686AEB"/>
    <w:rsid w:val="006B7897"/>
    <w:rsid w:val="006B7FA7"/>
    <w:rsid w:val="006C086A"/>
    <w:rsid w:val="006C21C1"/>
    <w:rsid w:val="006C7327"/>
    <w:rsid w:val="006C7633"/>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82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F33"/>
    <w:rsid w:val="007F485D"/>
    <w:rsid w:val="007F6050"/>
    <w:rsid w:val="0080460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DCB"/>
    <w:rsid w:val="008F1E5A"/>
    <w:rsid w:val="00901BDA"/>
    <w:rsid w:val="0090318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4CFF"/>
    <w:rsid w:val="00A932A1"/>
    <w:rsid w:val="00A96E06"/>
    <w:rsid w:val="00AA6197"/>
    <w:rsid w:val="00AA6C70"/>
    <w:rsid w:val="00AB16FD"/>
    <w:rsid w:val="00AB1EFE"/>
    <w:rsid w:val="00AB4813"/>
    <w:rsid w:val="00AC6466"/>
    <w:rsid w:val="00AC7639"/>
    <w:rsid w:val="00AD08BB"/>
    <w:rsid w:val="00AD0EC0"/>
    <w:rsid w:val="00AD70D6"/>
    <w:rsid w:val="00AD75BC"/>
    <w:rsid w:val="00AD7BB0"/>
    <w:rsid w:val="00AD7BC9"/>
    <w:rsid w:val="00AE1871"/>
    <w:rsid w:val="00AF1A8C"/>
    <w:rsid w:val="00B0116D"/>
    <w:rsid w:val="00B01173"/>
    <w:rsid w:val="00B02150"/>
    <w:rsid w:val="00B02F35"/>
    <w:rsid w:val="00B05A3C"/>
    <w:rsid w:val="00B07100"/>
    <w:rsid w:val="00B079BF"/>
    <w:rsid w:val="00B1138C"/>
    <w:rsid w:val="00B2574A"/>
    <w:rsid w:val="00B35D8A"/>
    <w:rsid w:val="00B45B34"/>
    <w:rsid w:val="00B57047"/>
    <w:rsid w:val="00B61D86"/>
    <w:rsid w:val="00B6342D"/>
    <w:rsid w:val="00B70115"/>
    <w:rsid w:val="00B726BD"/>
    <w:rsid w:val="00B732BC"/>
    <w:rsid w:val="00B90E33"/>
    <w:rsid w:val="00B9676B"/>
    <w:rsid w:val="00BA2EA5"/>
    <w:rsid w:val="00BA364B"/>
    <w:rsid w:val="00BB1190"/>
    <w:rsid w:val="00BB31D0"/>
    <w:rsid w:val="00BB3A11"/>
    <w:rsid w:val="00BB4DDB"/>
    <w:rsid w:val="00BB5D79"/>
    <w:rsid w:val="00BB5F02"/>
    <w:rsid w:val="00BC077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A44"/>
    <w:rsid w:val="00D500E9"/>
    <w:rsid w:val="00D507BC"/>
    <w:rsid w:val="00D6090A"/>
    <w:rsid w:val="00D62FA3"/>
    <w:rsid w:val="00D63B6F"/>
    <w:rsid w:val="00D64A90"/>
    <w:rsid w:val="00D9410B"/>
    <w:rsid w:val="00D9695B"/>
    <w:rsid w:val="00DA2417"/>
    <w:rsid w:val="00DA5585"/>
    <w:rsid w:val="00DB02AC"/>
    <w:rsid w:val="00DB6AA2"/>
    <w:rsid w:val="00DB6E54"/>
    <w:rsid w:val="00DE10D1"/>
    <w:rsid w:val="00DE2514"/>
    <w:rsid w:val="00DE6851"/>
    <w:rsid w:val="00DF03EE"/>
    <w:rsid w:val="00E01B71"/>
    <w:rsid w:val="00E05CC9"/>
    <w:rsid w:val="00E15573"/>
    <w:rsid w:val="00E24ED3"/>
    <w:rsid w:val="00E25A5B"/>
    <w:rsid w:val="00E373C7"/>
    <w:rsid w:val="00E4267B"/>
    <w:rsid w:val="00E42F13"/>
    <w:rsid w:val="00E452DF"/>
    <w:rsid w:val="00E543CF"/>
    <w:rsid w:val="00E546FD"/>
    <w:rsid w:val="00E608F1"/>
    <w:rsid w:val="00E611B9"/>
    <w:rsid w:val="00E7144F"/>
    <w:rsid w:val="00E71873"/>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6D1"/>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43904E"/>
  <w15:docId w15:val="{BC1036DD-5111-44AB-98CD-24CD7A809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F1DC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74D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D19"/>
    <w:rPr>
      <w:rFonts w:ascii="Segoe UI" w:hAnsi="Segoe UI" w:cs="Segoe UI"/>
      <w:spacing w:val="4"/>
      <w:sz w:val="18"/>
      <w:szCs w:val="18"/>
    </w:rPr>
  </w:style>
  <w:style w:type="character" w:styleId="LineNumber">
    <w:name w:val="line number"/>
    <w:basedOn w:val="DefaultParagraphFont"/>
    <w:semiHidden/>
    <w:unhideWhenUsed/>
    <w:rsid w:val="001F6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786</Words>
  <Characters>4380</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AR93</vt:lpstr>
    </vt:vector>
  </TitlesOfParts>
  <Manager>R229</Manager>
  <Company>NJ Office of Legislative Services</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AR93 1R</dc:title>
  <dc:subject/>
  <dc:creator>Assemblywoman  MURPHY and Assemblyman BENSON</dc:creator>
  <cp:keywords>AR93|3|LP |253|92|301|!||</cp:keywords>
  <dc:description>INTRODUCED FEBRUARY 13, 2020_x000d_
Amended 6/2/21</dc:description>
  <cp:lastModifiedBy>Bell, Careema</cp:lastModifiedBy>
  <cp:revision>2</cp:revision>
  <cp:lastPrinted>2020-04-27T13:17:00Z</cp:lastPrinted>
  <dcterms:created xsi:type="dcterms:W3CDTF">2021-06-03T17:07:00Z</dcterms:created>
  <dcterms:modified xsi:type="dcterms:W3CDTF">2021-06-03T17:07:00Z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