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471" w:rsidRDefault="00303471" w:rsidP="00F36681">
      <w:pPr>
        <w:pStyle w:val="HangingAnAct"/>
        <w:rPr>
          <w:rStyle w:val="BillHead"/>
        </w:rPr>
        <w:sectPr w:rsidR="00303471" w:rsidSect="00E43F28">
          <w:headerReference w:type="default" r:id="rId6"/>
          <w:pgSz w:w="12240" w:h="20160" w:code="5"/>
          <w:pgMar w:top="1440" w:right="2520" w:bottom="1872" w:left="2880" w:header="1181" w:footer="1368" w:gutter="0"/>
          <w:lnNumType w:countBy="1"/>
          <w:cols w:space="720"/>
          <w:titlePg/>
          <w:docGrid w:linePitch="360"/>
        </w:sectPr>
      </w:pPr>
    </w:p>
    <w:p w:rsidR="00303471" w:rsidRDefault="00303471" w:rsidP="00303471">
      <w:pPr>
        <w:ind w:left="6048"/>
      </w:pPr>
      <w:r>
        <w:t xml:space="preserve">§§1,2 </w:t>
      </w:r>
    </w:p>
    <w:p w:rsidR="00303471" w:rsidRDefault="00303471" w:rsidP="00303471">
      <w:pPr>
        <w:ind w:left="6048"/>
      </w:pPr>
      <w:r>
        <w:t>C.36:2-404</w:t>
      </w:r>
    </w:p>
    <w:p w:rsidR="00303471" w:rsidRDefault="00303471" w:rsidP="00303471">
      <w:pPr>
        <w:ind w:left="6048"/>
      </w:pPr>
      <w:r>
        <w:t>&amp; 36:2-405</w:t>
      </w:r>
    </w:p>
    <w:p w:rsidR="00303471" w:rsidRDefault="00303471" w:rsidP="00303471">
      <w:pPr>
        <w:ind w:left="6048"/>
      </w:pPr>
    </w:p>
    <w:p w:rsidR="00303471" w:rsidRDefault="00303471" w:rsidP="00303471">
      <w:pPr>
        <w:sectPr w:rsidR="00303471" w:rsidSect="00303471">
          <w:type w:val="continuous"/>
          <w:pgSz w:w="12240" w:h="20160" w:code="5"/>
          <w:pgMar w:top="1440" w:right="1440" w:bottom="1872" w:left="2880" w:header="72" w:footer="720" w:gutter="0"/>
          <w:cols w:space="720"/>
          <w:titlePg/>
          <w:docGrid w:linePitch="360"/>
        </w:sectPr>
      </w:pPr>
    </w:p>
    <w:p w:rsidR="00303471" w:rsidRDefault="00303471" w:rsidP="00303471">
      <w:pPr>
        <w:jc w:val="center"/>
      </w:pPr>
      <w:bookmarkStart w:id="0" w:name="LCPL"/>
      <w:bookmarkEnd w:id="0"/>
      <w:r>
        <w:t>P.L. 2021, Joint Resolution No. 2,</w:t>
      </w:r>
      <w:r>
        <w:rPr>
          <w:b/>
          <w:i/>
        </w:rPr>
        <w:t xml:space="preserve"> approved March 26, 2021</w:t>
      </w:r>
    </w:p>
    <w:p w:rsidR="00303471" w:rsidRDefault="00103EE4" w:rsidP="00303471">
      <w:pPr>
        <w:jc w:val="center"/>
      </w:pPr>
      <w:r>
        <w:t>Senate Joint Resolution</w:t>
      </w:r>
      <w:r w:rsidR="00303471">
        <w:t xml:space="preserve"> No.73</w:t>
      </w:r>
    </w:p>
    <w:p w:rsidR="00303471" w:rsidRDefault="00303471" w:rsidP="00303471">
      <w:pPr>
        <w:jc w:val="center"/>
      </w:pPr>
    </w:p>
    <w:p w:rsidR="00303471" w:rsidRPr="00303471" w:rsidRDefault="00303471" w:rsidP="00303471">
      <w:pPr>
        <w:jc w:val="center"/>
      </w:pPr>
    </w:p>
    <w:p w:rsidR="00303471" w:rsidRPr="00303471" w:rsidRDefault="00303471" w:rsidP="00303471">
      <w:pPr>
        <w:sectPr w:rsidR="00303471" w:rsidRPr="00303471" w:rsidSect="00303471">
          <w:type w:val="continuous"/>
          <w:pgSz w:w="12240" w:h="20160" w:code="5"/>
          <w:pgMar w:top="2880" w:right="1440" w:bottom="1872" w:left="1440" w:header="72" w:footer="720" w:gutter="0"/>
          <w:cols w:space="720"/>
          <w:docGrid w:linePitch="360"/>
        </w:sectPr>
      </w:pPr>
    </w:p>
    <w:p w:rsidR="00F36681" w:rsidRPr="00677316" w:rsidRDefault="00F36681" w:rsidP="00F36681">
      <w:pPr>
        <w:pStyle w:val="HangingAnAct"/>
        <w:rPr>
          <w:rStyle w:val="HangingAnActChar"/>
        </w:rPr>
      </w:pPr>
      <w:r w:rsidRPr="00F36681">
        <w:rPr>
          <w:rStyle w:val="BillHead"/>
        </w:rPr>
        <w:t>A Joint Resolution</w:t>
      </w:r>
      <w:r w:rsidRPr="006B7FA7">
        <w:rPr>
          <w:rStyle w:val="HangingAnActChar"/>
        </w:rPr>
        <w:t xml:space="preserve"> </w:t>
      </w:r>
      <w:r w:rsidRPr="005D7AA5">
        <w:rPr>
          <w:rStyle w:val="HangingAnActChar"/>
        </w:rPr>
        <w:t>designating</w:t>
      </w:r>
      <w:r>
        <w:rPr>
          <w:rStyle w:val="HangingAnActChar"/>
        </w:rPr>
        <w:t xml:space="preserve"> March as “Multiple System Atrophy Awareness Month</w:t>
      </w:r>
      <w:r w:rsidRPr="005D7AA5">
        <w:rPr>
          <w:rStyle w:val="HangingAnActChar"/>
        </w:rPr>
        <w:t>.”</w:t>
      </w:r>
    </w:p>
    <w:p w:rsidR="00F36681" w:rsidRPr="00303471" w:rsidRDefault="00F36681" w:rsidP="00F36681">
      <w:pPr>
        <w:rPr>
          <w:sz w:val="16"/>
          <w:szCs w:val="16"/>
        </w:rPr>
      </w:pPr>
    </w:p>
    <w:p w:rsidR="00F36681" w:rsidRPr="00F94780" w:rsidRDefault="00F36681" w:rsidP="00F36681">
      <w:pPr>
        <w:pStyle w:val="IndentHang"/>
      </w:pPr>
      <w:r w:rsidRPr="00391B81">
        <w:rPr>
          <w:b/>
          <w:bCs/>
          <w:smallCaps/>
        </w:rPr>
        <w:t>Whereas,</w:t>
      </w:r>
      <w:r w:rsidRPr="001C43C8">
        <w:t xml:space="preserve"> </w:t>
      </w:r>
      <w:r>
        <w:t>Multiple system a</w:t>
      </w:r>
      <w:r w:rsidRPr="00020077">
        <w:t>trophy</w:t>
      </w:r>
      <w:r>
        <w:t xml:space="preserve"> (MSA) is a rare progressive neurodegenerative disorder characterized by a combination of symptoms that affect both the automatic nervous system and movement; and</w:t>
      </w:r>
    </w:p>
    <w:p w:rsidR="00F36681" w:rsidRDefault="00F36681" w:rsidP="00F36681">
      <w:pPr>
        <w:pStyle w:val="IndentHang"/>
      </w:pPr>
      <w:r w:rsidRPr="00391B81">
        <w:rPr>
          <w:b/>
          <w:bCs/>
          <w:smallCaps/>
        </w:rPr>
        <w:t>Whereas,</w:t>
      </w:r>
      <w:r w:rsidRPr="001C43C8">
        <w:t xml:space="preserve"> </w:t>
      </w:r>
      <w:r>
        <w:t>According to the National Institute of Neurological Disorders and Stroke, MSA may affect between 15,000 and 50,000 Americans, including men and women of all races; and</w:t>
      </w:r>
    </w:p>
    <w:p w:rsidR="00F36681" w:rsidRDefault="00F36681" w:rsidP="00F36681">
      <w:pPr>
        <w:pStyle w:val="IndentHang"/>
      </w:pPr>
      <w:r w:rsidRPr="00391B81">
        <w:rPr>
          <w:b/>
          <w:bCs/>
          <w:smallCaps/>
        </w:rPr>
        <w:t>Whereas,</w:t>
      </w:r>
      <w:r>
        <w:t xml:space="preserve"> Symptoms, including problems with heart rate, progressive loss of motor function and difficulties with balance, coordination, gait, bladder and bowel control, speech, swallowing, and breathing, advance rapidly over the course of five to 10 years once symptoms initially appear; and</w:t>
      </w:r>
    </w:p>
    <w:p w:rsidR="00F36681" w:rsidRDefault="00F36681" w:rsidP="00F36681">
      <w:pPr>
        <w:pStyle w:val="IndentHang"/>
      </w:pPr>
      <w:r w:rsidRPr="00391B81">
        <w:rPr>
          <w:b/>
          <w:bCs/>
          <w:smallCaps/>
        </w:rPr>
        <w:t>Whereas,</w:t>
      </w:r>
      <w:r w:rsidRPr="001C43C8">
        <w:t xml:space="preserve"> </w:t>
      </w:r>
      <w:r>
        <w:t>While there are medications that treat MSA symptoms, researchers continue to search for medications with fewer side effects as well as methods to better manage the disease until a cure is found; and</w:t>
      </w:r>
    </w:p>
    <w:p w:rsidR="00F36681" w:rsidRDefault="00F36681" w:rsidP="00F36681">
      <w:pPr>
        <w:pStyle w:val="IndentHang"/>
      </w:pPr>
      <w:r w:rsidRPr="00391B81">
        <w:rPr>
          <w:b/>
          <w:bCs/>
          <w:smallCaps/>
        </w:rPr>
        <w:t>Whereas,</w:t>
      </w:r>
      <w:r w:rsidRPr="001C43C8">
        <w:t xml:space="preserve"> </w:t>
      </w:r>
      <w:r>
        <w:t>A multidisciplinary approach to MSA care includes physical, psychological, and financial support for patients, caregivers, support groups, and MSA research foundations;</w:t>
      </w:r>
      <w:r w:rsidRPr="00EA0CD7">
        <w:t xml:space="preserve"> and</w:t>
      </w:r>
      <w:r>
        <w:t xml:space="preserve"> </w:t>
      </w:r>
    </w:p>
    <w:p w:rsidR="00F36681" w:rsidRDefault="00F36681" w:rsidP="00F36681">
      <w:pPr>
        <w:pStyle w:val="IndentHang"/>
      </w:pPr>
      <w:r w:rsidRPr="00391B81">
        <w:rPr>
          <w:b/>
          <w:bCs/>
          <w:smallCaps/>
        </w:rPr>
        <w:t>Whereas,</w:t>
      </w:r>
      <w:r w:rsidRPr="001C43C8">
        <w:t xml:space="preserve"> </w:t>
      </w:r>
      <w:r>
        <w:rPr>
          <w:rStyle w:val="HangingAnActChar"/>
        </w:rPr>
        <w:t xml:space="preserve">The worldwide MSA community has designated </w:t>
      </w:r>
      <w:r>
        <w:t>March as “</w:t>
      </w:r>
      <w:r>
        <w:rPr>
          <w:rStyle w:val="HangingAnActChar"/>
        </w:rPr>
        <w:t>Multiple System Atrophy Awareness Month” to increase awareness of the devastating effects of MSA</w:t>
      </w:r>
      <w:r>
        <w:t>; now, therefore,</w:t>
      </w:r>
    </w:p>
    <w:p w:rsidR="00303471" w:rsidRPr="00303471" w:rsidRDefault="00303471" w:rsidP="00303471">
      <w:pPr>
        <w:rPr>
          <w:sz w:val="16"/>
          <w:szCs w:val="16"/>
        </w:rPr>
      </w:pPr>
    </w:p>
    <w:p w:rsidR="00F36681" w:rsidRPr="00AA7880" w:rsidRDefault="00F36681" w:rsidP="00F36681">
      <w:r>
        <w:tab/>
      </w:r>
      <w:r>
        <w:rPr>
          <w:rStyle w:val="BillHeading2"/>
        </w:rPr>
        <w:t xml:space="preserve">Be It Resolved </w:t>
      </w:r>
      <w:r>
        <w:rPr>
          <w:rStyle w:val="BillLanguage"/>
        </w:rPr>
        <w:t>by the Senate and General Assembly of the State of New Jersey:</w:t>
      </w:r>
    </w:p>
    <w:p w:rsidR="00303471" w:rsidRPr="00303471" w:rsidRDefault="00303471" w:rsidP="00303471">
      <w:pPr>
        <w:rPr>
          <w:sz w:val="16"/>
          <w:szCs w:val="16"/>
        </w:rPr>
      </w:pPr>
    </w:p>
    <w:p w:rsidR="00F36681" w:rsidRDefault="00F36681" w:rsidP="00F36681">
      <w:r>
        <w:tab/>
        <w:t>1.</w:t>
      </w:r>
      <w:r>
        <w:tab/>
        <w:t xml:space="preserve">Each year, </w:t>
      </w:r>
      <w:r w:rsidRPr="005A0B65">
        <w:t>March</w:t>
      </w:r>
      <w:r>
        <w:t xml:space="preserve"> shall be designated</w:t>
      </w:r>
      <w:r w:rsidRPr="005A0B65">
        <w:t xml:space="preserve"> as “Multiple System Atrophy Awareness Month.”</w:t>
      </w:r>
    </w:p>
    <w:p w:rsidR="00303471" w:rsidRPr="00303471" w:rsidRDefault="00303471" w:rsidP="00303471">
      <w:pPr>
        <w:rPr>
          <w:sz w:val="16"/>
          <w:szCs w:val="16"/>
        </w:rPr>
      </w:pPr>
    </w:p>
    <w:p w:rsidR="00F36681" w:rsidRPr="00821C42" w:rsidRDefault="00F36681" w:rsidP="00F366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issue a proclamation</w:t>
      </w:r>
      <w:r>
        <w:rPr>
          <w:spacing w:val="0"/>
        </w:rPr>
        <w:t xml:space="preserve"> annually</w:t>
      </w:r>
      <w:r w:rsidRPr="00821C42">
        <w:rPr>
          <w:spacing w:val="0"/>
        </w:rPr>
        <w:t xml:space="preserve"> recognizing </w:t>
      </w:r>
      <w:r>
        <w:t xml:space="preserve">March </w:t>
      </w:r>
      <w:r w:rsidRPr="005A0B65">
        <w:t>as “Multiple System Atrophy Awareness Month</w:t>
      </w:r>
      <w:r>
        <w:t>”</w:t>
      </w:r>
      <w:r w:rsidRPr="005A0B65">
        <w:t xml:space="preserve"> </w:t>
      </w:r>
      <w:r w:rsidRPr="00821C42">
        <w:rPr>
          <w:spacing w:val="0"/>
        </w:rPr>
        <w:t>and call upon public officials and the residents of the State of New Jersey to observe the month with appropriate activities and programs.</w:t>
      </w:r>
    </w:p>
    <w:p w:rsidR="00303471" w:rsidRPr="00303471" w:rsidRDefault="00303471" w:rsidP="00303471">
      <w:pPr>
        <w:rPr>
          <w:sz w:val="16"/>
          <w:szCs w:val="16"/>
        </w:rPr>
      </w:pPr>
    </w:p>
    <w:p w:rsidR="00F36681" w:rsidRPr="00AA7880" w:rsidRDefault="00F36681" w:rsidP="00F36681">
      <w:r>
        <w:tab/>
        <w:t>3.</w:t>
      </w:r>
      <w:r>
        <w:tab/>
        <w:t>This joint resolution shall take effect immediately.</w:t>
      </w:r>
    </w:p>
    <w:p w:rsidR="00303471" w:rsidRPr="00303471" w:rsidRDefault="00303471" w:rsidP="00303471">
      <w:pPr>
        <w:rPr>
          <w:sz w:val="16"/>
          <w:szCs w:val="16"/>
        </w:rPr>
      </w:pPr>
    </w:p>
    <w:p w:rsidR="00303471" w:rsidRPr="00303471" w:rsidRDefault="00303471" w:rsidP="00303471">
      <w:pPr>
        <w:rPr>
          <w:sz w:val="16"/>
          <w:szCs w:val="16"/>
        </w:rPr>
      </w:pPr>
    </w:p>
    <w:p w:rsidR="00F36681" w:rsidRPr="00AA7880" w:rsidRDefault="00F36681" w:rsidP="00F36681">
      <w:pPr>
        <w:jc w:val="center"/>
      </w:pPr>
      <w:r w:rsidRPr="00D71D68">
        <w:t>STATEMENT</w:t>
      </w:r>
    </w:p>
    <w:p w:rsidR="00303471" w:rsidRPr="00303471" w:rsidRDefault="00303471" w:rsidP="00303471">
      <w:pPr>
        <w:rPr>
          <w:sz w:val="16"/>
          <w:szCs w:val="16"/>
        </w:rPr>
      </w:pPr>
    </w:p>
    <w:p w:rsidR="00F36681" w:rsidRDefault="00F36681" w:rsidP="00F36681">
      <w:r w:rsidRPr="00AC23EC">
        <w:tab/>
        <w:t xml:space="preserve">This joint resolution </w:t>
      </w:r>
      <w:r>
        <w:t>d</w:t>
      </w:r>
      <w:r w:rsidRPr="005A0B65">
        <w:t>esignates</w:t>
      </w:r>
      <w:r>
        <w:t xml:space="preserve"> </w:t>
      </w:r>
      <w:r w:rsidRPr="005A0B65">
        <w:t>March</w:t>
      </w:r>
      <w:r>
        <w:t xml:space="preserve"> of each year</w:t>
      </w:r>
      <w:r w:rsidRPr="005A0B65">
        <w:t xml:space="preserve"> as “Multiple System Atrophy Awareness Month.”</w:t>
      </w:r>
    </w:p>
    <w:p w:rsidR="00F36681" w:rsidRDefault="00F36681">
      <w:r>
        <w:lastRenderedPageBreak/>
        <w:tab/>
        <w:t xml:space="preserve">Multiple system atrophy (MSA) is a rare progressive neurodegenerative disorder characterized by a combination of symptoms that affect both the automatic nervous system and movement.  According to the National Institute of Neurological Disorders and Stroke, MSA may affect between 15,000 and 50,000 Americans, including men and women of all races.  Symptoms, including problems with heart rate, progressive loss of motor function and difficulties  with balance, coordination, gait, bladder and bowel control, speech, swallowing, and breathing advance rapidly over the course of five to 10 years once symptoms initially appear.  While there are medications that treat MSA symptoms, researchers continue to search for medications with fewer side effects as well as methods to better manage the disease until a cure is found.  </w:t>
      </w:r>
    </w:p>
    <w:p w:rsidR="00303471" w:rsidRDefault="00303471"/>
    <w:p w:rsidR="00303471" w:rsidRDefault="00303471"/>
    <w:p w:rsidR="00303471" w:rsidRDefault="00303471" w:rsidP="00303471">
      <w:pPr>
        <w:jc w:val="center"/>
      </w:pPr>
      <w:r>
        <w:rPr>
          <w:u w:val="single"/>
        </w:rPr>
        <w:t>                                </w:t>
      </w:r>
    </w:p>
    <w:p w:rsidR="00303471" w:rsidRDefault="00303471" w:rsidP="00303471">
      <w:pPr>
        <w:jc w:val="center"/>
      </w:pPr>
    </w:p>
    <w:p w:rsidR="00303471" w:rsidRPr="00303471" w:rsidRDefault="00303471" w:rsidP="003013FB">
      <w:bookmarkStart w:id="1" w:name="_GoBack"/>
      <w:bookmarkEnd w:id="1"/>
      <w:r>
        <w:tab/>
        <w:t xml:space="preserve">Designates March as “Multiple System Atrophy Awareness Month.” </w:t>
      </w:r>
    </w:p>
    <w:sectPr w:rsidR="00303471" w:rsidRPr="00303471" w:rsidSect="00303471">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CB2" w:rsidRDefault="00897CB2">
      <w:r>
        <w:separator/>
      </w:r>
    </w:p>
  </w:endnote>
  <w:endnote w:type="continuationSeparator" w:id="0">
    <w:p w:rsidR="00897CB2" w:rsidRDefault="00897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471" w:rsidRDefault="00303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CB2" w:rsidRDefault="00897CB2">
      <w:r>
        <w:separator/>
      </w:r>
    </w:p>
  </w:footnote>
  <w:footnote w:type="continuationSeparator" w:id="0">
    <w:p w:rsidR="00897CB2" w:rsidRDefault="00897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F28" w:rsidRDefault="00E43F28" w:rsidP="00E43F28">
    <w:pPr>
      <w:pStyle w:val="bpuHeadSpon"/>
    </w:pPr>
    <w:r w:rsidRPr="00E43F28">
      <w:rPr>
        <w:rStyle w:val="bpuHeadSponChar"/>
      </w:rPr>
      <w:t>SJR73</w:t>
    </w:r>
    <w:r>
      <w:t xml:space="preserve"> VITALE</w:t>
    </w:r>
  </w:p>
  <w:p w:rsidR="00E43F28" w:rsidRDefault="00E43F28" w:rsidP="00E43F28">
    <w:pPr>
      <w:pStyle w:val="bpuHeadSpon"/>
    </w:pPr>
    <w:r>
      <w:fldChar w:fldCharType="begin"/>
    </w:r>
    <w:r>
      <w:instrText xml:space="preserve"> PAGE  \* MERGEFORMAT </w:instrText>
    </w:r>
    <w:r>
      <w:fldChar w:fldCharType="separate"/>
    </w:r>
    <w:r w:rsidR="00303471">
      <w:rPr>
        <w:noProof/>
      </w:rPr>
      <w:t>2</w:t>
    </w:r>
    <w:r>
      <w:fldChar w:fldCharType="end"/>
    </w:r>
  </w:p>
  <w:p w:rsidR="00E43F28" w:rsidRDefault="00E43F28" w:rsidP="00E43F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471" w:rsidRDefault="00303471" w:rsidP="00686AEB">
    <w:pPr>
      <w:pStyle w:val="Header"/>
      <w:jc w:val="center"/>
      <w:rPr>
        <w:rStyle w:val="PageNumber"/>
      </w:rPr>
    </w:pPr>
  </w:p>
  <w:p w:rsidR="00303471" w:rsidRDefault="00303471" w:rsidP="00E43F28">
    <w:pPr>
      <w:pStyle w:val="bpuHeadSpon"/>
    </w:pPr>
    <w:r w:rsidRPr="00E43F28">
      <w:rPr>
        <w:rStyle w:val="bpuHeadSponChar"/>
      </w:rPr>
      <w:t>SJR73</w:t>
    </w:r>
  </w:p>
  <w:p w:rsidR="00303471" w:rsidRDefault="00303471" w:rsidP="00E43F28">
    <w:pPr>
      <w:pStyle w:val="bpuHeadSpon"/>
    </w:pPr>
    <w:r>
      <w:fldChar w:fldCharType="begin"/>
    </w:r>
    <w:r>
      <w:instrText xml:space="preserve"> PAGE  \* MERGEFORMAT </w:instrText>
    </w:r>
    <w:r>
      <w:fldChar w:fldCharType="separate"/>
    </w:r>
    <w:r w:rsidR="00B13C2D">
      <w:rPr>
        <w:noProof/>
      </w:rPr>
      <w:t>2</w:t>
    </w:r>
    <w:r>
      <w:fldChar w:fldCharType="end"/>
    </w:r>
  </w:p>
  <w:p w:rsidR="00303471" w:rsidRDefault="00303471" w:rsidP="00E43F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1E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EE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B5A"/>
    <w:rsid w:val="002E69D1"/>
    <w:rsid w:val="002F133C"/>
    <w:rsid w:val="002F3BA6"/>
    <w:rsid w:val="002F7313"/>
    <w:rsid w:val="003013FB"/>
    <w:rsid w:val="0030347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ED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CBF"/>
    <w:rsid w:val="00667A5C"/>
    <w:rsid w:val="00677316"/>
    <w:rsid w:val="00686AEB"/>
    <w:rsid w:val="00696F8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C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D3B"/>
    <w:rsid w:val="00866563"/>
    <w:rsid w:val="00867AC2"/>
    <w:rsid w:val="0087056E"/>
    <w:rsid w:val="008734C7"/>
    <w:rsid w:val="00875402"/>
    <w:rsid w:val="00884D51"/>
    <w:rsid w:val="008916EC"/>
    <w:rsid w:val="00891E4F"/>
    <w:rsid w:val="00897CB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C2"/>
    <w:rsid w:val="009C0D22"/>
    <w:rsid w:val="009C2DD9"/>
    <w:rsid w:val="009C3E09"/>
    <w:rsid w:val="009C5630"/>
    <w:rsid w:val="009D0E5D"/>
    <w:rsid w:val="009D0F63"/>
    <w:rsid w:val="009D7934"/>
    <w:rsid w:val="009D7CCF"/>
    <w:rsid w:val="009E5961"/>
    <w:rsid w:val="009F4FAC"/>
    <w:rsid w:val="009F5EA8"/>
    <w:rsid w:val="00A017C0"/>
    <w:rsid w:val="00A052F5"/>
    <w:rsid w:val="00A11228"/>
    <w:rsid w:val="00A222C2"/>
    <w:rsid w:val="00A305D6"/>
    <w:rsid w:val="00A342C4"/>
    <w:rsid w:val="00A37DD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66B"/>
    <w:rsid w:val="00AD70D6"/>
    <w:rsid w:val="00AD75BC"/>
    <w:rsid w:val="00AD7BB0"/>
    <w:rsid w:val="00AD7BC9"/>
    <w:rsid w:val="00AE1871"/>
    <w:rsid w:val="00AF1A8C"/>
    <w:rsid w:val="00B0116D"/>
    <w:rsid w:val="00B01173"/>
    <w:rsid w:val="00B02F35"/>
    <w:rsid w:val="00B05A3C"/>
    <w:rsid w:val="00B07100"/>
    <w:rsid w:val="00B1138C"/>
    <w:rsid w:val="00B13C2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7C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2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4D93"/>
    <w:rsid w:val="00F3668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7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4CC9493"/>
  <w15:docId w15:val="{8744F220-1EFF-4966-A8CF-19F6CEFE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66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43F28"/>
  </w:style>
  <w:style w:type="paragraph" w:styleId="BalloonText">
    <w:name w:val="Balloon Text"/>
    <w:basedOn w:val="Normal"/>
    <w:link w:val="BalloonTextChar"/>
    <w:semiHidden/>
    <w:unhideWhenUsed/>
    <w:rsid w:val="00BB67CC"/>
    <w:pPr>
      <w:spacing w:line="240" w:lineRule="auto"/>
    </w:pPr>
    <w:rPr>
      <w:rFonts w:ascii="Segoe UI" w:hAnsi="Segoe UI" w:cs="Segoe UI"/>
      <w:sz w:val="18"/>
      <w:szCs w:val="18"/>
    </w:rPr>
  </w:style>
  <w:style w:type="character" w:customStyle="1" w:styleId="BalloonTextChar">
    <w:name w:val="Balloon Text Char"/>
    <w:link w:val="BalloonText"/>
    <w:semiHidden/>
    <w:rsid w:val="00BB67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2465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P.L. 2021, jr.2</vt:lpstr>
    </vt:vector>
  </TitlesOfParts>
  <Manager>Kenneth P. Howard</Manager>
  <Company>NJ Office of Legislative Services</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jr.1002 (SJR73)</dc:title>
  <dc:subject>20-3919</dc:subject>
  <dc:creator>Senate Joint Resolution, No.73</dc:creator>
  <cp:keywords>SJR73|2| ||0|0|N|0|</cp:keywords>
  <dc:description>INTRODUCED MARCH 16, 2020</dc:description>
  <cp:lastModifiedBy>Todaro, Vivian</cp:lastModifiedBy>
  <cp:revision>2</cp:revision>
  <cp:lastPrinted>2021-07-29T17:36:00Z</cp:lastPrinted>
  <dcterms:created xsi:type="dcterms:W3CDTF">2021-07-29T17:37:00Z</dcterms:created>
  <dcterms:modified xsi:type="dcterms:W3CDTF">2021-07-29T17:37:00Z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jr.2</vt:lpwstr>
  </property>
</Properties>
</file>