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80D" w:rsidRPr="00AD480D" w:rsidRDefault="00AD480D" w:rsidP="00AD480D">
      <w:pPr>
        <w:ind w:left="270" w:hanging="270"/>
        <w:jc w:val="center"/>
        <w:rPr>
          <w:rStyle w:val="BillHead"/>
        </w:rPr>
      </w:pPr>
      <w:bookmarkStart w:id="0" w:name="LCPL"/>
      <w:bookmarkStart w:id="1" w:name="_GoBack"/>
      <w:bookmarkEnd w:id="0"/>
      <w:bookmarkEnd w:id="1"/>
      <w:r w:rsidRPr="00AD480D">
        <w:rPr>
          <w:rStyle w:val="BillHead"/>
        </w:rPr>
        <w:t>CHAPTER 100</w:t>
      </w:r>
    </w:p>
    <w:p w:rsidR="00AD480D" w:rsidRPr="00AD480D" w:rsidRDefault="00AD480D" w:rsidP="00AD480D">
      <w:pPr>
        <w:ind w:left="270" w:hanging="270"/>
        <w:jc w:val="center"/>
        <w:rPr>
          <w:rStyle w:val="BillHead"/>
        </w:rPr>
      </w:pPr>
    </w:p>
    <w:p w:rsidR="00686AEB" w:rsidRPr="00AD480D" w:rsidRDefault="00CE07A9" w:rsidP="00AD480D">
      <w:pPr>
        <w:ind w:left="270" w:hanging="270"/>
        <w:rPr>
          <w:rStyle w:val="HangingAnActChar"/>
        </w:rPr>
      </w:pPr>
      <w:r w:rsidRPr="00AD480D">
        <w:rPr>
          <w:rStyle w:val="BillHead"/>
        </w:rPr>
        <w:t>An Act</w:t>
      </w:r>
      <w:r w:rsidRPr="00AD480D">
        <w:rPr>
          <w:rStyle w:val="HangingAnActChar"/>
        </w:rPr>
        <w:t xml:space="preserve"> </w:t>
      </w:r>
      <w:r w:rsidRPr="00AD480D">
        <w:t>concerning association assessment in planned real estate developments, and supplementing P.L.1977, c.419 (C.45:22A-21 et seq.)</w:t>
      </w:r>
      <w:r w:rsidR="00DB344F" w:rsidRPr="00AD480D">
        <w:t>.</w:t>
      </w:r>
    </w:p>
    <w:p w:rsidR="000B1054" w:rsidRPr="00AD480D" w:rsidRDefault="000B1054" w:rsidP="000B1054"/>
    <w:p w:rsidR="00686AEB" w:rsidRPr="00AD480D" w:rsidRDefault="00686AEB" w:rsidP="00686AEB">
      <w:r w:rsidRPr="00AD480D">
        <w:tab/>
      </w:r>
      <w:r w:rsidR="009F2323" w:rsidRPr="00AD480D">
        <w:rPr>
          <w:rStyle w:val="BillHeading2"/>
        </w:rPr>
        <w:t>Be It Enacted</w:t>
      </w:r>
      <w:r w:rsidRPr="00AD480D">
        <w:rPr>
          <w:rStyle w:val="BillHeading2"/>
        </w:rPr>
        <w:t xml:space="preserve"> </w:t>
      </w:r>
      <w:r w:rsidR="009F2323" w:rsidRPr="00AD480D">
        <w:rPr>
          <w:rStyle w:val="BillLanguage"/>
        </w:rPr>
        <w:t>by the Senate and General Assembly of the State of New Jersey:</w:t>
      </w:r>
    </w:p>
    <w:p w:rsidR="00686AEB" w:rsidRPr="00AD480D" w:rsidRDefault="00686AEB" w:rsidP="00686AEB"/>
    <w:p w:rsidR="00AD480D" w:rsidRDefault="00AD480D" w:rsidP="00501A30">
      <w:r>
        <w:t>C.45:22A-45.3  Findings, declarations relative to association assessment in planned real estate developments.</w:t>
      </w:r>
    </w:p>
    <w:p w:rsidR="00501A30" w:rsidRPr="00AD480D" w:rsidRDefault="00501A30" w:rsidP="00501A30">
      <w:r w:rsidRPr="00AD480D">
        <w:tab/>
        <w:t>1.</w:t>
      </w:r>
      <w:r w:rsidRPr="00AD480D">
        <w:tab/>
        <w:t xml:space="preserve">The Legislature finds and declares that: </w:t>
      </w:r>
    </w:p>
    <w:p w:rsidR="00501A30" w:rsidRPr="00AD480D" w:rsidRDefault="00501A30" w:rsidP="00501A30">
      <w:r w:rsidRPr="00AD480D">
        <w:tab/>
        <w:t>a.</w:t>
      </w:r>
      <w:r w:rsidRPr="00AD480D">
        <w:tab/>
        <w:t>Certain associations have interpreted that the provisions of P.L.2017, c.106 (C.45:22A-45.1 et al.), enacted on July 13, 2017, may impose new responsibilities on certain property owners to pay assessments and other charges to their associations; and</w:t>
      </w:r>
    </w:p>
    <w:p w:rsidR="00501A30" w:rsidRPr="00AD480D" w:rsidRDefault="00501A30" w:rsidP="00501A30">
      <w:r w:rsidRPr="00AD480D">
        <w:tab/>
        <w:t>b.</w:t>
      </w:r>
      <w:r w:rsidR="00AD480D">
        <w:tab/>
      </w:r>
      <w:r w:rsidRPr="00AD480D">
        <w:t>It is necessary and in the public interest for the Legislature to clarify that P.L.2017, c.106 (C.45:22A-45.1 et al.) did not impose new responsibilities on property owners to pay assessments and other charges.</w:t>
      </w:r>
    </w:p>
    <w:p w:rsidR="00CE07A9" w:rsidRPr="00AD480D" w:rsidRDefault="00CE07A9" w:rsidP="00CE07A9"/>
    <w:p w:rsidR="00AD480D" w:rsidRDefault="00AD480D" w:rsidP="00AD480D">
      <w:pPr>
        <w:tabs>
          <w:tab w:val="clear" w:pos="720"/>
          <w:tab w:val="clear" w:pos="1440"/>
          <w:tab w:val="left" w:pos="810"/>
          <w:tab w:val="left" w:pos="1080"/>
        </w:tabs>
      </w:pPr>
      <w:r>
        <w:t>C.45:22A-45.</w:t>
      </w:r>
      <w:r w:rsidR="00060229">
        <w:t>4</w:t>
      </w:r>
      <w:r>
        <w:t xml:space="preserve">  Certain assessments prohibited.</w:t>
      </w:r>
    </w:p>
    <w:p w:rsidR="00AD480D" w:rsidRDefault="00F52F7A" w:rsidP="00AD480D">
      <w:pPr>
        <w:tabs>
          <w:tab w:val="clear" w:pos="720"/>
          <w:tab w:val="clear" w:pos="1440"/>
          <w:tab w:val="left" w:pos="810"/>
          <w:tab w:val="left" w:pos="1080"/>
        </w:tabs>
      </w:pPr>
      <w:r w:rsidRPr="00AD480D">
        <w:tab/>
        <w:t>2.</w:t>
      </w:r>
      <w:r w:rsidR="00AD480D">
        <w:t xml:space="preserve"> </w:t>
      </w:r>
      <w:r w:rsidRPr="00AD480D">
        <w:t>a.</w:t>
      </w:r>
      <w:r w:rsidR="00AD480D">
        <w:t xml:space="preserve"> </w:t>
      </w:r>
      <w:r w:rsidRPr="00AD480D">
        <w:t>An association in a community established prior to the  effective date of the “Planned Real Estate  Development Full Disclosure Act,” (“PREDFDA”), P.L.1977, c.419 (C.45:22A-21 et seq.), shall not be permitted to require property owners to pay assessments and other charges  where  the property owner’s title record does not impose such an obligation, unless otherwise provided by law.</w:t>
      </w:r>
    </w:p>
    <w:p w:rsidR="00F52F7A" w:rsidRPr="00AD480D" w:rsidRDefault="00AD480D" w:rsidP="00F52F7A">
      <w:r>
        <w:tab/>
      </w:r>
      <w:r w:rsidR="00F52F7A" w:rsidRPr="00AD480D">
        <w:t>b.</w:t>
      </w:r>
      <w:r>
        <w:tab/>
      </w:r>
      <w:r w:rsidR="00F52F7A" w:rsidRPr="00AD480D">
        <w:t>If, after July 13, 2017, an association has recorded a lien against an owner’s property for non-payment that is based solely on the misinterpretation that P.L.2017, c.106 imposed new responsibilities on property owners to pay an association’s assessments or other charges, pursuant to P.L.</w:t>
      </w:r>
      <w:r>
        <w:t>2020</w:t>
      </w:r>
      <w:r w:rsidR="00F52F7A" w:rsidRPr="00AD480D">
        <w:t>,</w:t>
      </w:r>
      <w:r>
        <w:t xml:space="preserve"> </w:t>
      </w:r>
      <w:r w:rsidR="00F52F7A" w:rsidRPr="00AD480D">
        <w:t>c.</w:t>
      </w:r>
      <w:r>
        <w:t>100</w:t>
      </w:r>
      <w:r w:rsidR="00F52F7A" w:rsidRPr="00AD480D">
        <w:t xml:space="preserve"> (C.</w:t>
      </w:r>
      <w:r>
        <w:t>45:22A-45.3 et seq.</w:t>
      </w:r>
      <w:r w:rsidR="00F52F7A" w:rsidRPr="00AD480D">
        <w:t>), the lien shall be null and void.  The association shall promptly discharge such lien of record and provide notice of this action to the property owner.  If an association fails to discharge such null and void lien, the owner may bring an action to have the lien discharged and, if successful, shall be entitled to petition the court for an award of counsel fees.</w:t>
      </w:r>
    </w:p>
    <w:p w:rsidR="00DB344F" w:rsidRPr="00AD480D" w:rsidRDefault="00DB344F" w:rsidP="00DB344F"/>
    <w:p w:rsidR="00686AEB" w:rsidRPr="00AD480D" w:rsidRDefault="00DB344F" w:rsidP="00DB344F">
      <w:r w:rsidRPr="00AD480D">
        <w:tab/>
        <w:t>3.</w:t>
      </w:r>
      <w:r w:rsidR="00945F50" w:rsidRPr="00AD480D">
        <w:tab/>
      </w:r>
      <w:r w:rsidRPr="00AD480D">
        <w:t>This act shall take effect immediately and shall be retroactive to July 13, 2017.</w:t>
      </w:r>
    </w:p>
    <w:p w:rsidR="00892CFC" w:rsidRPr="00AD480D" w:rsidRDefault="00892CFC" w:rsidP="00DB344F"/>
    <w:p w:rsidR="00AD480D" w:rsidRPr="00AD480D" w:rsidRDefault="00AD480D" w:rsidP="00AD480D">
      <w:r>
        <w:tab/>
        <w:t>Approved September 30, 2020.</w:t>
      </w:r>
    </w:p>
    <w:sectPr w:rsidR="00AD480D" w:rsidRPr="00AD480D" w:rsidSect="00AD480D">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565" w:rsidRDefault="009C3565">
      <w:r>
        <w:separator/>
      </w:r>
    </w:p>
  </w:endnote>
  <w:endnote w:type="continuationSeparator" w:id="0">
    <w:p w:rsidR="009C3565" w:rsidRDefault="009C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80D" w:rsidRDefault="00AD4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80D" w:rsidRPr="00AD480D" w:rsidRDefault="00AD480D" w:rsidP="00AD48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80D" w:rsidRPr="00AD480D" w:rsidRDefault="00AD480D" w:rsidP="00AD4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565" w:rsidRDefault="009C3565">
      <w:r>
        <w:separator/>
      </w:r>
    </w:p>
  </w:footnote>
  <w:footnote w:type="continuationSeparator" w:id="0">
    <w:p w:rsidR="009C3565" w:rsidRDefault="009C3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80D" w:rsidRDefault="00AD48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80D" w:rsidRDefault="00AD480D" w:rsidP="00AD480D">
    <w:pPr>
      <w:pStyle w:val="bpuHeadSpon"/>
    </w:pPr>
    <w:r>
      <w:t>P.L. 2020, CHAPTER 100</w:t>
    </w:r>
  </w:p>
  <w:p w:rsidR="00892CFC" w:rsidRDefault="00AD480D" w:rsidP="00AD480D">
    <w:pPr>
      <w:pStyle w:val="bpuHeadSpon"/>
    </w:pPr>
    <w:r>
      <w:fldChar w:fldCharType="begin"/>
    </w:r>
    <w:r>
      <w:instrText xml:space="preserve"> PAGE  \* MERGEFORMAT </w:instrText>
    </w:r>
    <w:r>
      <w:fldChar w:fldCharType="separate"/>
    </w:r>
    <w:r>
      <w:rPr>
        <w:noProof/>
      </w:rPr>
      <w:t>2</w:t>
    </w:r>
    <w:r>
      <w:fldChar w:fldCharType="end"/>
    </w:r>
    <w:r w:rsidR="00892CFC">
      <w:fldChar w:fldCharType="begin"/>
    </w:r>
    <w:r w:rsidR="00892CFC">
      <w:instrText xml:space="preserve"> PAGE  \* MERGEFORMAT </w:instrText>
    </w:r>
    <w:r w:rsidR="00892CFC">
      <w:fldChar w:fldCharType="separate"/>
    </w:r>
    <w:r>
      <w:rPr>
        <w:noProof/>
      </w:rPr>
      <w:t>2</w:t>
    </w:r>
    <w:r w:rsidR="00892CFC">
      <w:fldChar w:fldCharType="end"/>
    </w:r>
  </w:p>
  <w:p w:rsidR="00892CFC" w:rsidRDefault="00892CFC" w:rsidP="00AD480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80D" w:rsidRDefault="00AD48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565"/>
    <w:rsid w:val="000051BD"/>
    <w:rsid w:val="000160A5"/>
    <w:rsid w:val="0002335B"/>
    <w:rsid w:val="0002374F"/>
    <w:rsid w:val="0003549A"/>
    <w:rsid w:val="000367AE"/>
    <w:rsid w:val="00043B22"/>
    <w:rsid w:val="00054975"/>
    <w:rsid w:val="00057D20"/>
    <w:rsid w:val="00060229"/>
    <w:rsid w:val="0006197C"/>
    <w:rsid w:val="0006281F"/>
    <w:rsid w:val="0008141C"/>
    <w:rsid w:val="00094A55"/>
    <w:rsid w:val="000A44A7"/>
    <w:rsid w:val="000B1054"/>
    <w:rsid w:val="000B3411"/>
    <w:rsid w:val="000B508E"/>
    <w:rsid w:val="000C054C"/>
    <w:rsid w:val="000C12C2"/>
    <w:rsid w:val="000D11AF"/>
    <w:rsid w:val="000D6255"/>
    <w:rsid w:val="000D6262"/>
    <w:rsid w:val="000D7B4A"/>
    <w:rsid w:val="000E4006"/>
    <w:rsid w:val="000F3DA2"/>
    <w:rsid w:val="000F5FDE"/>
    <w:rsid w:val="000F7466"/>
    <w:rsid w:val="00124403"/>
    <w:rsid w:val="00124895"/>
    <w:rsid w:val="0012716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524"/>
    <w:rsid w:val="00257FA2"/>
    <w:rsid w:val="0026574A"/>
    <w:rsid w:val="002660BB"/>
    <w:rsid w:val="002720E8"/>
    <w:rsid w:val="00275293"/>
    <w:rsid w:val="002776B0"/>
    <w:rsid w:val="00286C7E"/>
    <w:rsid w:val="002A1029"/>
    <w:rsid w:val="002A3A1A"/>
    <w:rsid w:val="002A4692"/>
    <w:rsid w:val="002A51BA"/>
    <w:rsid w:val="002B2E26"/>
    <w:rsid w:val="002B3FE6"/>
    <w:rsid w:val="002C0C09"/>
    <w:rsid w:val="002C2D81"/>
    <w:rsid w:val="002C461E"/>
    <w:rsid w:val="002C6CEC"/>
    <w:rsid w:val="002D3E6B"/>
    <w:rsid w:val="002E09CE"/>
    <w:rsid w:val="002E69D1"/>
    <w:rsid w:val="002F3BA6"/>
    <w:rsid w:val="00315320"/>
    <w:rsid w:val="00325776"/>
    <w:rsid w:val="00325E27"/>
    <w:rsid w:val="003269DA"/>
    <w:rsid w:val="00326C0B"/>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359"/>
    <w:rsid w:val="004C742C"/>
    <w:rsid w:val="004E1F3E"/>
    <w:rsid w:val="004F21BD"/>
    <w:rsid w:val="004F4F1D"/>
    <w:rsid w:val="004F74DD"/>
    <w:rsid w:val="00501317"/>
    <w:rsid w:val="00501A30"/>
    <w:rsid w:val="0050495C"/>
    <w:rsid w:val="00505DC9"/>
    <w:rsid w:val="00506E1E"/>
    <w:rsid w:val="00511059"/>
    <w:rsid w:val="00513C81"/>
    <w:rsid w:val="00527BFB"/>
    <w:rsid w:val="00532A32"/>
    <w:rsid w:val="00540B0B"/>
    <w:rsid w:val="0054460F"/>
    <w:rsid w:val="00547B31"/>
    <w:rsid w:val="005536CD"/>
    <w:rsid w:val="00554051"/>
    <w:rsid w:val="00557240"/>
    <w:rsid w:val="005651F3"/>
    <w:rsid w:val="00570237"/>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C0B"/>
    <w:rsid w:val="00613FF5"/>
    <w:rsid w:val="006155A8"/>
    <w:rsid w:val="006214E4"/>
    <w:rsid w:val="00621B94"/>
    <w:rsid w:val="00626239"/>
    <w:rsid w:val="00635316"/>
    <w:rsid w:val="00635449"/>
    <w:rsid w:val="006378C5"/>
    <w:rsid w:val="00645E6A"/>
    <w:rsid w:val="00665CBC"/>
    <w:rsid w:val="00667A5C"/>
    <w:rsid w:val="00677316"/>
    <w:rsid w:val="00686AEB"/>
    <w:rsid w:val="00693885"/>
    <w:rsid w:val="006A6144"/>
    <w:rsid w:val="006B7897"/>
    <w:rsid w:val="006B7FA7"/>
    <w:rsid w:val="006C086A"/>
    <w:rsid w:val="006C21C1"/>
    <w:rsid w:val="006C7327"/>
    <w:rsid w:val="006D00E5"/>
    <w:rsid w:val="006D791B"/>
    <w:rsid w:val="006E2895"/>
    <w:rsid w:val="006E380F"/>
    <w:rsid w:val="006F180D"/>
    <w:rsid w:val="006F4334"/>
    <w:rsid w:val="006F47AF"/>
    <w:rsid w:val="006F6B8A"/>
    <w:rsid w:val="00707CD3"/>
    <w:rsid w:val="0071151E"/>
    <w:rsid w:val="00716BB9"/>
    <w:rsid w:val="007256D1"/>
    <w:rsid w:val="007279FD"/>
    <w:rsid w:val="007502CB"/>
    <w:rsid w:val="00752D79"/>
    <w:rsid w:val="00752E20"/>
    <w:rsid w:val="00756EDE"/>
    <w:rsid w:val="0077367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CFC"/>
    <w:rsid w:val="008A31C5"/>
    <w:rsid w:val="008A4F9A"/>
    <w:rsid w:val="008B2850"/>
    <w:rsid w:val="008C79B3"/>
    <w:rsid w:val="008D21B6"/>
    <w:rsid w:val="008D77BD"/>
    <w:rsid w:val="008E454C"/>
    <w:rsid w:val="008F1E5A"/>
    <w:rsid w:val="00901BDA"/>
    <w:rsid w:val="009121D8"/>
    <w:rsid w:val="00916F7A"/>
    <w:rsid w:val="00917FE3"/>
    <w:rsid w:val="009318C7"/>
    <w:rsid w:val="00931C09"/>
    <w:rsid w:val="009348C2"/>
    <w:rsid w:val="009440D0"/>
    <w:rsid w:val="00945F50"/>
    <w:rsid w:val="009523A3"/>
    <w:rsid w:val="009566A4"/>
    <w:rsid w:val="00960958"/>
    <w:rsid w:val="00963A46"/>
    <w:rsid w:val="00965AAF"/>
    <w:rsid w:val="00966A3E"/>
    <w:rsid w:val="00971493"/>
    <w:rsid w:val="00971AD9"/>
    <w:rsid w:val="00973069"/>
    <w:rsid w:val="00973523"/>
    <w:rsid w:val="00980766"/>
    <w:rsid w:val="009835D4"/>
    <w:rsid w:val="009865D4"/>
    <w:rsid w:val="00997152"/>
    <w:rsid w:val="009972CD"/>
    <w:rsid w:val="009A0E9C"/>
    <w:rsid w:val="009A45DA"/>
    <w:rsid w:val="009B030C"/>
    <w:rsid w:val="009B06D2"/>
    <w:rsid w:val="009B34EC"/>
    <w:rsid w:val="009B4AD1"/>
    <w:rsid w:val="009B5D67"/>
    <w:rsid w:val="009B6176"/>
    <w:rsid w:val="009C0D22"/>
    <w:rsid w:val="009C2DD9"/>
    <w:rsid w:val="009C3565"/>
    <w:rsid w:val="009C3E09"/>
    <w:rsid w:val="009C5630"/>
    <w:rsid w:val="009D0E5D"/>
    <w:rsid w:val="009D0F63"/>
    <w:rsid w:val="009D7934"/>
    <w:rsid w:val="009D7CCF"/>
    <w:rsid w:val="009E5961"/>
    <w:rsid w:val="009F2323"/>
    <w:rsid w:val="009F4FAC"/>
    <w:rsid w:val="00A017C0"/>
    <w:rsid w:val="00A11228"/>
    <w:rsid w:val="00A2175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85B"/>
    <w:rsid w:val="00AB16FD"/>
    <w:rsid w:val="00AB4813"/>
    <w:rsid w:val="00AC6466"/>
    <w:rsid w:val="00AC7639"/>
    <w:rsid w:val="00AD08BB"/>
    <w:rsid w:val="00AD0EC0"/>
    <w:rsid w:val="00AD480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7A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44F"/>
    <w:rsid w:val="00DB6AA2"/>
    <w:rsid w:val="00DE10D1"/>
    <w:rsid w:val="00DE2514"/>
    <w:rsid w:val="00DE6851"/>
    <w:rsid w:val="00DF03EE"/>
    <w:rsid w:val="00E01B71"/>
    <w:rsid w:val="00E05CC9"/>
    <w:rsid w:val="00E11596"/>
    <w:rsid w:val="00E15573"/>
    <w:rsid w:val="00E25A5B"/>
    <w:rsid w:val="00E3378C"/>
    <w:rsid w:val="00E373C7"/>
    <w:rsid w:val="00E4267B"/>
    <w:rsid w:val="00E42F13"/>
    <w:rsid w:val="00E452DF"/>
    <w:rsid w:val="00E543CF"/>
    <w:rsid w:val="00E546FD"/>
    <w:rsid w:val="00E608F1"/>
    <w:rsid w:val="00E611B9"/>
    <w:rsid w:val="00E7144F"/>
    <w:rsid w:val="00E73D74"/>
    <w:rsid w:val="00E76A79"/>
    <w:rsid w:val="00E80692"/>
    <w:rsid w:val="00E80C24"/>
    <w:rsid w:val="00E92CA0"/>
    <w:rsid w:val="00E93836"/>
    <w:rsid w:val="00EA7C16"/>
    <w:rsid w:val="00EC5281"/>
    <w:rsid w:val="00EC791D"/>
    <w:rsid w:val="00EC7CA6"/>
    <w:rsid w:val="00ED3C5D"/>
    <w:rsid w:val="00ED4553"/>
    <w:rsid w:val="00EE5EE3"/>
    <w:rsid w:val="00F00D08"/>
    <w:rsid w:val="00F15583"/>
    <w:rsid w:val="00F200EE"/>
    <w:rsid w:val="00F22481"/>
    <w:rsid w:val="00F2542E"/>
    <w:rsid w:val="00F27278"/>
    <w:rsid w:val="00F344E3"/>
    <w:rsid w:val="00F34D58"/>
    <w:rsid w:val="00F41A9D"/>
    <w:rsid w:val="00F44314"/>
    <w:rsid w:val="00F52F7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5D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5697848D-0AF6-4067-B39B-3FD119E48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2374F"/>
  </w:style>
  <w:style w:type="paragraph" w:styleId="BalloonText">
    <w:name w:val="Balloon Text"/>
    <w:basedOn w:val="Normal"/>
    <w:link w:val="BalloonTextChar"/>
    <w:semiHidden/>
    <w:unhideWhenUsed/>
    <w:rsid w:val="001248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8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319</Words>
  <Characters>1762</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P.L. 2020, c.100 (S908 2R)</vt:lpstr>
    </vt:vector>
  </TitlesOfParts>
  <Manager>Carol Yuhas</Manager>
  <Company>NJ Office of Legislative Services</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c.100 (S908 2R)</dc:title>
  <dc:subject/>
  <dc:creator>Senate No. 908 (Second Reprint)</dc:creator>
  <cp:keywords>S908|1| ||0|0|!|0|</cp:keywords>
  <dc:description>INTRODUCED JANUARY 27, 2020_x000d_
Amended 3/5/20_x000d_
Amended by CV 8/27/20</dc:description>
  <cp:lastModifiedBy>Franks, Denise</cp:lastModifiedBy>
  <cp:revision>2</cp:revision>
  <cp:lastPrinted>2020-08-28T16:27:00Z</cp:lastPrinted>
  <dcterms:created xsi:type="dcterms:W3CDTF">2020-11-02T20:49:00Z</dcterms:created>
  <dcterms:modified xsi:type="dcterms:W3CDTF">2020-11-02T20:49:00Z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c.100</vt:lpwstr>
  </property>
</Properties>
</file>