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E6B" w:rsidRPr="00174E6B" w:rsidRDefault="00174E6B" w:rsidP="00174E6B">
      <w:pPr>
        <w:pStyle w:val="HangingAnAct"/>
        <w:jc w:val="center"/>
        <w:rPr>
          <w:rStyle w:val="BillHead"/>
        </w:rPr>
      </w:pPr>
      <w:bookmarkStart w:id="0" w:name="LCPL"/>
      <w:bookmarkEnd w:id="0"/>
      <w:r w:rsidRPr="00174E6B">
        <w:rPr>
          <w:rStyle w:val="BillHead"/>
        </w:rPr>
        <w:t>CHAPTER 104</w:t>
      </w:r>
    </w:p>
    <w:p w:rsidR="00174E6B" w:rsidRPr="00174E6B" w:rsidRDefault="00174E6B" w:rsidP="00174E6B">
      <w:pPr>
        <w:pStyle w:val="HangingAnAct"/>
        <w:jc w:val="center"/>
        <w:rPr>
          <w:rStyle w:val="BillHead"/>
        </w:rPr>
      </w:pPr>
    </w:p>
    <w:p w:rsidR="00686AEB" w:rsidRPr="00174E6B" w:rsidRDefault="0074200A" w:rsidP="00174E6B">
      <w:pPr>
        <w:pStyle w:val="HangingAnAct"/>
        <w:jc w:val="left"/>
        <w:rPr>
          <w:rStyle w:val="HangingAnActChar"/>
        </w:rPr>
      </w:pPr>
      <w:r w:rsidRPr="00174E6B">
        <w:rPr>
          <w:rStyle w:val="BillHead"/>
        </w:rPr>
        <w:t>An Act</w:t>
      </w:r>
      <w:r w:rsidR="00686AEB" w:rsidRPr="00174E6B">
        <w:rPr>
          <w:rStyle w:val="HangingAnActChar"/>
        </w:rPr>
        <w:t xml:space="preserve"> </w:t>
      </w:r>
      <w:r w:rsidR="00620369" w:rsidRPr="00174E6B">
        <w:rPr>
          <w:rStyle w:val="HangingAnActChar"/>
        </w:rPr>
        <w:t>concerning the Campus Sexual Assault Commission and amending P.L.2019, c.299.</w:t>
      </w:r>
    </w:p>
    <w:p w:rsidR="000B1054" w:rsidRPr="00174E6B" w:rsidRDefault="000B1054" w:rsidP="000B1054"/>
    <w:p w:rsidR="00686AEB" w:rsidRPr="00174E6B" w:rsidRDefault="00686AEB" w:rsidP="00686AEB">
      <w:pPr>
        <w:rPr>
          <w:rStyle w:val="BillLanguage"/>
        </w:rPr>
      </w:pPr>
      <w:r w:rsidRPr="00174E6B">
        <w:tab/>
      </w:r>
      <w:r w:rsidR="0074200A" w:rsidRPr="00174E6B">
        <w:rPr>
          <w:rStyle w:val="BillHeading2"/>
        </w:rPr>
        <w:t>Be It Enacted</w:t>
      </w:r>
      <w:r w:rsidRPr="00174E6B">
        <w:rPr>
          <w:rStyle w:val="BillHeading2"/>
        </w:rPr>
        <w:t xml:space="preserve"> </w:t>
      </w:r>
      <w:r w:rsidR="0074200A" w:rsidRPr="00174E6B">
        <w:rPr>
          <w:rStyle w:val="BillLanguage"/>
        </w:rPr>
        <w:t>by the Senate and General Assembly of the State of New Jersey:</w:t>
      </w:r>
    </w:p>
    <w:p w:rsidR="003C1EA8" w:rsidRPr="00174E6B" w:rsidRDefault="003C1EA8" w:rsidP="00686AEB"/>
    <w:p w:rsidR="003C1EA8" w:rsidRPr="00174E6B" w:rsidRDefault="00D8561B" w:rsidP="00D8561B">
      <w:pPr>
        <w:tabs>
          <w:tab w:val="clear" w:pos="4320"/>
          <w:tab w:val="left" w:pos="3780"/>
          <w:tab w:val="left" w:pos="4410"/>
        </w:tabs>
      </w:pPr>
      <w:r w:rsidRPr="00174E6B">
        <w:tab/>
        <w:t>1.</w:t>
      </w:r>
      <w:r w:rsidRPr="00174E6B">
        <w:tab/>
        <w:t xml:space="preserve">Section 1 of P.L.2019, c. 299 </w:t>
      </w:r>
      <w:r w:rsidR="003C1EA8" w:rsidRPr="00174E6B">
        <w:t>(C.18A:61E-7) is amended to read as follows:</w:t>
      </w:r>
    </w:p>
    <w:p w:rsidR="00174E6B" w:rsidRDefault="00174E6B" w:rsidP="00D8561B">
      <w:pPr>
        <w:tabs>
          <w:tab w:val="clear" w:pos="1440"/>
          <w:tab w:val="left" w:pos="1080"/>
        </w:tabs>
      </w:pPr>
    </w:p>
    <w:p w:rsidR="00174E6B" w:rsidRDefault="00174E6B" w:rsidP="00D8561B">
      <w:pPr>
        <w:tabs>
          <w:tab w:val="clear" w:pos="1440"/>
          <w:tab w:val="left" w:pos="1080"/>
        </w:tabs>
      </w:pPr>
      <w:r>
        <w:t>C.18A:61E-7  Campus Sexual Assault Commission.</w:t>
      </w:r>
    </w:p>
    <w:p w:rsidR="003C1EA8" w:rsidRPr="00174E6B" w:rsidRDefault="00D8561B" w:rsidP="00D8561B">
      <w:pPr>
        <w:tabs>
          <w:tab w:val="clear" w:pos="1440"/>
          <w:tab w:val="left" w:pos="1080"/>
        </w:tabs>
      </w:pPr>
      <w:r w:rsidRPr="00174E6B">
        <w:tab/>
        <w:t>1.</w:t>
      </w:r>
      <w:r w:rsidR="00174E6B">
        <w:t xml:space="preserve"> </w:t>
      </w:r>
      <w:r w:rsidRPr="00174E6B">
        <w:t>a.</w:t>
      </w:r>
      <w:r w:rsidR="00174E6B">
        <w:t xml:space="preserve"> </w:t>
      </w:r>
      <w:r w:rsidR="003C1EA8" w:rsidRPr="00174E6B">
        <w:t xml:space="preserve">There is established a Campus Sexual Assault Commission in, but not of, the Department of State.  The commission shall consist of 12 members including: </w:t>
      </w:r>
    </w:p>
    <w:p w:rsidR="003C1EA8" w:rsidRPr="00174E6B" w:rsidRDefault="003C1EA8" w:rsidP="003C1EA8">
      <w:r w:rsidRPr="00174E6B">
        <w:tab/>
        <w:t>(1)</w:t>
      </w:r>
      <w:r w:rsidRPr="00174E6B">
        <w:tab/>
        <w:t xml:space="preserve">the Secretary of Higher Education, the Attorney General, and the Director of the Division on Women in the Department of Children and Families, or their designees, who shall serve ex officio; </w:t>
      </w:r>
    </w:p>
    <w:p w:rsidR="003C1EA8" w:rsidRPr="00174E6B" w:rsidRDefault="003C1EA8" w:rsidP="003C1EA8">
      <w:r w:rsidRPr="00174E6B">
        <w:tab/>
        <w:t>(2)</w:t>
      </w:r>
      <w:r w:rsidRPr="00174E6B">
        <w:tab/>
        <w:t>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the New Jersey Coalition Against Sexual Assault; and</w:t>
      </w:r>
    </w:p>
    <w:p w:rsidR="003C1EA8" w:rsidRPr="00174E6B" w:rsidRDefault="003C1EA8" w:rsidP="003C1EA8">
      <w:r w:rsidRPr="00174E6B">
        <w:tab/>
        <w:t>(3)</w:t>
      </w:r>
      <w:r w:rsidRPr="00174E6B">
        <w:tab/>
        <w:t>four public members with demonstrated</w:t>
      </w:r>
      <w:r w:rsidR="00174E6B">
        <w:t xml:space="preserve"> </w:t>
      </w:r>
      <w:r w:rsidRPr="00174E6B">
        <w:t>research or practitioner experience in issues related to</w:t>
      </w:r>
      <w:r w:rsidR="00174E6B">
        <w:t xml:space="preserve"> </w:t>
      </w:r>
      <w:r w:rsidRPr="00174E6B">
        <w:t xml:space="preserve">campus sexual </w:t>
      </w:r>
      <w:r w:rsidR="00F953E7" w:rsidRPr="00174E6B">
        <w:t>violence</w:t>
      </w:r>
      <w:r w:rsidR="004E06D7" w:rsidRPr="00174E6B">
        <w:t>, including at least one student who is currently involved in campus sexual assault education or advocacy</w:t>
      </w:r>
      <w:r w:rsidRPr="00174E6B">
        <w:t xml:space="preserve">.  The President of the Senate, the Speaker of the General Assembly, the Minority Leader of the Senate, and the Minority Leader of the General Assembly shall each appoint one of these public members. </w:t>
      </w:r>
    </w:p>
    <w:p w:rsidR="003C1EA8" w:rsidRPr="00174E6B" w:rsidRDefault="003C1EA8" w:rsidP="003C1EA8">
      <w:r w:rsidRPr="00174E6B">
        <w:tab/>
        <w:t>b.</w:t>
      </w:r>
      <w:r w:rsidRPr="00174E6B">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3C1EA8" w:rsidRPr="00174E6B" w:rsidRDefault="003C1EA8" w:rsidP="003C1EA8">
      <w:r w:rsidRPr="00174E6B">
        <w:tab/>
        <w:t>c.</w:t>
      </w:r>
      <w:r w:rsidRPr="00174E6B">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3C1EA8" w:rsidRPr="00174E6B" w:rsidRDefault="003C1EA8" w:rsidP="003C1EA8">
      <w:r w:rsidRPr="00174E6B">
        <w:tab/>
        <w:t>d.</w:t>
      </w:r>
      <w:r w:rsidRPr="00174E6B">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3C1EA8" w:rsidRPr="00174E6B" w:rsidRDefault="003C1EA8" w:rsidP="003C1EA8"/>
    <w:p w:rsidR="003C1EA8" w:rsidRPr="00174E6B" w:rsidRDefault="00D8561B" w:rsidP="003C1EA8">
      <w:r w:rsidRPr="00174E6B">
        <w:tab/>
        <w:t>2.</w:t>
      </w:r>
      <w:r w:rsidRPr="00174E6B">
        <w:tab/>
      </w:r>
      <w:r w:rsidR="003C1EA8" w:rsidRPr="00174E6B">
        <w:t>Section 2 of P.L.2019, c. 299 (C.18A:61E-8) is amended to read as follows:</w:t>
      </w:r>
    </w:p>
    <w:p w:rsidR="00174E6B" w:rsidRDefault="00174E6B" w:rsidP="003C1EA8"/>
    <w:p w:rsidR="00174E6B" w:rsidRDefault="00174E6B" w:rsidP="003C1EA8">
      <w:r>
        <w:t>C.18A:61E-8  Organization, meetings.</w:t>
      </w:r>
    </w:p>
    <w:p w:rsidR="003C1EA8" w:rsidRPr="00174E6B" w:rsidRDefault="003C1EA8" w:rsidP="003C1EA8">
      <w:r w:rsidRPr="00174E6B">
        <w:tab/>
        <w:t>2.</w:t>
      </w:r>
      <w:r w:rsidRPr="00174E6B">
        <w:tab/>
        <w:t>The commission shall organize as soon as practicable following the appointment of its members, which shall take place between 30 and 60 days after the issuance of the final report of the Working Group on Safe and Inclusive Learning Environments established pursuant to Executive Order No. 61 of 2019.  The commission shall choose a chairperson from among its members and shall appoint a secretary who need not be a member of the commission.  The commission shall meet quarterly, at a minimum.</w:t>
      </w:r>
    </w:p>
    <w:p w:rsidR="003C1EA8" w:rsidRPr="00174E6B" w:rsidRDefault="003C1EA8" w:rsidP="003C1EA8"/>
    <w:p w:rsidR="006F2ED2" w:rsidRPr="00174E6B" w:rsidRDefault="006F2ED2" w:rsidP="006F2ED2">
      <w:r w:rsidRPr="00174E6B">
        <w:tab/>
        <w:t>3.</w:t>
      </w:r>
      <w:r w:rsidRPr="00174E6B">
        <w:tab/>
        <w:t>Section 4 of P.L.2019, c.299 (C.18A:61E-10) is amended to read as follows:</w:t>
      </w:r>
    </w:p>
    <w:p w:rsidR="00174E6B" w:rsidRDefault="00174E6B" w:rsidP="006F2ED2">
      <w:r>
        <w:lastRenderedPageBreak/>
        <w:t>C.18A:61E-10  Responsibility of commission.</w:t>
      </w:r>
    </w:p>
    <w:p w:rsidR="006F2ED2" w:rsidRPr="00174E6B" w:rsidRDefault="006F2ED2" w:rsidP="006F2ED2">
      <w:r w:rsidRPr="00174E6B">
        <w:tab/>
        <w:t>4.</w:t>
      </w:r>
      <w:r w:rsidRPr="00174E6B">
        <w:tab/>
        <w:t>It shall be the responsibility of the commission to further the work of the Task Force on Campus Sexual Assault established pursuant to P.L.2015, c.165.  In particular, the commission shall:</w:t>
      </w:r>
    </w:p>
    <w:p w:rsidR="006F2ED2" w:rsidRPr="00174E6B" w:rsidRDefault="006F2ED2" w:rsidP="006F2ED2">
      <w:r w:rsidRPr="00174E6B">
        <w:tab/>
        <w:t>a.</w:t>
      </w:r>
      <w:r w:rsidRPr="00174E6B">
        <w:tab/>
        <w:t>study and evaluate emerging issues, policies, and practices concerning campus sexual assault, dating and domestic violence, and stalking on college campuses;</w:t>
      </w:r>
    </w:p>
    <w:p w:rsidR="006F2ED2" w:rsidRPr="00174E6B" w:rsidRDefault="006F2ED2" w:rsidP="006F2ED2">
      <w:r w:rsidRPr="00174E6B">
        <w:tab/>
        <w:t>b.</w:t>
      </w:r>
      <w:r w:rsidRPr="00174E6B">
        <w:tab/>
        <w:t>monitor the response to, and implementation of, the recommendations put forth in the report issued by the task force established pursuant to P.L.2015, c.165 and the Working Group on Safe and Inclusive Learning Environments established pursuant to Executive Order No. 61 of 2019;</w:t>
      </w:r>
      <w:r w:rsidR="00174E6B">
        <w:t xml:space="preserve"> </w:t>
      </w:r>
    </w:p>
    <w:p w:rsidR="006F2ED2" w:rsidRPr="00174E6B" w:rsidRDefault="006F2ED2" w:rsidP="006F2ED2">
      <w:r w:rsidRPr="00174E6B">
        <w:tab/>
        <w:t>c.</w:t>
      </w:r>
      <w:r w:rsidRPr="00174E6B">
        <w:tab/>
        <w:t xml:space="preserve">supplement the findings and recommendations, as necessary, of the report issued by the task force established pursuant to P.L.2015, c.165; </w:t>
      </w:r>
    </w:p>
    <w:p w:rsidR="006F2ED2" w:rsidRPr="00174E6B" w:rsidRDefault="006F2ED2" w:rsidP="006F2ED2">
      <w:r w:rsidRPr="00174E6B">
        <w:tab/>
        <w:t>d.</w:t>
      </w:r>
      <w:r w:rsidRPr="00174E6B">
        <w:tab/>
        <w:t>monitor the progress of, and offer technical assistance to, institutions of higher education in implementing a campus climate survey.  An institution of higher education shall conduct a campus climate survey</w:t>
      </w:r>
      <w:r w:rsidR="00174E6B">
        <w:t xml:space="preserve"> </w:t>
      </w:r>
      <w:r w:rsidRPr="00174E6B">
        <w:t xml:space="preserve">at intervals no longer than four years and submit the de-identified survey data to the Office of the Secretary of Higher Education.  The Office of the Secretary of Higher Education shall share the findings with the commission; and </w:t>
      </w:r>
    </w:p>
    <w:p w:rsidR="006F2ED2" w:rsidRPr="00174E6B" w:rsidRDefault="006F2ED2" w:rsidP="006F2ED2">
      <w:r w:rsidRPr="00174E6B">
        <w:tab/>
        <w:t>e.</w:t>
      </w:r>
      <w:r w:rsidRPr="00174E6B">
        <w:tab/>
        <w:t>develop an action plan</w:t>
      </w:r>
      <w:r w:rsidR="00174E6B">
        <w:t xml:space="preserve"> </w:t>
      </w:r>
      <w:r w:rsidRPr="00174E6B">
        <w:t>that includes policies, programs, or procedures responsive to the issues and needs identified by institutions of higher education from their campus climate survey.</w:t>
      </w:r>
    </w:p>
    <w:p w:rsidR="003C1EA8" w:rsidRPr="00174E6B" w:rsidRDefault="003C1EA8" w:rsidP="003C1EA8"/>
    <w:p w:rsidR="003C1EA8" w:rsidRPr="00174E6B" w:rsidRDefault="00D8561B" w:rsidP="003C1EA8">
      <w:r w:rsidRPr="00174E6B">
        <w:tab/>
        <w:t>4.</w:t>
      </w:r>
      <w:r w:rsidRPr="00174E6B">
        <w:tab/>
      </w:r>
      <w:r w:rsidR="003C1EA8" w:rsidRPr="00174E6B">
        <w:t>This act shall take effect immediately.</w:t>
      </w:r>
    </w:p>
    <w:p w:rsidR="00F24D7E" w:rsidRPr="00174E6B" w:rsidRDefault="00F24D7E" w:rsidP="003C1EA8"/>
    <w:p w:rsidR="00174E6B" w:rsidRPr="00174E6B" w:rsidRDefault="00174E6B" w:rsidP="00174E6B">
      <w:r>
        <w:tab/>
        <w:t>Approved October 19, 2020.</w:t>
      </w:r>
      <w:bookmarkStart w:id="1" w:name="_GoBack"/>
      <w:bookmarkEnd w:id="1"/>
    </w:p>
    <w:sectPr w:rsidR="00174E6B" w:rsidRPr="00174E6B" w:rsidSect="00174E6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B9" w:rsidRDefault="003526B9">
      <w:r>
        <w:separator/>
      </w:r>
    </w:p>
  </w:endnote>
  <w:endnote w:type="continuationSeparator" w:id="0">
    <w:p w:rsidR="003526B9" w:rsidRDefault="0035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E6B" w:rsidRDefault="00174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E6B" w:rsidRPr="00174E6B" w:rsidRDefault="00174E6B" w:rsidP="00174E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E6B" w:rsidRPr="00174E6B" w:rsidRDefault="00174E6B" w:rsidP="00174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B9" w:rsidRDefault="003526B9">
      <w:r>
        <w:separator/>
      </w:r>
    </w:p>
  </w:footnote>
  <w:footnote w:type="continuationSeparator" w:id="0">
    <w:p w:rsidR="003526B9" w:rsidRDefault="00352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E6B" w:rsidRDefault="00174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E6B" w:rsidRDefault="00174E6B" w:rsidP="00174E6B">
    <w:pPr>
      <w:pStyle w:val="bpuHeadSpon"/>
    </w:pPr>
    <w:r>
      <w:t>P.L. 2020, CHAPTER 104</w:t>
    </w:r>
  </w:p>
  <w:p w:rsidR="00F24D7E" w:rsidRDefault="00F24D7E" w:rsidP="00174E6B">
    <w:pPr>
      <w:pStyle w:val="bpuHeadSpon"/>
    </w:pPr>
    <w:r>
      <w:fldChar w:fldCharType="begin"/>
    </w:r>
    <w:r>
      <w:instrText xml:space="preserve"> PAGE  \* MERGEFORMAT </w:instrText>
    </w:r>
    <w:r>
      <w:fldChar w:fldCharType="separate"/>
    </w:r>
    <w:r w:rsidR="00C22281">
      <w:rPr>
        <w:noProof/>
      </w:rPr>
      <w:t>2</w:t>
    </w:r>
    <w:r>
      <w:fldChar w:fldCharType="end"/>
    </w:r>
  </w:p>
  <w:p w:rsidR="00F24D7E" w:rsidRDefault="00F24D7E" w:rsidP="00174E6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4E6B" w:rsidRDefault="00174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B9"/>
    <w:rsid w:val="000051BD"/>
    <w:rsid w:val="000160A5"/>
    <w:rsid w:val="0002335B"/>
    <w:rsid w:val="0003549A"/>
    <w:rsid w:val="000367AE"/>
    <w:rsid w:val="00043B22"/>
    <w:rsid w:val="00054975"/>
    <w:rsid w:val="00057D20"/>
    <w:rsid w:val="0006197C"/>
    <w:rsid w:val="0006281F"/>
    <w:rsid w:val="0008141C"/>
    <w:rsid w:val="0009262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F68"/>
    <w:rsid w:val="00133F81"/>
    <w:rsid w:val="00135943"/>
    <w:rsid w:val="001519D9"/>
    <w:rsid w:val="001645FB"/>
    <w:rsid w:val="00173D2B"/>
    <w:rsid w:val="00174E6B"/>
    <w:rsid w:val="00181676"/>
    <w:rsid w:val="00183603"/>
    <w:rsid w:val="00194E78"/>
    <w:rsid w:val="0019707B"/>
    <w:rsid w:val="00197E8B"/>
    <w:rsid w:val="00197FA4"/>
    <w:rsid w:val="001A161A"/>
    <w:rsid w:val="001A3B79"/>
    <w:rsid w:val="001A5990"/>
    <w:rsid w:val="001A66B6"/>
    <w:rsid w:val="001B4716"/>
    <w:rsid w:val="001B4EA4"/>
    <w:rsid w:val="001C7C52"/>
    <w:rsid w:val="001D25F3"/>
    <w:rsid w:val="001E15F1"/>
    <w:rsid w:val="001E16FA"/>
    <w:rsid w:val="001E6213"/>
    <w:rsid w:val="001F14C7"/>
    <w:rsid w:val="001F7405"/>
    <w:rsid w:val="00205533"/>
    <w:rsid w:val="00212B8D"/>
    <w:rsid w:val="00222983"/>
    <w:rsid w:val="00233C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2A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26B9"/>
    <w:rsid w:val="00354334"/>
    <w:rsid w:val="0036180C"/>
    <w:rsid w:val="00363CF5"/>
    <w:rsid w:val="00364344"/>
    <w:rsid w:val="003702CA"/>
    <w:rsid w:val="00370617"/>
    <w:rsid w:val="00382F1F"/>
    <w:rsid w:val="00391DA4"/>
    <w:rsid w:val="003A3C64"/>
    <w:rsid w:val="003A3F83"/>
    <w:rsid w:val="003C1EA8"/>
    <w:rsid w:val="003C43EF"/>
    <w:rsid w:val="003C5A6B"/>
    <w:rsid w:val="003C5D36"/>
    <w:rsid w:val="003C7FB2"/>
    <w:rsid w:val="003D24DE"/>
    <w:rsid w:val="003D7A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518"/>
    <w:rsid w:val="004C742C"/>
    <w:rsid w:val="004E06D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3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69"/>
    <w:rsid w:val="00621B94"/>
    <w:rsid w:val="00626239"/>
    <w:rsid w:val="00635316"/>
    <w:rsid w:val="00635449"/>
    <w:rsid w:val="006378C5"/>
    <w:rsid w:val="00645E6A"/>
    <w:rsid w:val="00665CBC"/>
    <w:rsid w:val="00667A5C"/>
    <w:rsid w:val="00675EA2"/>
    <w:rsid w:val="00677316"/>
    <w:rsid w:val="00686AEB"/>
    <w:rsid w:val="006B7897"/>
    <w:rsid w:val="006B7FA7"/>
    <w:rsid w:val="006C086A"/>
    <w:rsid w:val="006C21C1"/>
    <w:rsid w:val="006C7327"/>
    <w:rsid w:val="006D00E5"/>
    <w:rsid w:val="006D791B"/>
    <w:rsid w:val="006E2895"/>
    <w:rsid w:val="006F180D"/>
    <w:rsid w:val="006F2ED2"/>
    <w:rsid w:val="006F4334"/>
    <w:rsid w:val="006F4773"/>
    <w:rsid w:val="006F47AF"/>
    <w:rsid w:val="006F6B8A"/>
    <w:rsid w:val="00707CD3"/>
    <w:rsid w:val="00716BB9"/>
    <w:rsid w:val="007256D1"/>
    <w:rsid w:val="007279FD"/>
    <w:rsid w:val="00731B6A"/>
    <w:rsid w:val="0074200A"/>
    <w:rsid w:val="007427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BCD"/>
    <w:rsid w:val="00875402"/>
    <w:rsid w:val="00884D51"/>
    <w:rsid w:val="008916EC"/>
    <w:rsid w:val="00891E4F"/>
    <w:rsid w:val="00895061"/>
    <w:rsid w:val="008A31C5"/>
    <w:rsid w:val="008A4F9A"/>
    <w:rsid w:val="008B2850"/>
    <w:rsid w:val="008C79B3"/>
    <w:rsid w:val="008D77BD"/>
    <w:rsid w:val="008E454C"/>
    <w:rsid w:val="008F1E5A"/>
    <w:rsid w:val="00901BDA"/>
    <w:rsid w:val="009121D8"/>
    <w:rsid w:val="00916F7A"/>
    <w:rsid w:val="00917FE3"/>
    <w:rsid w:val="009318C7"/>
    <w:rsid w:val="00931C09"/>
    <w:rsid w:val="00931F04"/>
    <w:rsid w:val="009348C2"/>
    <w:rsid w:val="00943AB0"/>
    <w:rsid w:val="009440D0"/>
    <w:rsid w:val="0094642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E6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DA6"/>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E7"/>
    <w:rsid w:val="00B45B34"/>
    <w:rsid w:val="00B57047"/>
    <w:rsid w:val="00B61D86"/>
    <w:rsid w:val="00B6342D"/>
    <w:rsid w:val="00B726BD"/>
    <w:rsid w:val="00B732BC"/>
    <w:rsid w:val="00B8229C"/>
    <w:rsid w:val="00B90E33"/>
    <w:rsid w:val="00B9676B"/>
    <w:rsid w:val="00BA2EA5"/>
    <w:rsid w:val="00BA364B"/>
    <w:rsid w:val="00BB1190"/>
    <w:rsid w:val="00BB31D0"/>
    <w:rsid w:val="00BB3A11"/>
    <w:rsid w:val="00BB4722"/>
    <w:rsid w:val="00BB4DDB"/>
    <w:rsid w:val="00BB5D79"/>
    <w:rsid w:val="00BB5F02"/>
    <w:rsid w:val="00BC7892"/>
    <w:rsid w:val="00BE24D6"/>
    <w:rsid w:val="00BE7EFA"/>
    <w:rsid w:val="00BF06AD"/>
    <w:rsid w:val="00BF2C67"/>
    <w:rsid w:val="00BF4699"/>
    <w:rsid w:val="00C04F4D"/>
    <w:rsid w:val="00C12E48"/>
    <w:rsid w:val="00C13D14"/>
    <w:rsid w:val="00C15F53"/>
    <w:rsid w:val="00C2228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6E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B2B"/>
    <w:rsid w:val="00D8561B"/>
    <w:rsid w:val="00D9410B"/>
    <w:rsid w:val="00D9695B"/>
    <w:rsid w:val="00DA2417"/>
    <w:rsid w:val="00DA5585"/>
    <w:rsid w:val="00DB02AC"/>
    <w:rsid w:val="00DB6438"/>
    <w:rsid w:val="00DB6AA2"/>
    <w:rsid w:val="00DE10D1"/>
    <w:rsid w:val="00DE2514"/>
    <w:rsid w:val="00DE6851"/>
    <w:rsid w:val="00DF03EE"/>
    <w:rsid w:val="00DF36E6"/>
    <w:rsid w:val="00E01B71"/>
    <w:rsid w:val="00E05CC9"/>
    <w:rsid w:val="00E15573"/>
    <w:rsid w:val="00E15DF6"/>
    <w:rsid w:val="00E25A5B"/>
    <w:rsid w:val="00E373C7"/>
    <w:rsid w:val="00E4267B"/>
    <w:rsid w:val="00E42F13"/>
    <w:rsid w:val="00E452DF"/>
    <w:rsid w:val="00E45E53"/>
    <w:rsid w:val="00E543CF"/>
    <w:rsid w:val="00E546FD"/>
    <w:rsid w:val="00E608F1"/>
    <w:rsid w:val="00E611B9"/>
    <w:rsid w:val="00E7144F"/>
    <w:rsid w:val="00E73D74"/>
    <w:rsid w:val="00E76A79"/>
    <w:rsid w:val="00E80692"/>
    <w:rsid w:val="00E80C24"/>
    <w:rsid w:val="00E93836"/>
    <w:rsid w:val="00EA7C16"/>
    <w:rsid w:val="00EC4779"/>
    <w:rsid w:val="00EC5281"/>
    <w:rsid w:val="00EC791D"/>
    <w:rsid w:val="00EC7CA6"/>
    <w:rsid w:val="00ED3C5D"/>
    <w:rsid w:val="00ED4553"/>
    <w:rsid w:val="00EF496E"/>
    <w:rsid w:val="00F00D08"/>
    <w:rsid w:val="00F13E59"/>
    <w:rsid w:val="00F15583"/>
    <w:rsid w:val="00F200EE"/>
    <w:rsid w:val="00F22481"/>
    <w:rsid w:val="00F24D7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E7"/>
    <w:rsid w:val="00FA0AFC"/>
    <w:rsid w:val="00FA1C82"/>
    <w:rsid w:val="00FA2ED1"/>
    <w:rsid w:val="00FA4A52"/>
    <w:rsid w:val="00FB4045"/>
    <w:rsid w:val="00FB4D8E"/>
    <w:rsid w:val="00FC0D0A"/>
    <w:rsid w:val="00FC1B0B"/>
    <w:rsid w:val="00FD2F97"/>
    <w:rsid w:val="00FD30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91F0CBF-DD8F-47FE-B8D3-3BB1A6CC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F4773"/>
    <w:pPr>
      <w:ind w:left="720"/>
      <w:contextualSpacing/>
    </w:pPr>
  </w:style>
  <w:style w:type="character" w:styleId="LineNumber">
    <w:name w:val="line number"/>
    <w:basedOn w:val="DefaultParagraphFont"/>
    <w:semiHidden/>
    <w:unhideWhenUsed/>
    <w:rsid w:val="00B8229C"/>
  </w:style>
  <w:style w:type="paragraph" w:styleId="BalloonText">
    <w:name w:val="Balloon Text"/>
    <w:basedOn w:val="Normal"/>
    <w:link w:val="BalloonTextChar"/>
    <w:semiHidden/>
    <w:unhideWhenUsed/>
    <w:rsid w:val="00DB6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64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772</Words>
  <Characters>4077</Characters>
  <Application>Microsoft Office Word</Application>
  <DocSecurity>0</DocSecurity>
  <Lines>74</Lines>
  <Paragraphs>25</Paragraphs>
  <ScaleCrop>false</ScaleCrop>
  <HeadingPairs>
    <vt:vector size="2" baseType="variant">
      <vt:variant>
        <vt:lpstr>Title</vt:lpstr>
      </vt:variant>
      <vt:variant>
        <vt:i4>1</vt:i4>
      </vt:variant>
    </vt:vector>
  </HeadingPairs>
  <TitlesOfParts>
    <vt:vector size="1" baseType="lpstr">
      <vt:lpstr>P.L. 2020, c.104</vt:lpstr>
    </vt:vector>
  </TitlesOfParts>
  <Manager>Carol Yuhas</Manager>
  <Company>NJ Office of Legislative Services</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c.104 (S2584 1R)</dc:title>
  <dc:subject/>
  <dc:creator>Senate No. 2584 (First Reprint)</dc:creator>
  <cp:keywords>S2584|2| ||0|0|!|0|</cp:keywords>
  <dc:description>INTRODUCED JUNE 15, 2020_x000d_
Amended 8/27/20</dc:description>
  <cp:lastModifiedBy>Franks, Denise</cp:lastModifiedBy>
  <cp:revision>2</cp:revision>
  <cp:lastPrinted>2020-10-24T12:13:00Z</cp:lastPrinted>
  <dcterms:created xsi:type="dcterms:W3CDTF">2020-11-09T18:02:00Z</dcterms:created>
  <dcterms:modified xsi:type="dcterms:W3CDTF">2020-11-09T18:02:00Z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c.104</vt:lpwstr>
  </property>
</Properties>
</file>