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75A" w:rsidRPr="0051175A" w:rsidRDefault="0051175A" w:rsidP="0051175A">
      <w:pPr>
        <w:pStyle w:val="HangingAnAct"/>
        <w:jc w:val="center"/>
        <w:rPr>
          <w:rStyle w:val="BillHead"/>
        </w:rPr>
      </w:pPr>
      <w:bookmarkStart w:id="0" w:name="LCPL"/>
      <w:bookmarkEnd w:id="0"/>
      <w:r w:rsidRPr="0051175A">
        <w:rPr>
          <w:rStyle w:val="BillHead"/>
        </w:rPr>
        <w:t>CHAPTER 27</w:t>
      </w:r>
    </w:p>
    <w:p w:rsidR="0051175A" w:rsidRPr="0051175A" w:rsidRDefault="0051175A" w:rsidP="0051175A">
      <w:pPr>
        <w:pStyle w:val="HangingAnAct"/>
        <w:jc w:val="center"/>
        <w:rPr>
          <w:rStyle w:val="BillHead"/>
        </w:rPr>
      </w:pPr>
    </w:p>
    <w:p w:rsidR="00686AEB" w:rsidRPr="0051175A" w:rsidRDefault="0042704E" w:rsidP="0051175A">
      <w:pPr>
        <w:pStyle w:val="HangingAnAct"/>
        <w:rPr>
          <w:rStyle w:val="HangingAnActChar"/>
        </w:rPr>
      </w:pPr>
      <w:r w:rsidRPr="0051175A">
        <w:rPr>
          <w:rStyle w:val="BillHead"/>
        </w:rPr>
        <w:t>An Act</w:t>
      </w:r>
      <w:r w:rsidR="00686AEB" w:rsidRPr="0051175A">
        <w:rPr>
          <w:rStyle w:val="HangingAnActChar"/>
        </w:rPr>
        <w:t xml:space="preserve"> </w:t>
      </w:r>
      <w:r w:rsidR="00D23540" w:rsidRPr="0051175A">
        <w:rPr>
          <w:spacing w:val="0"/>
        </w:rPr>
        <w:t>concerning flexible instruction days for public schools and approved private schools for students with disabilities, supplementing chapter 46 of Title 18A of the New Jersey Statutes, and amending P.L.1996, c.138.</w:t>
      </w:r>
    </w:p>
    <w:p w:rsidR="000B1054" w:rsidRPr="0051175A" w:rsidRDefault="000B1054" w:rsidP="000B1054"/>
    <w:p w:rsidR="00686AEB" w:rsidRPr="0051175A" w:rsidRDefault="00686AEB" w:rsidP="00686AEB">
      <w:r w:rsidRPr="0051175A">
        <w:tab/>
      </w:r>
      <w:r w:rsidR="0042704E" w:rsidRPr="0051175A">
        <w:rPr>
          <w:rStyle w:val="BillHeading2"/>
        </w:rPr>
        <w:t>Be It Enacted</w:t>
      </w:r>
      <w:r w:rsidRPr="0051175A">
        <w:rPr>
          <w:rStyle w:val="BillHeading2"/>
        </w:rPr>
        <w:t xml:space="preserve"> </w:t>
      </w:r>
      <w:r w:rsidR="0042704E" w:rsidRPr="0051175A">
        <w:rPr>
          <w:rStyle w:val="BillLanguage"/>
        </w:rPr>
        <w:t>by the Senate and General Assembly of the State of New Jersey:</w:t>
      </w:r>
    </w:p>
    <w:p w:rsidR="00686AEB" w:rsidRPr="0051175A" w:rsidRDefault="00686AEB" w:rsidP="00686AEB"/>
    <w:p w:rsidR="004F5A08" w:rsidRPr="0051175A" w:rsidRDefault="004F5A08" w:rsidP="004F5A08">
      <w:r w:rsidRPr="0051175A">
        <w:tab/>
        <w:t>1.</w:t>
      </w:r>
      <w:r w:rsidRPr="0051175A">
        <w:tab/>
        <w:t>Section 9 of P.L.1996, c.138 (C.18A:7F-9) is amended to read as follows:</w:t>
      </w:r>
    </w:p>
    <w:p w:rsidR="0051175A" w:rsidRDefault="0051175A" w:rsidP="004F5A08"/>
    <w:p w:rsidR="0051175A" w:rsidRDefault="0051175A" w:rsidP="004F5A08">
      <w:r>
        <w:t>C.18A:7F-9  Receipt of State aid by school district; conditions.</w:t>
      </w:r>
    </w:p>
    <w:p w:rsidR="004F5A08" w:rsidRPr="0051175A" w:rsidRDefault="004F5A08" w:rsidP="004F5A08">
      <w:r w:rsidRPr="0051175A">
        <w:tab/>
        <w:t>9.</w:t>
      </w:r>
      <w:r w:rsidR="0051175A">
        <w:t xml:space="preserve"> </w:t>
      </w:r>
      <w:r w:rsidRPr="0051175A">
        <w:t>a.</w:t>
      </w:r>
      <w:r w:rsidR="0051175A">
        <w:t xml:space="preserve"> </w:t>
      </w:r>
      <w:r w:rsidRPr="0051175A">
        <w:t>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4F5A08" w:rsidRPr="0051175A" w:rsidRDefault="004F5A08" w:rsidP="004F5A08">
      <w:r w:rsidRPr="0051175A">
        <w:tab/>
        <w:t>b.</w:t>
      </w:r>
      <w:r w:rsidRPr="0051175A">
        <w:tab/>
        <w:t>Notwithstanding the provisions of subsection a. of this section to the contrary,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w:t>
      </w:r>
      <w:r w:rsidR="0051175A">
        <w:t>2020</w:t>
      </w:r>
      <w:r w:rsidRPr="0051175A">
        <w:t>, c.</w:t>
      </w:r>
      <w:r w:rsidR="0051175A">
        <w:t>27</w:t>
      </w:r>
      <w:r w:rsidRPr="0051175A">
        <w:t xml:space="preserve"> and annually thereafter, provided however that if the school district is unable to complete and submit its proposed program within the 30-day period and the district is required to close its schools for a declared state of emergency, declared public health emergency, or a directive by the appropriate health agency or officer to institute a public health-related closure, the commissioner may retroactively approve the program.</w:t>
      </w:r>
    </w:p>
    <w:p w:rsidR="004F5A08" w:rsidRPr="0051175A" w:rsidRDefault="004F5A08" w:rsidP="004F5A08">
      <w:r w:rsidRPr="0051175A">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51175A" w:rsidRDefault="004F5A08" w:rsidP="004F5A08">
      <w:r w:rsidRPr="0051175A">
        <w:tab/>
        <w:t>If a program of virtual or remote instruction is implemented for the general education students the same educational opportunities shall be provided to</w:t>
      </w:r>
      <w:r w:rsidR="0051175A">
        <w:t xml:space="preserve"> </w:t>
      </w:r>
      <w:r w:rsidRPr="0051175A">
        <w:t xml:space="preserve">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w:t>
      </w:r>
      <w:r w:rsidRPr="0051175A">
        <w:lastRenderedPageBreak/>
        <w:t>online platform and as required by the student’s Individualized Education Program (IEP), to the greatest extent practicable.</w:t>
      </w:r>
      <w:r w:rsidR="0051175A">
        <w:t xml:space="preserve"> </w:t>
      </w:r>
      <w:r w:rsidRPr="0051175A">
        <w:t xml:space="preserve"> </w:t>
      </w:r>
    </w:p>
    <w:p w:rsidR="004F5A08" w:rsidRPr="0051175A" w:rsidRDefault="004F5A08" w:rsidP="004F5A08">
      <w:r w:rsidRPr="0051175A">
        <w:tab/>
        <w:t>c.</w:t>
      </w:r>
      <w:r w:rsidRPr="0051175A">
        <w:tab/>
        <w:t xml:space="preserve">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w:t>
      </w:r>
      <w:proofErr w:type="spellStart"/>
      <w:r w:rsidRPr="0051175A">
        <w:t>instruction.The</w:t>
      </w:r>
      <w:proofErr w:type="spellEnd"/>
      <w:r w:rsidRPr="0051175A">
        <w:t xml:space="preserv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4F5A08" w:rsidRPr="0051175A" w:rsidRDefault="004F5A08" w:rsidP="004F5A08">
      <w:r w:rsidRPr="0051175A">
        <w:tab/>
        <w:t>d.</w:t>
      </w:r>
      <w:r w:rsidRPr="0051175A">
        <w:tab/>
        <w:t>The commissioner shall define virtual and remote instruction and establish guidance for its use.  The guidance shall provide school districts with information on:</w:t>
      </w:r>
    </w:p>
    <w:p w:rsidR="004F5A08" w:rsidRPr="0051175A" w:rsidRDefault="004F5A08" w:rsidP="004F5A08">
      <w:r w:rsidRPr="0051175A">
        <w:tab/>
        <w:t>(1)</w:t>
      </w:r>
      <w:r w:rsidRPr="0051175A">
        <w:tab/>
        <w:t>providing instruction to students who may not have access to a computer or to sufficient broadband, or to any technology required for virtual or remote instruction;</w:t>
      </w:r>
    </w:p>
    <w:p w:rsidR="004F5A08" w:rsidRPr="0051175A" w:rsidRDefault="004F5A08" w:rsidP="004F5A08">
      <w:r w:rsidRPr="0051175A">
        <w:tab/>
        <w:t>(2)</w:t>
      </w:r>
      <w:r w:rsidRPr="0051175A">
        <w:tab/>
        <w:t>the required length of a virtual or remote instruction day;</w:t>
      </w:r>
    </w:p>
    <w:p w:rsidR="004F5A08" w:rsidRPr="0051175A" w:rsidRDefault="004F5A08" w:rsidP="004F5A08">
      <w:r w:rsidRPr="0051175A">
        <w:tab/>
        <w:t>(3)</w:t>
      </w:r>
      <w:r w:rsidRPr="0051175A">
        <w:tab/>
        <w:t xml:space="preserve">the impact of virtual or remote instruction on the school lunch and school breakfast programs; </w:t>
      </w:r>
    </w:p>
    <w:p w:rsidR="004F5A08" w:rsidRPr="0051175A" w:rsidRDefault="004F5A08" w:rsidP="004F5A08">
      <w:r w:rsidRPr="0051175A">
        <w:tab/>
        <w:t>(4)</w:t>
      </w:r>
      <w:r w:rsidRPr="0051175A">
        <w:tab/>
        <w:t>the impact of virtual or remote instruction on the schedule for administering State assessments; and</w:t>
      </w:r>
    </w:p>
    <w:p w:rsidR="004F5A08" w:rsidRPr="0051175A" w:rsidRDefault="004F5A08" w:rsidP="004F5A08">
      <w:r w:rsidRPr="0051175A">
        <w:tab/>
        <w:t>(5)</w:t>
      </w:r>
      <w:r w:rsidRPr="0051175A">
        <w:tab/>
        <w:t>such other topics as the commissioner deems necessary.</w:t>
      </w:r>
    </w:p>
    <w:p w:rsidR="004F5A08" w:rsidRPr="0051175A" w:rsidRDefault="004F5A08" w:rsidP="004F5A08">
      <w:r w:rsidRPr="0051175A">
        <w:tab/>
        <w:t>e.</w:t>
      </w:r>
      <w:r w:rsidR="0051175A">
        <w:t xml:space="preserve"> </w:t>
      </w:r>
      <w:r w:rsidRPr="0051175A">
        <w:t>(1)</w:t>
      </w:r>
      <w:r w:rsidR="0051175A">
        <w:t xml:space="preserve"> </w:t>
      </w:r>
      <w:r w:rsidRPr="0051175A">
        <w:t>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4F5A08" w:rsidRPr="0051175A" w:rsidRDefault="004F5A08" w:rsidP="004F5A08">
      <w:r w:rsidRPr="0051175A">
        <w:tab/>
        <w:t>(2)</w:t>
      </w:r>
      <w:r w:rsidR="0051175A">
        <w:tab/>
      </w:r>
      <w:r w:rsidRPr="0051175A">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4F5A08" w:rsidRPr="0051175A" w:rsidRDefault="004F5A08" w:rsidP="004F5A08">
      <w:r w:rsidRPr="0051175A">
        <w:tab/>
        <w:t>(3)</w:t>
      </w:r>
      <w:r w:rsidR="0051175A">
        <w:tab/>
      </w:r>
      <w:r w:rsidRPr="0051175A">
        <w:t xml:space="preserve">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w:t>
      </w:r>
      <w:bookmarkStart w:id="1" w:name="_Hlk35966897"/>
      <w:r w:rsidRPr="0051175A">
        <w:t>benefits, compensation, and emoluments pursuant to the terms of a contract with a contracted service provider</w:t>
      </w:r>
      <w:bookmarkEnd w:id="1"/>
      <w:r w:rsidRPr="0051175A">
        <w:t xml:space="preserve"> in effect on the date of the closure as if the services for such benefits, compensation, and emoluments had been provided, and as if the school facilities had remained open.  Payments received by a contracted service provider pursuant to this paragraph shall be used </w:t>
      </w:r>
      <w:r w:rsidRPr="0051175A">
        <w:lastRenderedPageBreak/>
        <w:t>to meet the payroll and fixed costs obligations of the contracted service provider.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51175A" w:rsidRDefault="004F5A08" w:rsidP="004F5A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1175A">
        <w:tab/>
        <w:t>(4)</w:t>
      </w:r>
      <w:r w:rsidRPr="0051175A">
        <w:tab/>
        <w:t>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 et seq.), to an educational services commission, county special services school district, and a jointure commission, and under any shared services agreement and cooperative contract entered into with any other public entity.  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facilities had remained open.  Payments received by a contracted service provider or public entity pursuant to this paragraph shall be used to meet the payroll and fixed costs obligations of the contracted service provider or public entity. An educational services commission, county special services school district, jointure commission or any lead school district under a shared services agreement or cooperative contract, shall make all reasonable efforts to renegotiate a contract</w:t>
      </w:r>
      <w:r w:rsidR="0051175A">
        <w:t xml:space="preserve"> </w:t>
      </w:r>
      <w:r w:rsidRPr="0051175A">
        <w:t>in good faith subject to 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p>
    <w:p w:rsidR="00D23540" w:rsidRPr="0051175A" w:rsidRDefault="004F5A08" w:rsidP="004F5A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1175A">
        <w:tab/>
        <w:t>f.</w:t>
      </w:r>
      <w:r w:rsidR="0051175A">
        <w:tab/>
      </w:r>
      <w:r w:rsidRPr="0051175A">
        <w:t>For purposes of subsections b., c., d., and e. of this section, “school district” shall include a charter school and a renaissance school project.</w:t>
      </w:r>
    </w:p>
    <w:p w:rsidR="004F5A08" w:rsidRPr="0051175A" w:rsidRDefault="004F5A08" w:rsidP="004F5A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1175A" w:rsidRDefault="0051175A" w:rsidP="004F5A08">
      <w:r>
        <w:t>C.18A:46-21.1  Private school for students with disabilities, eligibility for aid.</w:t>
      </w:r>
    </w:p>
    <w:p w:rsidR="004F5A08" w:rsidRPr="0051175A" w:rsidRDefault="004F5A08" w:rsidP="004F5A08">
      <w:r w:rsidRPr="0051175A">
        <w:tab/>
        <w:t>2.</w:t>
      </w:r>
      <w:r w:rsidR="0051175A">
        <w:t xml:space="preserve"> </w:t>
      </w:r>
      <w:r w:rsidRPr="0051175A">
        <w:t>a.</w:t>
      </w:r>
      <w:r w:rsidR="0051175A">
        <w:t xml:space="preserve"> </w:t>
      </w:r>
      <w:r w:rsidRPr="0051175A">
        <w:t xml:space="preserve">In the event that an approved private school for students with disabilities is required to close the school for more than three consecutive school days due to a declared state of emergency, declared public health emergency, or a directive by the appropriate health agency or officer to institute a public health-related closure, the commissioner shall allow the school </w:t>
      </w:r>
      <w:r w:rsidRPr="0051175A">
        <w:lastRenderedPageBreak/>
        <w:t xml:space="preserve">to apply one or more days of virtual or remote instruction provided to students on the day or days the school was closed to qualify as a day of instruction for the purposes of calculating tuition if the program of virtual or remote instruction meets such criteria as may be established by the commissioner. An approved private school for students with disabilities that wants to use a program of virtual or remote instruction to qualify as a day of instruction for the purposes of calculating tuition shall submit its proposed program of virtual or remote instruction to the commissioner within 30 days of the effective date of </w:t>
      </w:r>
      <w:r w:rsidR="0051175A" w:rsidRPr="0051175A">
        <w:t>P.L.</w:t>
      </w:r>
      <w:r w:rsidR="0051175A">
        <w:t>2020</w:t>
      </w:r>
      <w:r w:rsidR="0051175A" w:rsidRPr="0051175A">
        <w:t>, c.</w:t>
      </w:r>
      <w:r w:rsidR="0051175A">
        <w:t>27</w:t>
      </w:r>
      <w:r w:rsidRPr="0051175A">
        <w:t xml:space="preserve"> and annually thereafter, provided however that if the school is unable to complete its proposed program within the 30-day period and the school is required to close for a declared state of emergency, declared public health emergency, or a directive by the appropriate health agency or officer to institute a public health-related closure, the commissioner may retroactively approve the program.</w:t>
      </w:r>
    </w:p>
    <w:p w:rsidR="004F5A08" w:rsidRPr="0051175A" w:rsidRDefault="004F5A08" w:rsidP="004F5A08">
      <w:r w:rsidRPr="0051175A">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4F5A08" w:rsidRPr="0051175A" w:rsidRDefault="004F5A08" w:rsidP="004F5A08">
      <w:r w:rsidRPr="0051175A">
        <w:t>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4F5A08" w:rsidRPr="0051175A" w:rsidRDefault="004F5A08" w:rsidP="004F5A08">
      <w:r w:rsidRPr="0051175A">
        <w:tab/>
        <w:t>b.</w:t>
      </w:r>
      <w:r w:rsidRPr="0051175A">
        <w:tab/>
        <w:t>In the event that the State or local health department determines that it is advisable to close or mandates closure of an approved private school for students with disabilities due to a declared state of emergency, declared public health emergency, or a directive by the appropriate health agency or officer to institute a public health-related closure, the principal of the school shall have the authority to implement the school’s program of virtual or remote instruction.</w:t>
      </w:r>
    </w:p>
    <w:p w:rsidR="004F5A08" w:rsidRPr="0051175A" w:rsidRDefault="004F5A08" w:rsidP="004F5A08">
      <w:r w:rsidRPr="0051175A">
        <w:tab/>
        <w:t>c.</w:t>
      </w:r>
      <w:r w:rsidRPr="0051175A">
        <w:tab/>
        <w:t>The commissioner shall define virtual and remote instruction and establish guidance for its use.  The guidance shall provide schools with information on:</w:t>
      </w:r>
    </w:p>
    <w:p w:rsidR="004F5A08" w:rsidRPr="0051175A" w:rsidRDefault="004F5A08" w:rsidP="004F5A08">
      <w:r w:rsidRPr="0051175A">
        <w:tab/>
        <w:t>(1)</w:t>
      </w:r>
      <w:r w:rsidRPr="0051175A">
        <w:tab/>
        <w:t>providing instruction to students who may not have access to a computer or to sufficient broadband, or to any technology required for virtual or remote instruction;</w:t>
      </w:r>
    </w:p>
    <w:p w:rsidR="004F5A08" w:rsidRPr="0051175A" w:rsidRDefault="004F5A08" w:rsidP="004F5A08">
      <w:r w:rsidRPr="0051175A">
        <w:tab/>
        <w:t>(2)</w:t>
      </w:r>
      <w:r w:rsidRPr="0051175A">
        <w:tab/>
        <w:t>the required length of a virtual or remote instruction day;</w:t>
      </w:r>
    </w:p>
    <w:p w:rsidR="004F5A08" w:rsidRPr="0051175A" w:rsidRDefault="004F5A08" w:rsidP="004F5A08">
      <w:r w:rsidRPr="0051175A">
        <w:tab/>
        <w:t>(3)</w:t>
      </w:r>
      <w:r w:rsidRPr="0051175A">
        <w:tab/>
        <w:t>the impact of virtual or remote instruction on the schedule for administering State assessments; and</w:t>
      </w:r>
    </w:p>
    <w:p w:rsidR="00D23540" w:rsidRPr="0051175A" w:rsidRDefault="004F5A08" w:rsidP="00D23540">
      <w:r w:rsidRPr="0051175A">
        <w:tab/>
        <w:t>(4)</w:t>
      </w:r>
      <w:r w:rsidRPr="0051175A">
        <w:tab/>
        <w:t>such other topics as the commissioner deems necessary.</w:t>
      </w:r>
    </w:p>
    <w:p w:rsidR="0051175A" w:rsidRDefault="0051175A" w:rsidP="00D23540"/>
    <w:p w:rsidR="004F5A08" w:rsidRPr="0051175A" w:rsidRDefault="0051175A" w:rsidP="00D23540">
      <w:r>
        <w:tab/>
      </w:r>
      <w:r w:rsidR="004F5A08" w:rsidRPr="0051175A">
        <w:t>3.</w:t>
      </w:r>
      <w:r>
        <w:tab/>
      </w:r>
      <w:r w:rsidR="004F5A08" w:rsidRPr="0051175A">
        <w:t xml:space="preserve">The State Board of Education shall promulgate regulations pursuant to the “Administrative Procedure Act,” P.L.1968, c.410 (C.52:14B-1 et seq.), to effectuate the provisions of </w:t>
      </w:r>
      <w:r w:rsidRPr="0051175A">
        <w:t>P.L.</w:t>
      </w:r>
      <w:r>
        <w:t>2020</w:t>
      </w:r>
      <w:r w:rsidRPr="0051175A">
        <w:t>, c.</w:t>
      </w:r>
      <w:r>
        <w:t>27</w:t>
      </w:r>
      <w:r w:rsidR="004F5A08" w:rsidRPr="0051175A">
        <w:t>.</w:t>
      </w:r>
    </w:p>
    <w:p w:rsidR="0051175A" w:rsidRDefault="0051175A" w:rsidP="00D23540"/>
    <w:p w:rsidR="00D23540" w:rsidRPr="0051175A" w:rsidRDefault="00D23540" w:rsidP="00D23540">
      <w:r w:rsidRPr="0051175A">
        <w:tab/>
      </w:r>
      <w:r w:rsidR="004F5A08" w:rsidRPr="0051175A">
        <w:t>4.</w:t>
      </w:r>
      <w:r w:rsidRPr="0051175A">
        <w:tab/>
        <w:t>This act shall take effect immediately.</w:t>
      </w:r>
    </w:p>
    <w:p w:rsidR="00C86C46" w:rsidRPr="0051175A" w:rsidRDefault="00C86C46" w:rsidP="00D23540"/>
    <w:p w:rsidR="0051175A" w:rsidRPr="0051175A" w:rsidRDefault="0051175A" w:rsidP="0051175A">
      <w:r>
        <w:tab/>
        <w:t>Approved April 14, 2020.</w:t>
      </w:r>
      <w:bookmarkStart w:id="2" w:name="_GoBack"/>
      <w:bookmarkEnd w:id="2"/>
    </w:p>
    <w:sectPr w:rsidR="0051175A" w:rsidRPr="0051175A" w:rsidSect="0051175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3D8" w:rsidRDefault="006713D8">
      <w:r>
        <w:separator/>
      </w:r>
    </w:p>
  </w:endnote>
  <w:endnote w:type="continuationSeparator" w:id="0">
    <w:p w:rsidR="006713D8" w:rsidRDefault="00671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5A" w:rsidRDefault="005117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5A" w:rsidRPr="0051175A" w:rsidRDefault="0051175A" w:rsidP="005117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5A" w:rsidRPr="0051175A" w:rsidRDefault="0051175A" w:rsidP="00511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3D8" w:rsidRDefault="006713D8">
      <w:r>
        <w:separator/>
      </w:r>
    </w:p>
  </w:footnote>
  <w:footnote w:type="continuationSeparator" w:id="0">
    <w:p w:rsidR="006713D8" w:rsidRDefault="00671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5A" w:rsidRDefault="005117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5A" w:rsidRDefault="0051175A" w:rsidP="0051175A">
    <w:pPr>
      <w:pStyle w:val="bpuHeadSpon"/>
    </w:pPr>
    <w:r>
      <w:t>P.L. 2020, CHAPTER 27</w:t>
    </w:r>
  </w:p>
  <w:p w:rsidR="00C86C46" w:rsidRDefault="00C86C46" w:rsidP="0051175A">
    <w:pPr>
      <w:pStyle w:val="bpuHeadSpon"/>
    </w:pPr>
    <w:r>
      <w:fldChar w:fldCharType="begin"/>
    </w:r>
    <w:r>
      <w:instrText xml:space="preserve"> PAGE  \* MERGEFORMAT </w:instrText>
    </w:r>
    <w:r>
      <w:fldChar w:fldCharType="separate"/>
    </w:r>
    <w:r w:rsidR="0096049C">
      <w:rPr>
        <w:noProof/>
      </w:rPr>
      <w:t>4</w:t>
    </w:r>
    <w:r>
      <w:fldChar w:fldCharType="end"/>
    </w:r>
  </w:p>
  <w:p w:rsidR="00C86C46" w:rsidRDefault="00C86C46" w:rsidP="0051175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5A" w:rsidRDefault="005117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46739"/>
    <w:multiLevelType w:val="hybridMultilevel"/>
    <w:tmpl w:val="6368F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3D8"/>
    <w:rsid w:val="000051BD"/>
    <w:rsid w:val="000160A5"/>
    <w:rsid w:val="0002335B"/>
    <w:rsid w:val="00034201"/>
    <w:rsid w:val="0003549A"/>
    <w:rsid w:val="000367AE"/>
    <w:rsid w:val="00043B22"/>
    <w:rsid w:val="00054975"/>
    <w:rsid w:val="00057D20"/>
    <w:rsid w:val="0006197C"/>
    <w:rsid w:val="0006281F"/>
    <w:rsid w:val="000772FC"/>
    <w:rsid w:val="0008141C"/>
    <w:rsid w:val="00084932"/>
    <w:rsid w:val="00094A55"/>
    <w:rsid w:val="0009655D"/>
    <w:rsid w:val="000A44A7"/>
    <w:rsid w:val="000B1054"/>
    <w:rsid w:val="000B3411"/>
    <w:rsid w:val="000C054C"/>
    <w:rsid w:val="000C12C2"/>
    <w:rsid w:val="000D11AF"/>
    <w:rsid w:val="000D6255"/>
    <w:rsid w:val="000D6262"/>
    <w:rsid w:val="000D7B4A"/>
    <w:rsid w:val="000E4006"/>
    <w:rsid w:val="000F3DA2"/>
    <w:rsid w:val="000F5FDE"/>
    <w:rsid w:val="000F7466"/>
    <w:rsid w:val="0012275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AC0"/>
    <w:rsid w:val="001C7C52"/>
    <w:rsid w:val="001D25F3"/>
    <w:rsid w:val="001E15F1"/>
    <w:rsid w:val="001E16FA"/>
    <w:rsid w:val="001E6213"/>
    <w:rsid w:val="001E797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460"/>
    <w:rsid w:val="002D523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819"/>
    <w:rsid w:val="003702CA"/>
    <w:rsid w:val="00370617"/>
    <w:rsid w:val="00382F1F"/>
    <w:rsid w:val="00391DA4"/>
    <w:rsid w:val="003A3C64"/>
    <w:rsid w:val="003A3F83"/>
    <w:rsid w:val="003C43EF"/>
    <w:rsid w:val="003C5A6B"/>
    <w:rsid w:val="003C7FB2"/>
    <w:rsid w:val="003D24DE"/>
    <w:rsid w:val="003E03CC"/>
    <w:rsid w:val="003E26D4"/>
    <w:rsid w:val="003E47BA"/>
    <w:rsid w:val="003F3B37"/>
    <w:rsid w:val="0040195A"/>
    <w:rsid w:val="00402DC0"/>
    <w:rsid w:val="00416640"/>
    <w:rsid w:val="00416C4B"/>
    <w:rsid w:val="0041751E"/>
    <w:rsid w:val="004211E5"/>
    <w:rsid w:val="00422091"/>
    <w:rsid w:val="0042704E"/>
    <w:rsid w:val="0043386C"/>
    <w:rsid w:val="0043402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A08"/>
    <w:rsid w:val="004F74DD"/>
    <w:rsid w:val="00501317"/>
    <w:rsid w:val="0050495C"/>
    <w:rsid w:val="00505DC9"/>
    <w:rsid w:val="00506E1E"/>
    <w:rsid w:val="0051175A"/>
    <w:rsid w:val="00513C81"/>
    <w:rsid w:val="00527BFB"/>
    <w:rsid w:val="00530492"/>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613"/>
    <w:rsid w:val="006457C8"/>
    <w:rsid w:val="00645E6A"/>
    <w:rsid w:val="00665CBC"/>
    <w:rsid w:val="00667A5C"/>
    <w:rsid w:val="006713D8"/>
    <w:rsid w:val="00677316"/>
    <w:rsid w:val="006848EE"/>
    <w:rsid w:val="00686AEB"/>
    <w:rsid w:val="006B7897"/>
    <w:rsid w:val="006B7FA7"/>
    <w:rsid w:val="006C086A"/>
    <w:rsid w:val="006C21C1"/>
    <w:rsid w:val="006C39E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576"/>
    <w:rsid w:val="00781B4D"/>
    <w:rsid w:val="007824BF"/>
    <w:rsid w:val="00783B8D"/>
    <w:rsid w:val="0079018F"/>
    <w:rsid w:val="00794B94"/>
    <w:rsid w:val="00794BD4"/>
    <w:rsid w:val="007A2F73"/>
    <w:rsid w:val="007A3061"/>
    <w:rsid w:val="007A5A0B"/>
    <w:rsid w:val="007C0E14"/>
    <w:rsid w:val="007C7DE4"/>
    <w:rsid w:val="007D40CB"/>
    <w:rsid w:val="007D5796"/>
    <w:rsid w:val="007D59C0"/>
    <w:rsid w:val="007D7D9C"/>
    <w:rsid w:val="007E20F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D0E"/>
    <w:rsid w:val="008A31C5"/>
    <w:rsid w:val="008A4F9A"/>
    <w:rsid w:val="008B2850"/>
    <w:rsid w:val="008C79B3"/>
    <w:rsid w:val="008D77BD"/>
    <w:rsid w:val="008E454C"/>
    <w:rsid w:val="008F1E5A"/>
    <w:rsid w:val="00901BDA"/>
    <w:rsid w:val="009121D8"/>
    <w:rsid w:val="00916F7A"/>
    <w:rsid w:val="00917FE3"/>
    <w:rsid w:val="00926EBD"/>
    <w:rsid w:val="00931453"/>
    <w:rsid w:val="009318C7"/>
    <w:rsid w:val="00931C09"/>
    <w:rsid w:val="009348C2"/>
    <w:rsid w:val="009440D0"/>
    <w:rsid w:val="009523A3"/>
    <w:rsid w:val="0096049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C2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8A7"/>
    <w:rsid w:val="00B2574A"/>
    <w:rsid w:val="00B35D8A"/>
    <w:rsid w:val="00B45B34"/>
    <w:rsid w:val="00B57047"/>
    <w:rsid w:val="00B617B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0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C4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E5D"/>
    <w:rsid w:val="00D10496"/>
    <w:rsid w:val="00D11173"/>
    <w:rsid w:val="00D1215F"/>
    <w:rsid w:val="00D16561"/>
    <w:rsid w:val="00D17FF8"/>
    <w:rsid w:val="00D23540"/>
    <w:rsid w:val="00D268AC"/>
    <w:rsid w:val="00D27FF3"/>
    <w:rsid w:val="00D343D0"/>
    <w:rsid w:val="00D3664D"/>
    <w:rsid w:val="00D500E9"/>
    <w:rsid w:val="00D507BC"/>
    <w:rsid w:val="00D6045A"/>
    <w:rsid w:val="00D6090A"/>
    <w:rsid w:val="00D62FA3"/>
    <w:rsid w:val="00D63B6F"/>
    <w:rsid w:val="00D64A90"/>
    <w:rsid w:val="00D9410B"/>
    <w:rsid w:val="00D9695B"/>
    <w:rsid w:val="00DA2417"/>
    <w:rsid w:val="00DA5585"/>
    <w:rsid w:val="00DB02AC"/>
    <w:rsid w:val="00DB6AA2"/>
    <w:rsid w:val="00DC73D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21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77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C4F7AD0-12DD-4DF2-B7E3-B36742C8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2354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paragraph" w:styleId="BalloonText">
    <w:name w:val="Balloon Text"/>
    <w:basedOn w:val="Normal"/>
    <w:link w:val="BalloonTextChar"/>
    <w:semiHidden/>
    <w:unhideWhenUsed/>
    <w:rsid w:val="00F447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477A"/>
    <w:rPr>
      <w:rFonts w:ascii="Segoe UI" w:hAnsi="Segoe UI" w:cs="Segoe UI"/>
      <w:spacing w:val="4"/>
      <w:sz w:val="18"/>
      <w:szCs w:val="18"/>
    </w:rPr>
  </w:style>
  <w:style w:type="paragraph" w:styleId="NormalWeb">
    <w:name w:val="Normal (Web)"/>
    <w:basedOn w:val="Normal"/>
    <w:uiPriority w:val="99"/>
    <w:semiHidden/>
    <w:unhideWhenUsed/>
    <w:rsid w:val="001E797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rFonts w:eastAsiaTheme="minorHAnsi"/>
      <w:spacing w:val="0"/>
    </w:rPr>
  </w:style>
  <w:style w:type="character" w:styleId="LineNumber">
    <w:name w:val="line number"/>
    <w:basedOn w:val="DefaultParagraphFont"/>
    <w:semiHidden/>
    <w:unhideWhenUsed/>
    <w:rsid w:val="00416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45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2354</Words>
  <Characters>12771</Characters>
  <Application>Microsoft Office Word</Application>
  <DocSecurity>0</DocSecurity>
  <Lines>189</Lines>
  <Paragraphs>34</Paragraphs>
  <ScaleCrop>false</ScaleCrop>
  <HeadingPairs>
    <vt:vector size="2" baseType="variant">
      <vt:variant>
        <vt:lpstr>Title</vt:lpstr>
      </vt:variant>
      <vt:variant>
        <vt:i4>1</vt:i4>
      </vt:variant>
    </vt:vector>
  </HeadingPairs>
  <TitlesOfParts>
    <vt:vector size="1" baseType="lpstr">
      <vt:lpstr>P.L. 2020, c.27</vt:lpstr>
    </vt:vector>
  </TitlesOfParts>
  <Manager>Carol Yuhas</Manager>
  <Company>NJ Office of Legislative Services</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c.027 (A3904 1R)</dc:title>
  <dc:subject/>
  <dc:creator>Assembly No. 3904 (First Reprint)</dc:creator>
  <cp:keywords>A3904|4| ||0|0|!|0|</cp:keywords>
  <dc:description>INTRODUCED MARCH 23, 2020_x000d_
AMENDED APRIL 13, 2020</dc:description>
  <cp:lastModifiedBy>Franks, Denise</cp:lastModifiedBy>
  <cp:revision>2</cp:revision>
  <cp:lastPrinted>2020-04-17T16:03:00Z</cp:lastPrinted>
  <dcterms:created xsi:type="dcterms:W3CDTF">2020-05-21T18:53:00Z</dcterms:created>
  <dcterms:modified xsi:type="dcterms:W3CDTF">2020-05-21T18:53:00Z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c.27</vt:lpwstr>
  </property>
</Properties>
</file>