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18E" w:rsidRPr="0090018E" w:rsidRDefault="0090018E" w:rsidP="0090018E">
      <w:pPr>
        <w:pStyle w:val="HangingAnAct"/>
        <w:jc w:val="center"/>
        <w:rPr>
          <w:rStyle w:val="BillHead"/>
        </w:rPr>
      </w:pPr>
      <w:bookmarkStart w:id="0" w:name="LCPL"/>
      <w:bookmarkEnd w:id="0"/>
      <w:r w:rsidRPr="0090018E">
        <w:rPr>
          <w:rStyle w:val="BillHead"/>
        </w:rPr>
        <w:t>CHAPTER 3</w:t>
      </w:r>
    </w:p>
    <w:p w:rsidR="0090018E" w:rsidRPr="0090018E" w:rsidRDefault="0090018E" w:rsidP="0090018E">
      <w:pPr>
        <w:pStyle w:val="HangingAnAct"/>
        <w:jc w:val="center"/>
        <w:rPr>
          <w:rStyle w:val="BillHead"/>
        </w:rPr>
      </w:pPr>
    </w:p>
    <w:p w:rsidR="00686AEB" w:rsidRPr="0090018E" w:rsidRDefault="00D66931" w:rsidP="0090018E">
      <w:pPr>
        <w:pStyle w:val="HangingAnAct"/>
        <w:rPr>
          <w:rStyle w:val="HangingAnActChar"/>
        </w:rPr>
      </w:pPr>
      <w:r w:rsidRPr="0090018E">
        <w:rPr>
          <w:rStyle w:val="BillHead"/>
        </w:rPr>
        <w:t>An Act</w:t>
      </w:r>
      <w:r w:rsidR="00686AEB" w:rsidRPr="0090018E">
        <w:rPr>
          <w:rStyle w:val="HangingAnActChar"/>
        </w:rPr>
        <w:t xml:space="preserve"> </w:t>
      </w:r>
      <w:r w:rsidR="00FF5458" w:rsidRPr="0090018E">
        <w:t>concerning the use of telemedicine and telehealth to respond to coronavirus disease 2019.</w:t>
      </w:r>
    </w:p>
    <w:p w:rsidR="000B1054" w:rsidRPr="0090018E" w:rsidRDefault="000B1054" w:rsidP="000B1054"/>
    <w:p w:rsidR="00686AEB" w:rsidRPr="0090018E" w:rsidRDefault="00686AEB" w:rsidP="00686AEB">
      <w:r w:rsidRPr="0090018E">
        <w:tab/>
      </w:r>
      <w:r w:rsidR="00D66931" w:rsidRPr="0090018E">
        <w:rPr>
          <w:rStyle w:val="BillHeading2"/>
        </w:rPr>
        <w:t>Be It Enacted</w:t>
      </w:r>
      <w:r w:rsidRPr="0090018E">
        <w:rPr>
          <w:rStyle w:val="BillHeading2"/>
        </w:rPr>
        <w:t xml:space="preserve"> </w:t>
      </w:r>
      <w:r w:rsidR="00D66931" w:rsidRPr="0090018E">
        <w:rPr>
          <w:rStyle w:val="BillLanguage"/>
        </w:rPr>
        <w:t>by the Senate and General Assembly of the State of New Jersey:</w:t>
      </w:r>
    </w:p>
    <w:p w:rsidR="00686AEB" w:rsidRPr="0090018E" w:rsidRDefault="00686AEB" w:rsidP="00686AEB"/>
    <w:p w:rsidR="006468B1" w:rsidRPr="0090018E" w:rsidRDefault="000E5AD0" w:rsidP="00BD737B">
      <w:pPr>
        <w:tabs>
          <w:tab w:val="clear" w:pos="1440"/>
          <w:tab w:val="left" w:pos="1080"/>
        </w:tabs>
      </w:pPr>
      <w:r w:rsidRPr="0090018E">
        <w:tab/>
      </w:r>
      <w:r w:rsidR="00FF5458" w:rsidRPr="0090018E">
        <w:t>1</w:t>
      </w:r>
      <w:r w:rsidRPr="0090018E">
        <w:t>.</w:t>
      </w:r>
      <w:r w:rsidR="0090018E">
        <w:t xml:space="preserve"> </w:t>
      </w:r>
      <w:r w:rsidR="00BD737B" w:rsidRPr="0090018E">
        <w:t>a.</w:t>
      </w:r>
      <w:r w:rsidR="0090018E">
        <w:t xml:space="preserve"> </w:t>
      </w:r>
      <w:r w:rsidR="005D48A3" w:rsidRPr="0090018E">
        <w:t xml:space="preserve">For the duration of </w:t>
      </w:r>
      <w:r w:rsidR="00FF5458" w:rsidRPr="0090018E">
        <w:t>the</w:t>
      </w:r>
      <w:r w:rsidR="005D48A3" w:rsidRPr="0090018E">
        <w:t xml:space="preserve"> public health emergency declared pursuant to P.L.2005, c.222 (C.26:13-1 et seq.)</w:t>
      </w:r>
      <w:r w:rsidR="00FF5458" w:rsidRPr="0090018E">
        <w:t xml:space="preserve"> in response to coronavirus disease 2019</w:t>
      </w:r>
      <w:r w:rsidR="00786940" w:rsidRPr="0090018E">
        <w:t xml:space="preserve"> (</w:t>
      </w:r>
      <w:r w:rsidR="00FF5458" w:rsidRPr="0090018E">
        <w:t>COVID-19</w:t>
      </w:r>
      <w:r w:rsidR="00786940" w:rsidRPr="0090018E">
        <w:t>)</w:t>
      </w:r>
      <w:r w:rsidR="005D48A3" w:rsidRPr="0090018E">
        <w:t xml:space="preserve">, </w:t>
      </w:r>
      <w:r w:rsidR="00FF5458" w:rsidRPr="0090018E">
        <w:t xml:space="preserve">any health care </w:t>
      </w:r>
      <w:r w:rsidR="006468B1" w:rsidRPr="0090018E">
        <w:t xml:space="preserve">practitioner </w:t>
      </w:r>
      <w:r w:rsidR="005D48A3" w:rsidRPr="0090018E">
        <w:t xml:space="preserve">shall be authorized to provide </w:t>
      </w:r>
      <w:r w:rsidR="002B49B9" w:rsidRPr="0090018E">
        <w:t xml:space="preserve">and bill for </w:t>
      </w:r>
      <w:r w:rsidR="005D48A3" w:rsidRPr="0090018E">
        <w:t xml:space="preserve">services using </w:t>
      </w:r>
      <w:r w:rsidR="00703C88" w:rsidRPr="0090018E">
        <w:t xml:space="preserve">telemedicine and telehealth, </w:t>
      </w:r>
      <w:r w:rsidR="002B49B9" w:rsidRPr="0090018E">
        <w:t>which may include all services included in the definition</w:t>
      </w:r>
      <w:r w:rsidR="005F713B" w:rsidRPr="0090018E">
        <w:t>s</w:t>
      </w:r>
      <w:r w:rsidR="002B49B9" w:rsidRPr="0090018E">
        <w:t xml:space="preserve"> of telemedicine and telehealth set forth in section 1 of P.L.2017, c.117 (C.45:1-61) to the extent appropriate under the standard of care, which services may be provided </w:t>
      </w:r>
      <w:r w:rsidR="006468B1" w:rsidRPr="0090018E">
        <w:t xml:space="preserve">regardless of whether </w:t>
      </w:r>
      <w:r w:rsidR="00703C88" w:rsidRPr="0090018E">
        <w:t>rules and regulations concerning the practice of telemedicine and telehealth have been adopted pursuant to the “Administrative Procedure Act,” P.L.1968, c.410 (C.52:14B-1 et seq.)</w:t>
      </w:r>
      <w:r w:rsidR="00A14343" w:rsidRPr="0090018E">
        <w:t>.  A health care practitioner who is not licensed or certified to provide health care services pursuant to Title 45 of the Revised Statutes may provide telemedicine and telehealth services pursuant to this section</w:t>
      </w:r>
      <w:r w:rsidR="006468B1" w:rsidRPr="0090018E">
        <w:t xml:space="preserve">, provided that: </w:t>
      </w:r>
    </w:p>
    <w:p w:rsidR="006468B1" w:rsidRPr="0090018E" w:rsidRDefault="006468B1" w:rsidP="00686AEB">
      <w:r w:rsidRPr="0090018E">
        <w:tab/>
        <w:t>(1)</w:t>
      </w:r>
      <w:r w:rsidRPr="0090018E">
        <w:tab/>
        <w:t>the health care practitioner is validly licensed or certified to provide health care services in another state or territory of the United States</w:t>
      </w:r>
      <w:r w:rsidR="00786940" w:rsidRPr="0090018E">
        <w:t xml:space="preserve"> or </w:t>
      </w:r>
      <w:r w:rsidR="00E97652" w:rsidRPr="0090018E">
        <w:t xml:space="preserve">in </w:t>
      </w:r>
      <w:r w:rsidR="00786940" w:rsidRPr="0090018E">
        <w:t>the District of Columbia</w:t>
      </w:r>
      <w:r w:rsidR="00E97652" w:rsidRPr="0090018E">
        <w:t>,</w:t>
      </w:r>
      <w:r w:rsidR="00E267FF" w:rsidRPr="0090018E">
        <w:t xml:space="preserve"> and is in good standing in </w:t>
      </w:r>
      <w:r w:rsidR="003B17EC" w:rsidRPr="0090018E">
        <w:t>the jurisdiction that issued the license or certification</w:t>
      </w:r>
      <w:r w:rsidRPr="0090018E">
        <w:t xml:space="preserve">; </w:t>
      </w:r>
    </w:p>
    <w:p w:rsidR="007B4398" w:rsidRPr="0090018E" w:rsidRDefault="006468B1" w:rsidP="00686AEB">
      <w:r w:rsidRPr="0090018E">
        <w:tab/>
        <w:t>(2)</w:t>
      </w:r>
      <w:r w:rsidRPr="0090018E">
        <w:tab/>
        <w:t xml:space="preserve">the health care services provided by the health care practitioner using telemedicine and telehealth are within the practitioner’s authorized scope of practice in the </w:t>
      </w:r>
      <w:r w:rsidR="00C743DC" w:rsidRPr="0090018E">
        <w:t xml:space="preserve">jurisdiction </w:t>
      </w:r>
      <w:r w:rsidRPr="0090018E">
        <w:t xml:space="preserve">that </w:t>
      </w:r>
      <w:r w:rsidR="00E97652" w:rsidRPr="0090018E">
        <w:t>issued the license or certification</w:t>
      </w:r>
      <w:r w:rsidR="00A14343" w:rsidRPr="0090018E">
        <w:t xml:space="preserve">; </w:t>
      </w:r>
    </w:p>
    <w:p w:rsidR="002B49B9" w:rsidRPr="0090018E" w:rsidRDefault="007B4398" w:rsidP="00686AEB">
      <w:r w:rsidRPr="0090018E">
        <w:tab/>
        <w:t>(3)</w:t>
      </w:r>
      <w:r w:rsidRPr="0090018E">
        <w:tab/>
      </w:r>
      <w:r w:rsidR="00BD252C" w:rsidRPr="0090018E">
        <w:t>unless the health care practitioner has a preexisting provider-patient relationship with the patient</w:t>
      </w:r>
      <w:r w:rsidR="005550C3" w:rsidRPr="0090018E">
        <w:t xml:space="preserve"> that is unrelated to COVID-19</w:t>
      </w:r>
      <w:r w:rsidR="00BD252C" w:rsidRPr="0090018E">
        <w:t xml:space="preserve">, </w:t>
      </w:r>
      <w:r w:rsidRPr="0090018E">
        <w:t xml:space="preserve">the health care services provided are limited to </w:t>
      </w:r>
      <w:r w:rsidR="00B96470" w:rsidRPr="0090018E">
        <w:t>services related to screening for, diagnosing, or treating</w:t>
      </w:r>
      <w:r w:rsidRPr="0090018E">
        <w:t xml:space="preserve"> COVID-19; </w:t>
      </w:r>
      <w:r w:rsidR="00A14343" w:rsidRPr="0090018E">
        <w:t>and</w:t>
      </w:r>
    </w:p>
    <w:p w:rsidR="005F713B" w:rsidRPr="0090018E" w:rsidRDefault="005F713B" w:rsidP="00686AEB">
      <w:r w:rsidRPr="0090018E">
        <w:tab/>
      </w:r>
      <w:r w:rsidR="00A14343" w:rsidRPr="0090018E">
        <w:t>(</w:t>
      </w:r>
      <w:r w:rsidR="007B4398" w:rsidRPr="0090018E">
        <w:t>4</w:t>
      </w:r>
      <w:r w:rsidR="00A14343" w:rsidRPr="0090018E">
        <w:t>)</w:t>
      </w:r>
      <w:r w:rsidR="00A14343" w:rsidRPr="0090018E">
        <w:tab/>
        <w:t>in the event that the</w:t>
      </w:r>
      <w:r w:rsidRPr="0090018E">
        <w:t xml:space="preserve"> health care practitioner determines during </w:t>
      </w:r>
      <w:r w:rsidR="007B4398" w:rsidRPr="0090018E">
        <w:t xml:space="preserve">a </w:t>
      </w:r>
      <w:r w:rsidRPr="0090018E">
        <w:t xml:space="preserve">telemedicine or telehealth encounter with a patient located in New Jersey that the encounter will not involve </w:t>
      </w:r>
      <w:r w:rsidR="00201C18" w:rsidRPr="0090018E">
        <w:t xml:space="preserve">services related to </w:t>
      </w:r>
      <w:r w:rsidRPr="0090018E">
        <w:t>screening for, diagnosi</w:t>
      </w:r>
      <w:r w:rsidR="00201C18" w:rsidRPr="0090018E">
        <w:t>ng</w:t>
      </w:r>
      <w:r w:rsidRPr="0090018E">
        <w:t>, or treat</w:t>
      </w:r>
      <w:r w:rsidR="00201C18" w:rsidRPr="0090018E">
        <w:t>ing</w:t>
      </w:r>
      <w:r w:rsidRPr="0090018E">
        <w:t xml:space="preserve"> COVID-19</w:t>
      </w:r>
      <w:r w:rsidR="00BD252C" w:rsidRPr="0090018E">
        <w:t>, and the practitioner does not have a preexisting provider-patient relationship with the patient</w:t>
      </w:r>
      <w:r w:rsidR="005550C3" w:rsidRPr="0090018E">
        <w:t xml:space="preserve"> that is unrelated to COVID-19</w:t>
      </w:r>
      <w:r w:rsidRPr="0090018E">
        <w:t>, the practitioner shall advise the patient that the practitioner is not authorized to provide services to the patient</w:t>
      </w:r>
      <w:r w:rsidR="00AD6AC3" w:rsidRPr="0090018E">
        <w:t>,</w:t>
      </w:r>
      <w:r w:rsidRPr="0090018E">
        <w:t xml:space="preserve"> recommend that the patient initiate a new telemedicine or telehealth encounter with a health care practitioner licensed or certified to practice in New Jersey</w:t>
      </w:r>
      <w:r w:rsidR="00AD6AC3" w:rsidRPr="0090018E">
        <w:t>,</w:t>
      </w:r>
      <w:r w:rsidRPr="0090018E">
        <w:t xml:space="preserve"> and terminate the telemedicine or telehealth encounter.  </w:t>
      </w:r>
    </w:p>
    <w:p w:rsidR="007B4398" w:rsidRPr="0090018E" w:rsidRDefault="007B4398" w:rsidP="007B4398">
      <w:r w:rsidRPr="0090018E">
        <w:tab/>
        <w:t>b.</w:t>
      </w:r>
      <w:r w:rsidRPr="0090018E">
        <w:tab/>
        <w:t xml:space="preserve">The amount charged by a health care practitioner for services provided </w:t>
      </w:r>
      <w:r w:rsidR="00AD6AC3" w:rsidRPr="0090018E">
        <w:t xml:space="preserve">using telemedicine or telehealth pursuant to this section shall be </w:t>
      </w:r>
      <w:r w:rsidRPr="0090018E">
        <w:t>reasonable and consistent with the ordinary fees typically charged for that service, provided that a health care practitioner who is required to terminate a telemedicine or telehealth encounter pursuant to paragraph (</w:t>
      </w:r>
      <w:r w:rsidR="00B96470" w:rsidRPr="0090018E">
        <w:t>4</w:t>
      </w:r>
      <w:r w:rsidRPr="0090018E">
        <w:t>) of subsection a. of this section shall not issue a bill for any services provided during the encounter.</w:t>
      </w:r>
    </w:p>
    <w:p w:rsidR="000E5AD0" w:rsidRPr="0090018E" w:rsidRDefault="006468B1" w:rsidP="00686AEB">
      <w:r w:rsidRPr="0090018E">
        <w:tab/>
      </w:r>
      <w:r w:rsidR="005F713B" w:rsidRPr="0090018E">
        <w:t>c</w:t>
      </w:r>
      <w:r w:rsidRPr="0090018E">
        <w:t>.</w:t>
      </w:r>
      <w:r w:rsidRPr="0090018E">
        <w:tab/>
      </w:r>
      <w:r w:rsidR="00731612" w:rsidRPr="0090018E">
        <w:t>The Commissioner of Health</w:t>
      </w:r>
      <w:r w:rsidR="002B49B9" w:rsidRPr="0090018E">
        <w:t xml:space="preserve"> and the Director of the Division of Consumer Affairs in the Department of Law and Public Safety</w:t>
      </w:r>
      <w:r w:rsidR="00731612" w:rsidRPr="0090018E">
        <w:t xml:space="preserve"> shall waive any requirement of State law or regulation as may be necessary to facilitate the provision of health care services using telemedicine and telehealth during </w:t>
      </w:r>
      <w:r w:rsidRPr="0090018E">
        <w:t>the</w:t>
      </w:r>
      <w:r w:rsidR="00731612" w:rsidRPr="0090018E">
        <w:t xml:space="preserve"> </w:t>
      </w:r>
      <w:r w:rsidRPr="0090018E">
        <w:t xml:space="preserve">state of </w:t>
      </w:r>
      <w:r w:rsidR="00731612" w:rsidRPr="0090018E">
        <w:t>public health emergency</w:t>
      </w:r>
      <w:r w:rsidRPr="0090018E">
        <w:t xml:space="preserve"> declared in response to COVID-19</w:t>
      </w:r>
      <w:r w:rsidR="00F87883" w:rsidRPr="0090018E">
        <w:t xml:space="preserve">, including any privacy requirements established by State law or regulation that would limit the use of electronic or technological means that are not typically used in the provision of telemedicine and telehealth, provided that nothing in this subsection shall be construed to authorize the waiver of any State laws or regulations restricting the </w:t>
      </w:r>
      <w:r w:rsidR="00DD5915" w:rsidRPr="0090018E">
        <w:t xml:space="preserve">collection, </w:t>
      </w:r>
      <w:r w:rsidR="00F87883" w:rsidRPr="0090018E">
        <w:t>exchange, transmission, or use of confidential patient health information</w:t>
      </w:r>
      <w:r w:rsidRPr="0090018E">
        <w:t>.</w:t>
      </w:r>
    </w:p>
    <w:p w:rsidR="006468B1" w:rsidRPr="0090018E" w:rsidRDefault="006468B1" w:rsidP="00686AEB">
      <w:r w:rsidRPr="0090018E">
        <w:lastRenderedPageBreak/>
        <w:tab/>
      </w:r>
      <w:r w:rsidR="005F713B" w:rsidRPr="0090018E">
        <w:t>d</w:t>
      </w:r>
      <w:r w:rsidRPr="0090018E">
        <w:t>.</w:t>
      </w:r>
      <w:r w:rsidRPr="0090018E">
        <w:tab/>
        <w:t>Nothing in this section shall be construed to abrogate any authority granted to the Commissioner of Health during a state of public health emergency pursuant to P.L.2005, c.222 (C.26:13-1 et seq.).</w:t>
      </w:r>
    </w:p>
    <w:p w:rsidR="000E5AD0" w:rsidRPr="0090018E" w:rsidRDefault="000E5AD0" w:rsidP="00686AEB"/>
    <w:p w:rsidR="00686AEB" w:rsidRPr="0090018E" w:rsidRDefault="00686AEB" w:rsidP="00686AEB">
      <w:r w:rsidRPr="0090018E">
        <w:tab/>
      </w:r>
      <w:r w:rsidR="006468B1" w:rsidRPr="0090018E">
        <w:t>2</w:t>
      </w:r>
      <w:r w:rsidR="00D66931" w:rsidRPr="0090018E">
        <w:t>.</w:t>
      </w:r>
      <w:r w:rsidR="00703C88" w:rsidRPr="0090018E">
        <w:tab/>
      </w:r>
      <w:r w:rsidR="00D66931" w:rsidRPr="0090018E">
        <w:t>This act shall take effect</w:t>
      </w:r>
      <w:r w:rsidR="00703C88" w:rsidRPr="0090018E">
        <w:t xml:space="preserve"> immediately.</w:t>
      </w:r>
    </w:p>
    <w:p w:rsidR="00703C88" w:rsidRPr="0090018E" w:rsidRDefault="00703C88" w:rsidP="00686AEB"/>
    <w:p w:rsidR="0090018E" w:rsidRPr="0090018E" w:rsidRDefault="0090018E" w:rsidP="00686AEB">
      <w:r>
        <w:tab/>
        <w:t>Approved March 19, 2020.</w:t>
      </w:r>
      <w:bookmarkStart w:id="1" w:name="_GoBack"/>
      <w:bookmarkEnd w:id="1"/>
    </w:p>
    <w:sectPr w:rsidR="0090018E" w:rsidRPr="0090018E" w:rsidSect="0090018E">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357" w:rsidRDefault="008D3357">
      <w:r>
        <w:separator/>
      </w:r>
    </w:p>
  </w:endnote>
  <w:endnote w:type="continuationSeparator" w:id="0">
    <w:p w:rsidR="008D3357" w:rsidRDefault="008D3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8E" w:rsidRDefault="009001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8E" w:rsidRPr="0090018E" w:rsidRDefault="0090018E" w:rsidP="009001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8E" w:rsidRPr="0090018E" w:rsidRDefault="0090018E" w:rsidP="00900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357" w:rsidRDefault="008D3357">
      <w:r>
        <w:separator/>
      </w:r>
    </w:p>
  </w:footnote>
  <w:footnote w:type="continuationSeparator" w:id="0">
    <w:p w:rsidR="008D3357" w:rsidRDefault="008D3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8E" w:rsidRDefault="009001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8E" w:rsidRDefault="0090018E" w:rsidP="0090018E">
    <w:pPr>
      <w:pStyle w:val="bpuHeadSpon"/>
    </w:pPr>
    <w:r>
      <w:t>P.L. 2020, CHAPTER 3</w:t>
    </w:r>
  </w:p>
  <w:p w:rsidR="007411F4" w:rsidRDefault="007411F4" w:rsidP="0090018E">
    <w:pPr>
      <w:pStyle w:val="bpuHeadSpon"/>
    </w:pPr>
    <w:r>
      <w:fldChar w:fldCharType="begin"/>
    </w:r>
    <w:r>
      <w:instrText xml:space="preserve"> PAGE  \* MERGEFORMAT </w:instrText>
    </w:r>
    <w:r>
      <w:fldChar w:fldCharType="separate"/>
    </w:r>
    <w:r w:rsidR="000534D2">
      <w:rPr>
        <w:noProof/>
      </w:rPr>
      <w:t>2</w:t>
    </w:r>
    <w:r>
      <w:fldChar w:fldCharType="end"/>
    </w:r>
  </w:p>
  <w:p w:rsidR="007411F4" w:rsidRDefault="007411F4" w:rsidP="0090018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18E" w:rsidRDefault="009001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357"/>
    <w:rsid w:val="000051BD"/>
    <w:rsid w:val="000160A5"/>
    <w:rsid w:val="0002335B"/>
    <w:rsid w:val="0003549A"/>
    <w:rsid w:val="000367AE"/>
    <w:rsid w:val="00041E9C"/>
    <w:rsid w:val="00043B22"/>
    <w:rsid w:val="000534D2"/>
    <w:rsid w:val="00054975"/>
    <w:rsid w:val="00057D20"/>
    <w:rsid w:val="0006197C"/>
    <w:rsid w:val="0006281F"/>
    <w:rsid w:val="0006435E"/>
    <w:rsid w:val="0008141C"/>
    <w:rsid w:val="00081DB5"/>
    <w:rsid w:val="00094A55"/>
    <w:rsid w:val="000A44A7"/>
    <w:rsid w:val="000B1054"/>
    <w:rsid w:val="000B3411"/>
    <w:rsid w:val="000C054C"/>
    <w:rsid w:val="000C12C2"/>
    <w:rsid w:val="000D11AF"/>
    <w:rsid w:val="000D505B"/>
    <w:rsid w:val="000D6255"/>
    <w:rsid w:val="000D6262"/>
    <w:rsid w:val="000D7B4A"/>
    <w:rsid w:val="000E4006"/>
    <w:rsid w:val="000E5AD0"/>
    <w:rsid w:val="000F3DA2"/>
    <w:rsid w:val="000F5FDE"/>
    <w:rsid w:val="000F7466"/>
    <w:rsid w:val="0012445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C18"/>
    <w:rsid w:val="00205533"/>
    <w:rsid w:val="00212B8D"/>
    <w:rsid w:val="00222983"/>
    <w:rsid w:val="00234BF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CE1"/>
    <w:rsid w:val="002B3FE6"/>
    <w:rsid w:val="002B49B9"/>
    <w:rsid w:val="002C2D81"/>
    <w:rsid w:val="002C461E"/>
    <w:rsid w:val="002C6CEC"/>
    <w:rsid w:val="002C776D"/>
    <w:rsid w:val="002E09CE"/>
    <w:rsid w:val="002E69D1"/>
    <w:rsid w:val="002F3BA6"/>
    <w:rsid w:val="00315320"/>
    <w:rsid w:val="00325776"/>
    <w:rsid w:val="00325E27"/>
    <w:rsid w:val="00330395"/>
    <w:rsid w:val="00333704"/>
    <w:rsid w:val="00336624"/>
    <w:rsid w:val="0034025F"/>
    <w:rsid w:val="00340458"/>
    <w:rsid w:val="0034200F"/>
    <w:rsid w:val="00342C9B"/>
    <w:rsid w:val="003446A0"/>
    <w:rsid w:val="0034481B"/>
    <w:rsid w:val="00350130"/>
    <w:rsid w:val="00354334"/>
    <w:rsid w:val="0036180C"/>
    <w:rsid w:val="00363CF5"/>
    <w:rsid w:val="00364344"/>
    <w:rsid w:val="003702CA"/>
    <w:rsid w:val="00370617"/>
    <w:rsid w:val="00382F1F"/>
    <w:rsid w:val="00391DA4"/>
    <w:rsid w:val="003A3C64"/>
    <w:rsid w:val="003A3F83"/>
    <w:rsid w:val="003B17EC"/>
    <w:rsid w:val="003C43EF"/>
    <w:rsid w:val="003C5A6B"/>
    <w:rsid w:val="003C7FB2"/>
    <w:rsid w:val="003D24DE"/>
    <w:rsid w:val="003E26D4"/>
    <w:rsid w:val="003E47BA"/>
    <w:rsid w:val="003F3B37"/>
    <w:rsid w:val="0040195A"/>
    <w:rsid w:val="00402DC0"/>
    <w:rsid w:val="00406FB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9E4"/>
    <w:rsid w:val="004F4F1D"/>
    <w:rsid w:val="004F74DD"/>
    <w:rsid w:val="00501317"/>
    <w:rsid w:val="0050495C"/>
    <w:rsid w:val="00505DC9"/>
    <w:rsid w:val="00506E1E"/>
    <w:rsid w:val="00513C81"/>
    <w:rsid w:val="00527BFB"/>
    <w:rsid w:val="00531354"/>
    <w:rsid w:val="00532A32"/>
    <w:rsid w:val="00540B0B"/>
    <w:rsid w:val="0054460F"/>
    <w:rsid w:val="005536CD"/>
    <w:rsid w:val="00554051"/>
    <w:rsid w:val="005550C3"/>
    <w:rsid w:val="00557240"/>
    <w:rsid w:val="005651F3"/>
    <w:rsid w:val="00572184"/>
    <w:rsid w:val="00577A15"/>
    <w:rsid w:val="00580533"/>
    <w:rsid w:val="0059131D"/>
    <w:rsid w:val="005A10F4"/>
    <w:rsid w:val="005B3F92"/>
    <w:rsid w:val="005B479C"/>
    <w:rsid w:val="005B561E"/>
    <w:rsid w:val="005C07E4"/>
    <w:rsid w:val="005C2124"/>
    <w:rsid w:val="005C336F"/>
    <w:rsid w:val="005C7F3C"/>
    <w:rsid w:val="005D48A3"/>
    <w:rsid w:val="005E017C"/>
    <w:rsid w:val="005E50C6"/>
    <w:rsid w:val="005E5B52"/>
    <w:rsid w:val="005F0344"/>
    <w:rsid w:val="005F2A97"/>
    <w:rsid w:val="005F399B"/>
    <w:rsid w:val="005F713B"/>
    <w:rsid w:val="006019F8"/>
    <w:rsid w:val="00605B20"/>
    <w:rsid w:val="0061156F"/>
    <w:rsid w:val="00613FF5"/>
    <w:rsid w:val="006155A8"/>
    <w:rsid w:val="00621B94"/>
    <w:rsid w:val="00626239"/>
    <w:rsid w:val="00635316"/>
    <w:rsid w:val="00635449"/>
    <w:rsid w:val="006378C5"/>
    <w:rsid w:val="00645E6A"/>
    <w:rsid w:val="006468B1"/>
    <w:rsid w:val="00665CBC"/>
    <w:rsid w:val="00667A5C"/>
    <w:rsid w:val="00677316"/>
    <w:rsid w:val="006862D0"/>
    <w:rsid w:val="00686AEB"/>
    <w:rsid w:val="006B7897"/>
    <w:rsid w:val="006B7FA7"/>
    <w:rsid w:val="006C086A"/>
    <w:rsid w:val="006C21C1"/>
    <w:rsid w:val="006C7327"/>
    <w:rsid w:val="006D00E5"/>
    <w:rsid w:val="006D791B"/>
    <w:rsid w:val="006E2895"/>
    <w:rsid w:val="006F180D"/>
    <w:rsid w:val="006F4334"/>
    <w:rsid w:val="006F47AF"/>
    <w:rsid w:val="006F6B8A"/>
    <w:rsid w:val="00703C88"/>
    <w:rsid w:val="00707CD3"/>
    <w:rsid w:val="00716BB9"/>
    <w:rsid w:val="007256D1"/>
    <w:rsid w:val="007279FD"/>
    <w:rsid w:val="00731612"/>
    <w:rsid w:val="007411F4"/>
    <w:rsid w:val="007502CB"/>
    <w:rsid w:val="00752D79"/>
    <w:rsid w:val="00752E20"/>
    <w:rsid w:val="00756EDE"/>
    <w:rsid w:val="00781B4D"/>
    <w:rsid w:val="007824BF"/>
    <w:rsid w:val="00783B8D"/>
    <w:rsid w:val="00786940"/>
    <w:rsid w:val="00794B94"/>
    <w:rsid w:val="00794BD4"/>
    <w:rsid w:val="007A2F73"/>
    <w:rsid w:val="007A3061"/>
    <w:rsid w:val="007A5A0B"/>
    <w:rsid w:val="007B4398"/>
    <w:rsid w:val="007C0E14"/>
    <w:rsid w:val="007C7DE4"/>
    <w:rsid w:val="007D40CB"/>
    <w:rsid w:val="007D5796"/>
    <w:rsid w:val="007D59C0"/>
    <w:rsid w:val="007D7D9C"/>
    <w:rsid w:val="007F485D"/>
    <w:rsid w:val="007F6050"/>
    <w:rsid w:val="00813627"/>
    <w:rsid w:val="00815D2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357"/>
    <w:rsid w:val="008D77BD"/>
    <w:rsid w:val="008E454C"/>
    <w:rsid w:val="008F1E5A"/>
    <w:rsid w:val="0090018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411"/>
    <w:rsid w:val="009B5D67"/>
    <w:rsid w:val="009B6176"/>
    <w:rsid w:val="009C0D22"/>
    <w:rsid w:val="009C2DD9"/>
    <w:rsid w:val="009C3E09"/>
    <w:rsid w:val="009C5630"/>
    <w:rsid w:val="009D0899"/>
    <w:rsid w:val="009D0E5D"/>
    <w:rsid w:val="009D0F63"/>
    <w:rsid w:val="009D7934"/>
    <w:rsid w:val="009D7CCF"/>
    <w:rsid w:val="009E12A7"/>
    <w:rsid w:val="009E5961"/>
    <w:rsid w:val="009F4FAC"/>
    <w:rsid w:val="00A017C0"/>
    <w:rsid w:val="00A11228"/>
    <w:rsid w:val="00A14343"/>
    <w:rsid w:val="00A222C2"/>
    <w:rsid w:val="00A305D6"/>
    <w:rsid w:val="00A342C4"/>
    <w:rsid w:val="00A50F6B"/>
    <w:rsid w:val="00A52237"/>
    <w:rsid w:val="00A551D6"/>
    <w:rsid w:val="00A6251B"/>
    <w:rsid w:val="00A6754E"/>
    <w:rsid w:val="00A70F58"/>
    <w:rsid w:val="00A72987"/>
    <w:rsid w:val="00A7346B"/>
    <w:rsid w:val="00A755F8"/>
    <w:rsid w:val="00A84C4F"/>
    <w:rsid w:val="00A932A1"/>
    <w:rsid w:val="00A96E06"/>
    <w:rsid w:val="00AA6197"/>
    <w:rsid w:val="00AA6C70"/>
    <w:rsid w:val="00AB16FD"/>
    <w:rsid w:val="00AB4813"/>
    <w:rsid w:val="00AC6466"/>
    <w:rsid w:val="00AC7639"/>
    <w:rsid w:val="00AD08BB"/>
    <w:rsid w:val="00AD0EC0"/>
    <w:rsid w:val="00AD6AC3"/>
    <w:rsid w:val="00AD70D6"/>
    <w:rsid w:val="00AD75BC"/>
    <w:rsid w:val="00AD7BB0"/>
    <w:rsid w:val="00AD7BC9"/>
    <w:rsid w:val="00AE0233"/>
    <w:rsid w:val="00AE1871"/>
    <w:rsid w:val="00AF1A8C"/>
    <w:rsid w:val="00AF476D"/>
    <w:rsid w:val="00B0116D"/>
    <w:rsid w:val="00B01173"/>
    <w:rsid w:val="00B02F35"/>
    <w:rsid w:val="00B05A3C"/>
    <w:rsid w:val="00B07100"/>
    <w:rsid w:val="00B1138C"/>
    <w:rsid w:val="00B2574A"/>
    <w:rsid w:val="00B35D8A"/>
    <w:rsid w:val="00B45B34"/>
    <w:rsid w:val="00B4627D"/>
    <w:rsid w:val="00B57047"/>
    <w:rsid w:val="00B61D86"/>
    <w:rsid w:val="00B6342D"/>
    <w:rsid w:val="00B726BD"/>
    <w:rsid w:val="00B732BC"/>
    <w:rsid w:val="00B90E33"/>
    <w:rsid w:val="00B96470"/>
    <w:rsid w:val="00B9676B"/>
    <w:rsid w:val="00BA2EA5"/>
    <w:rsid w:val="00BA364B"/>
    <w:rsid w:val="00BB1190"/>
    <w:rsid w:val="00BB31D0"/>
    <w:rsid w:val="00BB3A11"/>
    <w:rsid w:val="00BB4DDB"/>
    <w:rsid w:val="00BB5D79"/>
    <w:rsid w:val="00BB5F02"/>
    <w:rsid w:val="00BC7892"/>
    <w:rsid w:val="00BD252C"/>
    <w:rsid w:val="00BD737B"/>
    <w:rsid w:val="00BE24D6"/>
    <w:rsid w:val="00BE7EFA"/>
    <w:rsid w:val="00BF06AD"/>
    <w:rsid w:val="00BF2C67"/>
    <w:rsid w:val="00C04D16"/>
    <w:rsid w:val="00C04F4D"/>
    <w:rsid w:val="00C12E48"/>
    <w:rsid w:val="00C13D14"/>
    <w:rsid w:val="00C15F53"/>
    <w:rsid w:val="00C23F09"/>
    <w:rsid w:val="00C25356"/>
    <w:rsid w:val="00C328D0"/>
    <w:rsid w:val="00C46BC1"/>
    <w:rsid w:val="00C5235F"/>
    <w:rsid w:val="00C54CE2"/>
    <w:rsid w:val="00C66BF3"/>
    <w:rsid w:val="00C70140"/>
    <w:rsid w:val="00C73CA7"/>
    <w:rsid w:val="00C743D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931"/>
    <w:rsid w:val="00D9410B"/>
    <w:rsid w:val="00D9695B"/>
    <w:rsid w:val="00DA2417"/>
    <w:rsid w:val="00DA50E4"/>
    <w:rsid w:val="00DA5585"/>
    <w:rsid w:val="00DB02AC"/>
    <w:rsid w:val="00DB6AA2"/>
    <w:rsid w:val="00DC50B5"/>
    <w:rsid w:val="00DC6B38"/>
    <w:rsid w:val="00DD5915"/>
    <w:rsid w:val="00DE10D1"/>
    <w:rsid w:val="00DE2514"/>
    <w:rsid w:val="00DE6851"/>
    <w:rsid w:val="00DF03EE"/>
    <w:rsid w:val="00E01B71"/>
    <w:rsid w:val="00E05CC9"/>
    <w:rsid w:val="00E15573"/>
    <w:rsid w:val="00E25A5B"/>
    <w:rsid w:val="00E267FF"/>
    <w:rsid w:val="00E278B4"/>
    <w:rsid w:val="00E373C7"/>
    <w:rsid w:val="00E4267B"/>
    <w:rsid w:val="00E42F13"/>
    <w:rsid w:val="00E452DF"/>
    <w:rsid w:val="00E476DB"/>
    <w:rsid w:val="00E543CF"/>
    <w:rsid w:val="00E546FD"/>
    <w:rsid w:val="00E608F1"/>
    <w:rsid w:val="00E611B9"/>
    <w:rsid w:val="00E7144F"/>
    <w:rsid w:val="00E73D74"/>
    <w:rsid w:val="00E76A79"/>
    <w:rsid w:val="00E80692"/>
    <w:rsid w:val="00E80C24"/>
    <w:rsid w:val="00E93836"/>
    <w:rsid w:val="00E97652"/>
    <w:rsid w:val="00EA111B"/>
    <w:rsid w:val="00EA7C16"/>
    <w:rsid w:val="00EC38A5"/>
    <w:rsid w:val="00EC5281"/>
    <w:rsid w:val="00EC791D"/>
    <w:rsid w:val="00EC7CA6"/>
    <w:rsid w:val="00ED3C5D"/>
    <w:rsid w:val="00ED4553"/>
    <w:rsid w:val="00F00D08"/>
    <w:rsid w:val="00F05893"/>
    <w:rsid w:val="00F15583"/>
    <w:rsid w:val="00F200EE"/>
    <w:rsid w:val="00F22481"/>
    <w:rsid w:val="00F2542E"/>
    <w:rsid w:val="00F27278"/>
    <w:rsid w:val="00F344E3"/>
    <w:rsid w:val="00F34D58"/>
    <w:rsid w:val="00F41233"/>
    <w:rsid w:val="00F41A9D"/>
    <w:rsid w:val="00F42DFC"/>
    <w:rsid w:val="00F44314"/>
    <w:rsid w:val="00F54B9C"/>
    <w:rsid w:val="00F56E96"/>
    <w:rsid w:val="00F573DD"/>
    <w:rsid w:val="00F61E59"/>
    <w:rsid w:val="00F63D99"/>
    <w:rsid w:val="00F6426B"/>
    <w:rsid w:val="00F709B3"/>
    <w:rsid w:val="00F71A5E"/>
    <w:rsid w:val="00F87883"/>
    <w:rsid w:val="00FA0AFC"/>
    <w:rsid w:val="00FA1C82"/>
    <w:rsid w:val="00FA2ED1"/>
    <w:rsid w:val="00FA4A52"/>
    <w:rsid w:val="00FB4045"/>
    <w:rsid w:val="00FB4D8E"/>
    <w:rsid w:val="00FC0D0A"/>
    <w:rsid w:val="00FC1B0B"/>
    <w:rsid w:val="00FD2F97"/>
    <w:rsid w:val="00FF50C0"/>
    <w:rsid w:val="00FF5458"/>
    <w:rsid w:val="00FF7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216A4EC-7CFE-4B0E-8581-56779963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F49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49E4"/>
    <w:rPr>
      <w:rFonts w:ascii="Segoe UI" w:hAnsi="Segoe UI" w:cs="Segoe UI"/>
      <w:spacing w:val="4"/>
      <w:sz w:val="18"/>
      <w:szCs w:val="18"/>
    </w:rPr>
  </w:style>
  <w:style w:type="character" w:styleId="LineNumber">
    <w:name w:val="line number"/>
    <w:basedOn w:val="DefaultParagraphFont"/>
    <w:semiHidden/>
    <w:unhideWhenUsed/>
    <w:rsid w:val="00F42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627</Words>
  <Characters>3489</Characters>
  <Application>Microsoft Office Word</Application>
  <DocSecurity>0</DocSecurity>
  <Lines>57</Lines>
  <Paragraphs>13</Paragraphs>
  <ScaleCrop>false</ScaleCrop>
  <HeadingPairs>
    <vt:vector size="2" baseType="variant">
      <vt:variant>
        <vt:lpstr>Title</vt:lpstr>
      </vt:variant>
      <vt:variant>
        <vt:i4>1</vt:i4>
      </vt:variant>
    </vt:vector>
  </HeadingPairs>
  <TitlesOfParts>
    <vt:vector size="1" baseType="lpstr">
      <vt:lpstr>P.L. 2020, c.3</vt:lpstr>
    </vt:vector>
  </TitlesOfParts>
  <Manager>Carol Yuhas</Manager>
  <Company>NJ Office of Legislative Services</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c.003 (A3860)</dc:title>
  <dc:subject>20-6258</dc:subject>
  <dc:creator>Assembly No. 3860</dc:creator>
  <cp:keywords>A3860|2| ||0|0|!|0|</cp:keywords>
  <dc:description>INTRODUCED MARCH 16, 2020</dc:description>
  <cp:lastModifiedBy>Franks, Denise</cp:lastModifiedBy>
  <cp:revision>2</cp:revision>
  <cp:lastPrinted>2020-04-27T14:00:00Z</cp:lastPrinted>
  <dcterms:created xsi:type="dcterms:W3CDTF">2020-05-14T21:08:00Z</dcterms:created>
  <dcterms:modified xsi:type="dcterms:W3CDTF">2020-05-14T21:08:00Z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c.3</vt:lpwstr>
  </property>
</Properties>
</file>