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C52" w:rsidRPr="008C6C52" w:rsidRDefault="008C6C52" w:rsidP="008C6C52">
      <w:pPr>
        <w:pStyle w:val="HangingAnAct"/>
        <w:jc w:val="center"/>
        <w:rPr>
          <w:rStyle w:val="BillHead"/>
        </w:rPr>
      </w:pPr>
      <w:bookmarkStart w:id="0" w:name="LCPL"/>
      <w:bookmarkStart w:id="1" w:name="_GoBack"/>
      <w:bookmarkEnd w:id="0"/>
      <w:bookmarkEnd w:id="1"/>
      <w:r w:rsidRPr="008C6C52">
        <w:rPr>
          <w:rStyle w:val="BillHead"/>
        </w:rPr>
        <w:t>CHAPTER 62</w:t>
      </w:r>
    </w:p>
    <w:p w:rsidR="008C6C52" w:rsidRPr="008C6C52" w:rsidRDefault="008C6C52" w:rsidP="008C6C52">
      <w:pPr>
        <w:pStyle w:val="HangingAnAct"/>
        <w:jc w:val="center"/>
        <w:rPr>
          <w:rStyle w:val="BillHead"/>
        </w:rPr>
      </w:pPr>
    </w:p>
    <w:p w:rsidR="00D86B89" w:rsidRPr="008C6C52" w:rsidRDefault="00D86B89" w:rsidP="008C6C52">
      <w:pPr>
        <w:pStyle w:val="HangingAnAct"/>
        <w:jc w:val="left"/>
        <w:rPr>
          <w:rStyle w:val="HangingAnActChar"/>
        </w:rPr>
      </w:pPr>
      <w:r w:rsidRPr="008C6C52">
        <w:rPr>
          <w:rStyle w:val="BillHead"/>
        </w:rPr>
        <w:t>An Act</w:t>
      </w:r>
      <w:r w:rsidRPr="008C6C52">
        <w:rPr>
          <w:rStyle w:val="HangingAnActChar"/>
        </w:rPr>
        <w:t xml:space="preserve"> </w:t>
      </w:r>
      <w:r w:rsidRPr="008C6C52">
        <w:t>concerning the Access Link paratransit service and supplementing P.L.1979, c.150 (C.27:25-1 et seq.).</w:t>
      </w:r>
    </w:p>
    <w:p w:rsidR="00D86B89" w:rsidRPr="008C6C52" w:rsidRDefault="00D86B89" w:rsidP="00D86B89"/>
    <w:p w:rsidR="00D86B89" w:rsidRPr="008C6C52" w:rsidRDefault="00D86B89" w:rsidP="00D86B89">
      <w:r w:rsidRPr="008C6C52">
        <w:tab/>
      </w:r>
      <w:r w:rsidRPr="008C6C52">
        <w:rPr>
          <w:rStyle w:val="BillHeading2"/>
        </w:rPr>
        <w:t xml:space="preserve">Be It Enacted </w:t>
      </w:r>
      <w:r w:rsidRPr="008C6C52">
        <w:rPr>
          <w:rStyle w:val="BillLanguage"/>
        </w:rPr>
        <w:t>by the Senate and General Assembly of the State of New Jersey:</w:t>
      </w:r>
    </w:p>
    <w:p w:rsidR="00D86B89" w:rsidRPr="008C6C52" w:rsidRDefault="00D86B89" w:rsidP="00D86B89"/>
    <w:p w:rsidR="008C6C52" w:rsidRDefault="008C6C52" w:rsidP="00D86B89">
      <w:pPr>
        <w:tabs>
          <w:tab w:val="clear" w:pos="1440"/>
          <w:tab w:val="left" w:pos="1080"/>
        </w:tabs>
      </w:pPr>
      <w:r>
        <w:t>C.27:25-5d  Operation of Access Link service under state of emergency.</w:t>
      </w:r>
    </w:p>
    <w:p w:rsidR="00D86B89" w:rsidRPr="008C6C52" w:rsidRDefault="00D86B89" w:rsidP="00D86B89">
      <w:pPr>
        <w:tabs>
          <w:tab w:val="clear" w:pos="1440"/>
          <w:tab w:val="left" w:pos="1080"/>
        </w:tabs>
      </w:pPr>
      <w:r w:rsidRPr="008C6C52">
        <w:tab/>
        <w:t>1.</w:t>
      </w:r>
      <w:r w:rsidR="008C6C52">
        <w:t xml:space="preserve"> </w:t>
      </w:r>
      <w:r w:rsidRPr="008C6C52">
        <w:t>a.</w:t>
      </w:r>
      <w:r w:rsidR="008C6C52">
        <w:t xml:space="preserve"> </w:t>
      </w:r>
      <w:r w:rsidRPr="008C6C52">
        <w:t>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D86B89" w:rsidRPr="008C6C52" w:rsidRDefault="00D86B89" w:rsidP="00D86B89">
      <w:r w:rsidRPr="008C6C52">
        <w:tab/>
        <w:t>b.</w:t>
      </w:r>
      <w:r w:rsidRPr="008C6C52">
        <w:tab/>
        <w:t>As used in this section:</w:t>
      </w:r>
    </w:p>
    <w:p w:rsidR="00D86B89" w:rsidRPr="008C6C52" w:rsidRDefault="00D86B89" w:rsidP="00D86B89">
      <w:r w:rsidRPr="008C6C52">
        <w:tab/>
        <w:t>“Access Link” shall have the same meaning as provided in section 2 of P.L.2016, c.25 (C.27:25-5c); and</w:t>
      </w:r>
    </w:p>
    <w:p w:rsidR="00D86B89" w:rsidRPr="008C6C52" w:rsidRDefault="00D86B89" w:rsidP="00D86B89">
      <w:r w:rsidRPr="008C6C52">
        <w:tab/>
        <w:t>“State of emergency” means a natural or man-made disaster or emergency for which a state of emergency has been declared by the Governor.</w:t>
      </w:r>
    </w:p>
    <w:p w:rsidR="00D86B89" w:rsidRPr="008C6C52" w:rsidRDefault="00D86B89" w:rsidP="00D86B89"/>
    <w:p w:rsidR="00D86B89" w:rsidRPr="008C6C52" w:rsidRDefault="00D86B89" w:rsidP="00D86B89">
      <w:r w:rsidRPr="008C6C52">
        <w:tab/>
        <w:t>2.</w:t>
      </w:r>
      <w:r w:rsidRPr="008C6C52">
        <w:tab/>
        <w:t>This act shall take effect immediately.</w:t>
      </w:r>
    </w:p>
    <w:p w:rsidR="00FB1CB2" w:rsidRPr="008C6C52" w:rsidRDefault="00FB1CB2" w:rsidP="00D86B89"/>
    <w:p w:rsidR="008C6C52" w:rsidRPr="008C6C52" w:rsidRDefault="008C6C52" w:rsidP="00FB1CB2">
      <w:r>
        <w:tab/>
        <w:t>Approved August 12, 2020.</w:t>
      </w:r>
    </w:p>
    <w:sectPr w:rsidR="008C6C52" w:rsidRPr="008C6C52" w:rsidSect="008C6C5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13" w:rsidRDefault="003B2413">
      <w:r>
        <w:separator/>
      </w:r>
    </w:p>
  </w:endnote>
  <w:endnote w:type="continuationSeparator" w:id="0">
    <w:p w:rsidR="003B2413" w:rsidRDefault="003B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Default="008C6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Pr="008C6C52" w:rsidRDefault="008C6C52" w:rsidP="008C6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Pr="008C6C52" w:rsidRDefault="008C6C52" w:rsidP="008C6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13" w:rsidRDefault="003B2413">
      <w:r>
        <w:separator/>
      </w:r>
    </w:p>
  </w:footnote>
  <w:footnote w:type="continuationSeparator" w:id="0">
    <w:p w:rsidR="003B2413" w:rsidRDefault="003B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Default="008C6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Default="008C6C52" w:rsidP="008C6C52">
    <w:pPr>
      <w:pStyle w:val="bpuHeadSpon"/>
    </w:pPr>
    <w:r>
      <w:t>P.L. 2020, CHAPTER 62</w:t>
    </w:r>
  </w:p>
  <w:p w:rsidR="00FB1CB2" w:rsidRDefault="008C6C52" w:rsidP="008C6C52">
    <w:pPr>
      <w:pStyle w:val="bpuHeadSpon"/>
    </w:pPr>
    <w:r>
      <w:fldChar w:fldCharType="begin"/>
    </w:r>
    <w:r>
      <w:instrText xml:space="preserve"> PAGE  \* MERGEFORMAT </w:instrText>
    </w:r>
    <w:r>
      <w:fldChar w:fldCharType="separate"/>
    </w:r>
    <w:r>
      <w:rPr>
        <w:noProof/>
      </w:rPr>
      <w:t>2</w:t>
    </w:r>
    <w:r>
      <w:fldChar w:fldCharType="end"/>
    </w:r>
    <w:r w:rsidR="00FB1CB2">
      <w:fldChar w:fldCharType="begin"/>
    </w:r>
    <w:r w:rsidR="00FB1CB2">
      <w:instrText xml:space="preserve"> PAGE  \* MERGEFORMAT </w:instrText>
    </w:r>
    <w:r w:rsidR="00FB1CB2">
      <w:fldChar w:fldCharType="separate"/>
    </w:r>
    <w:r>
      <w:rPr>
        <w:noProof/>
      </w:rPr>
      <w:t>2</w:t>
    </w:r>
    <w:r w:rsidR="00FB1CB2">
      <w:fldChar w:fldCharType="end"/>
    </w:r>
  </w:p>
  <w:p w:rsidR="00FB1CB2" w:rsidRPr="00AF575C" w:rsidRDefault="00FB1CB2" w:rsidP="008C6C5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52" w:rsidRDefault="008C6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3"/>
    <w:rsid w:val="00000169"/>
    <w:rsid w:val="00004D4D"/>
    <w:rsid w:val="00007B70"/>
    <w:rsid w:val="00007DDD"/>
    <w:rsid w:val="00010512"/>
    <w:rsid w:val="00011BAB"/>
    <w:rsid w:val="000154F3"/>
    <w:rsid w:val="000203E7"/>
    <w:rsid w:val="00020E5B"/>
    <w:rsid w:val="000219C8"/>
    <w:rsid w:val="0002707D"/>
    <w:rsid w:val="00030BB1"/>
    <w:rsid w:val="00035598"/>
    <w:rsid w:val="0004077C"/>
    <w:rsid w:val="00050BCA"/>
    <w:rsid w:val="000521CD"/>
    <w:rsid w:val="00057488"/>
    <w:rsid w:val="000654B5"/>
    <w:rsid w:val="0006579B"/>
    <w:rsid w:val="00065BBF"/>
    <w:rsid w:val="000778CE"/>
    <w:rsid w:val="00095699"/>
    <w:rsid w:val="000A1D18"/>
    <w:rsid w:val="000A384F"/>
    <w:rsid w:val="000A5654"/>
    <w:rsid w:val="000A6268"/>
    <w:rsid w:val="000A66D5"/>
    <w:rsid w:val="000A7D31"/>
    <w:rsid w:val="000B3B59"/>
    <w:rsid w:val="000B64A4"/>
    <w:rsid w:val="000C657D"/>
    <w:rsid w:val="000D0AE9"/>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8C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E81"/>
    <w:rsid w:val="00381407"/>
    <w:rsid w:val="0038486B"/>
    <w:rsid w:val="003941E5"/>
    <w:rsid w:val="003A19B9"/>
    <w:rsid w:val="003A213D"/>
    <w:rsid w:val="003B241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B56"/>
    <w:rsid w:val="0048038F"/>
    <w:rsid w:val="00484B8A"/>
    <w:rsid w:val="004A5222"/>
    <w:rsid w:val="004B0CE3"/>
    <w:rsid w:val="004B5C78"/>
    <w:rsid w:val="004B667A"/>
    <w:rsid w:val="004B6E61"/>
    <w:rsid w:val="004B75D5"/>
    <w:rsid w:val="004C0EE5"/>
    <w:rsid w:val="004C1B1C"/>
    <w:rsid w:val="004C2B44"/>
    <w:rsid w:val="004C55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7A7"/>
    <w:rsid w:val="008C6C5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C40"/>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65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557"/>
    <w:rsid w:val="00B00B00"/>
    <w:rsid w:val="00B034C1"/>
    <w:rsid w:val="00B0560C"/>
    <w:rsid w:val="00B07DA6"/>
    <w:rsid w:val="00B11520"/>
    <w:rsid w:val="00B14011"/>
    <w:rsid w:val="00B14D35"/>
    <w:rsid w:val="00B211F7"/>
    <w:rsid w:val="00B21C53"/>
    <w:rsid w:val="00B23EFE"/>
    <w:rsid w:val="00B24336"/>
    <w:rsid w:val="00B3656D"/>
    <w:rsid w:val="00B50ABF"/>
    <w:rsid w:val="00B664E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E84"/>
    <w:rsid w:val="00C83317"/>
    <w:rsid w:val="00C937A1"/>
    <w:rsid w:val="00C93F56"/>
    <w:rsid w:val="00C9704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B89"/>
    <w:rsid w:val="00D9742E"/>
    <w:rsid w:val="00D97D3E"/>
    <w:rsid w:val="00DA6AA9"/>
    <w:rsid w:val="00DB1FA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1A1"/>
    <w:rsid w:val="00EB6042"/>
    <w:rsid w:val="00EB71AE"/>
    <w:rsid w:val="00EC050B"/>
    <w:rsid w:val="00EE48D6"/>
    <w:rsid w:val="00EE77BF"/>
    <w:rsid w:val="00EF5225"/>
    <w:rsid w:val="00F0415D"/>
    <w:rsid w:val="00F14E45"/>
    <w:rsid w:val="00F17CFC"/>
    <w:rsid w:val="00F42480"/>
    <w:rsid w:val="00F62572"/>
    <w:rsid w:val="00F6488F"/>
    <w:rsid w:val="00F70CF6"/>
    <w:rsid w:val="00F85DDC"/>
    <w:rsid w:val="00F91244"/>
    <w:rsid w:val="00F95319"/>
    <w:rsid w:val="00FB1CB2"/>
    <w:rsid w:val="00FB3056"/>
    <w:rsid w:val="00FB309C"/>
    <w:rsid w:val="00FB3C7C"/>
    <w:rsid w:val="00FB6E52"/>
    <w:rsid w:val="00FC033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021A20B-2B23-4E7C-99BE-94B0DA1C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6E81"/>
  </w:style>
  <w:style w:type="paragraph" w:styleId="BalloonText">
    <w:name w:val="Balloon Text"/>
    <w:basedOn w:val="Normal"/>
    <w:link w:val="BalloonTextChar"/>
    <w:semiHidden/>
    <w:unhideWhenUsed/>
    <w:rsid w:val="00A376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76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C3AC2-F2CC-478F-A77A-F1F9D8D27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174</Words>
  <Characters>865</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P.L. 2020, c.62</vt:lpstr>
    </vt:vector>
  </TitlesOfParts>
  <Manager>Carol Yuhas</Manager>
  <Company>OFFICE of LEGISLATIVE SERVICES</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c.062 (S362)</dc:title>
  <dc:creator>Senate No. 362</dc:creator>
  <cp:keywords>S362|1| ||0|0|!|0|</cp:keywords>
  <dc:description>PREFILED 2020_x000d_
TR 1/27/20</dc:description>
  <cp:lastModifiedBy>Franks, Denise</cp:lastModifiedBy>
  <cp:revision>2</cp:revision>
  <cp:lastPrinted>2020-08-27T18:05:00Z</cp:lastPrinted>
  <dcterms:created xsi:type="dcterms:W3CDTF">2020-09-14T13:42:00Z</dcterms:created>
  <dcterms:modified xsi:type="dcterms:W3CDTF">2020-09-14T13:42:00Z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c.62</vt:lpwstr>
  </property>
</Properties>
</file>