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223" w:rsidRPr="002B5223" w:rsidRDefault="002B5223" w:rsidP="002B5223">
      <w:pPr>
        <w:pStyle w:val="HangingAnAct"/>
        <w:jc w:val="center"/>
        <w:rPr>
          <w:rStyle w:val="BillHead"/>
        </w:rPr>
      </w:pPr>
      <w:bookmarkStart w:id="0" w:name="LCPL"/>
      <w:bookmarkStart w:id="1" w:name="_GoBack"/>
      <w:bookmarkEnd w:id="0"/>
      <w:bookmarkEnd w:id="1"/>
      <w:r w:rsidRPr="002B5223">
        <w:rPr>
          <w:rStyle w:val="BillHead"/>
        </w:rPr>
        <w:t>CHAPTER 130</w:t>
      </w:r>
    </w:p>
    <w:p w:rsidR="002B5223" w:rsidRPr="002B5223" w:rsidRDefault="002B5223" w:rsidP="002B5223">
      <w:pPr>
        <w:pStyle w:val="HangingAnAct"/>
        <w:jc w:val="center"/>
        <w:rPr>
          <w:rStyle w:val="BillHead"/>
        </w:rPr>
      </w:pPr>
    </w:p>
    <w:p w:rsidR="00686AEB" w:rsidRPr="002B5223" w:rsidRDefault="00E2209A" w:rsidP="002B5223">
      <w:pPr>
        <w:pStyle w:val="HangingAnAct"/>
        <w:jc w:val="left"/>
        <w:rPr>
          <w:rStyle w:val="HangingAnActChar"/>
        </w:rPr>
      </w:pPr>
      <w:r w:rsidRPr="002B5223">
        <w:rPr>
          <w:rStyle w:val="BillHead"/>
        </w:rPr>
        <w:t>An Act</w:t>
      </w:r>
      <w:r w:rsidR="00686AEB" w:rsidRPr="002B5223">
        <w:rPr>
          <w:rStyle w:val="HangingAnActChar"/>
        </w:rPr>
        <w:t xml:space="preserve"> </w:t>
      </w:r>
      <w:r w:rsidR="00583F4C" w:rsidRPr="002B5223">
        <w:rPr>
          <w:rStyle w:val="HangingAnActChar"/>
        </w:rPr>
        <w:t>modifying age requirements under the New Jersey earned income tax credit program, amending P.L.2000, c.80.</w:t>
      </w:r>
    </w:p>
    <w:p w:rsidR="000B1054" w:rsidRPr="002B5223" w:rsidRDefault="000B1054" w:rsidP="000B1054"/>
    <w:p w:rsidR="00686AEB" w:rsidRPr="002B5223" w:rsidRDefault="00686AEB" w:rsidP="00686AEB">
      <w:r w:rsidRPr="002B5223">
        <w:tab/>
      </w:r>
      <w:r w:rsidR="00E2209A" w:rsidRPr="002B5223">
        <w:rPr>
          <w:rStyle w:val="BillHeading2"/>
        </w:rPr>
        <w:t>Be It Enacted</w:t>
      </w:r>
      <w:r w:rsidRPr="002B5223">
        <w:rPr>
          <w:rStyle w:val="BillHeading2"/>
        </w:rPr>
        <w:t xml:space="preserve"> </w:t>
      </w:r>
      <w:r w:rsidR="00E2209A" w:rsidRPr="002B5223">
        <w:rPr>
          <w:rStyle w:val="BillLanguage"/>
        </w:rPr>
        <w:t>by the Senate and General Assembly of the State of New Jersey:</w:t>
      </w:r>
    </w:p>
    <w:p w:rsidR="00686AEB" w:rsidRPr="002B5223" w:rsidRDefault="00686AEB" w:rsidP="00686AEB"/>
    <w:p w:rsidR="0038721D" w:rsidRPr="002B5223" w:rsidRDefault="0038721D" w:rsidP="0038721D">
      <w:r w:rsidRPr="002B5223">
        <w:tab/>
        <w:t>1.</w:t>
      </w:r>
      <w:r w:rsidRPr="002B5223">
        <w:tab/>
        <w:t>Section 2 of P.L.2000, c.80 (C.54A:4-7) is amended to read as follows:</w:t>
      </w:r>
    </w:p>
    <w:p w:rsidR="002B5223" w:rsidRDefault="002B5223" w:rsidP="0038721D"/>
    <w:p w:rsidR="002B5223" w:rsidRDefault="002B5223" w:rsidP="0038721D">
      <w:r w:rsidRPr="002B5223">
        <w:t>C.54A:4-7</w:t>
      </w:r>
      <w:r>
        <w:t xml:space="preserve">  </w:t>
      </w:r>
      <w:r w:rsidRPr="002B5223">
        <w:t>New Jersey Earned Income Tax Credit program.</w:t>
      </w:r>
    </w:p>
    <w:p w:rsidR="0038721D" w:rsidRPr="002B5223" w:rsidRDefault="0038721D" w:rsidP="0038721D">
      <w:r w:rsidRPr="002B5223">
        <w:tab/>
        <w:t>2.</w:t>
      </w:r>
      <w:r w:rsidRPr="002B5223">
        <w:tab/>
        <w:t>There is established the New Jersey Earned Income Tax Credit program in the Division of Taxation in the Department of the Treasury.</w:t>
      </w:r>
    </w:p>
    <w:p w:rsidR="0038721D" w:rsidRPr="002B5223" w:rsidRDefault="00AE15FD" w:rsidP="0038721D">
      <w:r>
        <w:tab/>
        <w:t>a.</w:t>
      </w:r>
      <w:r>
        <w:tab/>
      </w:r>
      <w:r w:rsidR="002B5223">
        <w:t xml:space="preserve">(1) </w:t>
      </w:r>
      <w:r>
        <w:t xml:space="preserve"> </w:t>
      </w:r>
      <w:r w:rsidR="0038721D" w:rsidRPr="002B5223">
        <w:t>A resident individual who is eligible for a credit under section 32 of the federal Internal Revenue Code of 1986 (26</w:t>
      </w:r>
      <w:r w:rsidR="002B5223">
        <w:t xml:space="preserve"> </w:t>
      </w:r>
      <w:r w:rsidR="0038721D" w:rsidRPr="002B5223">
        <w:t>U.S.C.</w:t>
      </w:r>
      <w:r w:rsidR="002B5223">
        <w:t xml:space="preserve"> </w:t>
      </w:r>
      <w:r w:rsidR="0038721D" w:rsidRPr="002B5223">
        <w:t>s.32)</w:t>
      </w:r>
      <w:r w:rsidR="002B5223">
        <w:t xml:space="preserve"> </w:t>
      </w:r>
      <w:r w:rsidR="0038721D" w:rsidRPr="002B5223">
        <w:t>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w:t>
      </w:r>
      <w:r w:rsidR="002B5223">
        <w:t xml:space="preserve"> </w:t>
      </w:r>
      <w:r w:rsidR="0038721D" w:rsidRPr="002B5223">
        <w:t>U.S.C.</w:t>
      </w:r>
      <w:r w:rsidR="002B5223">
        <w:t xml:space="preserve"> </w:t>
      </w:r>
      <w:r w:rsidR="0038721D" w:rsidRPr="002B5223">
        <w:t>s.32)</w:t>
      </w:r>
      <w:r w:rsidR="002B5223">
        <w:t xml:space="preserve"> </w:t>
      </w:r>
      <w:r w:rsidR="0038721D" w:rsidRPr="002B5223">
        <w:t>for the same taxable year for which a credit is claimed pursuant to this section, subject to the restrictions of this subsection and subsections b., c., d. and e. of this section and the modifications of paragraph (4) of this subsection.</w:t>
      </w:r>
    </w:p>
    <w:p w:rsidR="0038721D" w:rsidRPr="002B5223" w:rsidRDefault="00AE15FD" w:rsidP="0038721D">
      <w:r>
        <w:tab/>
        <w:t>(2)</w:t>
      </w:r>
      <w:r>
        <w:tab/>
      </w:r>
      <w:r w:rsidR="0038721D" w:rsidRPr="002B5223">
        <w:t>For the purposes of the calculation of the New Jersey earned income tax credit, the percentage of the federal earned income tax credit referred to in paragraph (1) of this subsection shall be:</w:t>
      </w:r>
    </w:p>
    <w:p w:rsidR="0038721D" w:rsidRPr="002B5223" w:rsidRDefault="00AE15FD" w:rsidP="0038721D">
      <w:r>
        <w:tab/>
        <w:t>(a)</w:t>
      </w:r>
      <w:r>
        <w:tab/>
      </w:r>
      <w:r w:rsidR="0038721D" w:rsidRPr="002B5223">
        <w:t>10% for the taxable year beginning on or after January 1, 2000, but before January 1, 2001;</w:t>
      </w:r>
    </w:p>
    <w:p w:rsidR="0038721D" w:rsidRPr="002B5223" w:rsidRDefault="00AE15FD" w:rsidP="0038721D">
      <w:r>
        <w:tab/>
        <w:t>(b)</w:t>
      </w:r>
      <w:r>
        <w:tab/>
      </w:r>
      <w:r w:rsidR="0038721D" w:rsidRPr="002B5223">
        <w:t>15% for the taxable year beginning on or after January 1, 2001, but before January 1, 2002;</w:t>
      </w:r>
    </w:p>
    <w:p w:rsidR="0038721D" w:rsidRPr="002B5223" w:rsidRDefault="00AE15FD" w:rsidP="0038721D">
      <w:r>
        <w:tab/>
        <w:t>(c)</w:t>
      </w:r>
      <w:r>
        <w:tab/>
      </w:r>
      <w:r w:rsidR="0038721D" w:rsidRPr="002B5223">
        <w:t>17.5% for the taxable year beginning on or after January 1, 2002, but before January 1, 2003;</w:t>
      </w:r>
    </w:p>
    <w:p w:rsidR="0038721D" w:rsidRPr="002B5223" w:rsidRDefault="00AE15FD" w:rsidP="0038721D">
      <w:r>
        <w:tab/>
        <w:t>(d)</w:t>
      </w:r>
      <w:r>
        <w:tab/>
      </w:r>
      <w:r w:rsidR="0038721D" w:rsidRPr="002B5223">
        <w:t>20% for taxable years beginning on or after January 1, 2003, but before January 1, 2008;</w:t>
      </w:r>
    </w:p>
    <w:p w:rsidR="0038721D" w:rsidRPr="002B5223" w:rsidRDefault="00AE15FD" w:rsidP="0038721D">
      <w:r>
        <w:tab/>
        <w:t>(e)</w:t>
      </w:r>
      <w:r>
        <w:tab/>
      </w:r>
      <w:r w:rsidR="0038721D" w:rsidRPr="002B5223">
        <w:t>22.5% for taxable years beginning on or after January 1, 2008 but before January 1, 2009;</w:t>
      </w:r>
    </w:p>
    <w:p w:rsidR="0038721D" w:rsidRPr="002B5223" w:rsidRDefault="00AE15FD" w:rsidP="0038721D">
      <w:r>
        <w:tab/>
        <w:t>(f)</w:t>
      </w:r>
      <w:r>
        <w:tab/>
      </w:r>
      <w:r w:rsidR="0038721D" w:rsidRPr="002B5223">
        <w:t>25% for taxable years beginning on or after January 1, 2009 but before January 1, 2010;</w:t>
      </w:r>
    </w:p>
    <w:p w:rsidR="0038721D" w:rsidRPr="002B5223" w:rsidRDefault="00AE15FD" w:rsidP="0038721D">
      <w:r>
        <w:tab/>
        <w:t>(g)</w:t>
      </w:r>
      <w:r>
        <w:tab/>
      </w:r>
      <w:r w:rsidR="0038721D" w:rsidRPr="002B5223">
        <w:t>20% for taxable years beginning on or after January 1, 2010, but before January 1, 2015;</w:t>
      </w:r>
    </w:p>
    <w:p w:rsidR="0038721D" w:rsidRPr="002B5223" w:rsidRDefault="00AE15FD" w:rsidP="0038721D">
      <w:r>
        <w:tab/>
        <w:t>(h)</w:t>
      </w:r>
      <w:r>
        <w:tab/>
      </w:r>
      <w:r w:rsidR="0038721D" w:rsidRPr="002B5223">
        <w:t xml:space="preserve">30% for taxable years beginning on or after January 1, 2015, but before January 1, 2016; </w:t>
      </w:r>
    </w:p>
    <w:p w:rsidR="0038721D" w:rsidRPr="002B5223" w:rsidRDefault="00AE15FD" w:rsidP="0038721D">
      <w:r>
        <w:tab/>
        <w:t>(i)</w:t>
      </w:r>
      <w:r>
        <w:tab/>
      </w:r>
      <w:r w:rsidR="0038721D" w:rsidRPr="002B5223">
        <w:t>35% for taxable years beginning on or after January 1, 2016, but before January 1, 2018;</w:t>
      </w:r>
    </w:p>
    <w:p w:rsidR="0038721D" w:rsidRPr="002B5223" w:rsidRDefault="00AE15FD" w:rsidP="0038721D">
      <w:r>
        <w:tab/>
        <w:t>(j)</w:t>
      </w:r>
      <w:r>
        <w:tab/>
      </w:r>
      <w:r w:rsidR="0038721D" w:rsidRPr="002B5223">
        <w:t>37% for the taxable year beginning on or after January 1, 2018, but before January 1, 2019;</w:t>
      </w:r>
    </w:p>
    <w:p w:rsidR="0038721D" w:rsidRPr="002B5223" w:rsidRDefault="00AE15FD" w:rsidP="0038721D">
      <w:r>
        <w:tab/>
        <w:t>(k)</w:t>
      </w:r>
      <w:r>
        <w:tab/>
      </w:r>
      <w:r w:rsidR="0038721D" w:rsidRPr="002B5223">
        <w:t>39% for the taxable year beginning on or after January 1, 2019, but before January 1, 2020; and</w:t>
      </w:r>
    </w:p>
    <w:p w:rsidR="0038721D" w:rsidRPr="002B5223" w:rsidRDefault="00AE15FD" w:rsidP="0038721D">
      <w:r>
        <w:tab/>
        <w:t>(l)</w:t>
      </w:r>
      <w:r>
        <w:tab/>
      </w:r>
      <w:r w:rsidR="0038721D" w:rsidRPr="002B5223">
        <w:t>40% for taxable years beginning on or after January 1, 2020.</w:t>
      </w:r>
    </w:p>
    <w:p w:rsidR="0038721D" w:rsidRPr="002B5223" w:rsidRDefault="00AE15FD" w:rsidP="0038721D">
      <w:r>
        <w:tab/>
        <w:t>(3)</w:t>
      </w:r>
      <w:r>
        <w:tab/>
      </w:r>
      <w:r w:rsidR="0038721D" w:rsidRPr="002B5223">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38721D" w:rsidRPr="002B5223" w:rsidRDefault="00AE15FD" w:rsidP="0038721D">
      <w:r>
        <w:lastRenderedPageBreak/>
        <w:tab/>
        <w:t>(4)</w:t>
      </w:r>
      <w:r>
        <w:tab/>
      </w:r>
      <w:r w:rsidR="0038721D" w:rsidRPr="002B5223">
        <w:t>A resident individual who is at least  18 years of age or older,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age requirements.  The resident individual shall meet all qualifications, except for the minimum</w:t>
      </w:r>
      <w:r w:rsidR="008B2F76" w:rsidRPr="002B5223">
        <w:t xml:space="preserve"> or maximum</w:t>
      </w:r>
      <w:r w:rsidR="0038721D" w:rsidRPr="002B5223">
        <w:t xml:space="preserve"> age, for the federal earned income tax credit in order to be eligible for the New Jersey earned income tax credit. </w:t>
      </w:r>
      <w:r w:rsidR="008B2F76" w:rsidRPr="002B5223">
        <w:t xml:space="preserve"> </w:t>
      </w:r>
      <w:r w:rsidR="0038721D" w:rsidRPr="002B5223">
        <w:t>Calculation of the New Jersey earned income tax credit available to individuals pursuant to this paragraph shall be predicated on the federal maximum amount for taxpayers with no qualifying child for each taxable year beginning on and after January 1, 2020.</w:t>
      </w:r>
    </w:p>
    <w:p w:rsidR="0038721D" w:rsidRPr="002B5223" w:rsidRDefault="0038721D" w:rsidP="0038721D">
      <w:r w:rsidRPr="002B5223">
        <w:tab/>
        <w:t>b.</w:t>
      </w:r>
      <w:r w:rsidRPr="002B5223">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8721D" w:rsidRPr="002B5223" w:rsidRDefault="0038721D" w:rsidP="0038721D">
      <w:r w:rsidRPr="002B5223">
        <w:tab/>
        <w:t>c.</w:t>
      </w:r>
      <w:r w:rsidRPr="002B5223">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w:t>
      </w:r>
      <w:r w:rsidR="00AE15FD">
        <w:t> </w:t>
      </w:r>
      <w:r w:rsidRPr="002B5223">
        <w:t>et</w:t>
      </w:r>
      <w:r w:rsidR="00AE15FD">
        <w:t> </w:t>
      </w:r>
      <w:r w:rsidRPr="002B5223">
        <w:t>al.).</w:t>
      </w:r>
    </w:p>
    <w:p w:rsidR="0038721D" w:rsidRPr="002B5223" w:rsidRDefault="0038721D" w:rsidP="0038721D">
      <w:r w:rsidRPr="002B5223">
        <w:tab/>
        <w:t>d.</w:t>
      </w:r>
      <w:r w:rsidRPr="002B5223">
        <w:tab/>
        <w:t>The Director of the Division of Taxation in the Department of the Treasury shall establish a program for the distribution of earned income tax credits pursuant to the provisions of this section.</w:t>
      </w:r>
    </w:p>
    <w:p w:rsidR="0038721D" w:rsidRPr="002B5223" w:rsidRDefault="0038721D" w:rsidP="0038721D">
      <w:r w:rsidRPr="002B5223">
        <w:tab/>
        <w:t>e.</w:t>
      </w:r>
      <w:r w:rsidRPr="002B5223">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7B368D" w:rsidRPr="002B5223" w:rsidRDefault="007B368D" w:rsidP="002329A1"/>
    <w:p w:rsidR="0038721D" w:rsidRPr="002B5223" w:rsidRDefault="0038721D" w:rsidP="0038721D">
      <w:r w:rsidRPr="002B5223">
        <w:tab/>
        <w:t>2.</w:t>
      </w:r>
      <w:r w:rsidRPr="002B5223">
        <w:tab/>
        <w:t>This act shall take effect immediately</w:t>
      </w:r>
      <w:r w:rsidR="008B2F76" w:rsidRPr="002B5223">
        <w:t xml:space="preserve"> and apply to taxable years beginning on or after January 1, 2021</w:t>
      </w:r>
      <w:r w:rsidRPr="002B5223">
        <w:t>.</w:t>
      </w:r>
    </w:p>
    <w:p w:rsidR="002B5223" w:rsidRDefault="002B5223" w:rsidP="00686AEB"/>
    <w:p w:rsidR="002B5223" w:rsidRPr="002B5223" w:rsidRDefault="002B5223" w:rsidP="00686AEB">
      <w:r>
        <w:tab/>
        <w:t>Approved June 29, 2021.</w:t>
      </w:r>
    </w:p>
    <w:sectPr w:rsidR="002B5223" w:rsidRPr="002B5223" w:rsidSect="002B522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97B" w:rsidRDefault="0042797B">
      <w:r>
        <w:separator/>
      </w:r>
    </w:p>
  </w:endnote>
  <w:endnote w:type="continuationSeparator" w:id="0">
    <w:p w:rsidR="0042797B" w:rsidRDefault="0042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23" w:rsidRDefault="002B5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23" w:rsidRPr="002B5223" w:rsidRDefault="002B5223" w:rsidP="002B52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23" w:rsidRPr="002B5223" w:rsidRDefault="002B5223" w:rsidP="002B5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97B" w:rsidRDefault="0042797B">
      <w:r>
        <w:separator/>
      </w:r>
    </w:p>
  </w:footnote>
  <w:footnote w:type="continuationSeparator" w:id="0">
    <w:p w:rsidR="0042797B" w:rsidRDefault="00427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23" w:rsidRDefault="002B52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23" w:rsidRDefault="002B5223" w:rsidP="002B5223">
    <w:pPr>
      <w:pStyle w:val="bpuHeadSpon"/>
    </w:pPr>
    <w:r>
      <w:t>P.L. 2021, CHAPTER 130</w:t>
    </w:r>
  </w:p>
  <w:p w:rsidR="00FA7747" w:rsidRDefault="00FA7747" w:rsidP="002B5223">
    <w:pPr>
      <w:pStyle w:val="bpuHeadSpon"/>
    </w:pPr>
    <w:r>
      <w:fldChar w:fldCharType="begin"/>
    </w:r>
    <w:r>
      <w:instrText xml:space="preserve"> PAGE  \* MERGEFORMAT </w:instrText>
    </w:r>
    <w:r>
      <w:fldChar w:fldCharType="separate"/>
    </w:r>
    <w:r w:rsidR="00207113">
      <w:rPr>
        <w:noProof/>
      </w:rPr>
      <w:t>2</w:t>
    </w:r>
    <w:r>
      <w:fldChar w:fldCharType="end"/>
    </w:r>
  </w:p>
  <w:p w:rsidR="00FA7747" w:rsidRDefault="00FA7747" w:rsidP="002B522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223" w:rsidRDefault="002B52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9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0D3"/>
    <w:rsid w:val="001274ED"/>
    <w:rsid w:val="0013000E"/>
    <w:rsid w:val="00133F81"/>
    <w:rsid w:val="00135943"/>
    <w:rsid w:val="0014664C"/>
    <w:rsid w:val="00146C4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113"/>
    <w:rsid w:val="00212B8D"/>
    <w:rsid w:val="00222983"/>
    <w:rsid w:val="002329A1"/>
    <w:rsid w:val="002370D0"/>
    <w:rsid w:val="002466D4"/>
    <w:rsid w:val="002473A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223"/>
    <w:rsid w:val="002C2D81"/>
    <w:rsid w:val="002C461E"/>
    <w:rsid w:val="002C6CEC"/>
    <w:rsid w:val="002E09CE"/>
    <w:rsid w:val="002E4A05"/>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D6A"/>
    <w:rsid w:val="00354334"/>
    <w:rsid w:val="0036180C"/>
    <w:rsid w:val="00363CF5"/>
    <w:rsid w:val="00364344"/>
    <w:rsid w:val="003702CA"/>
    <w:rsid w:val="00370617"/>
    <w:rsid w:val="00382F1F"/>
    <w:rsid w:val="003840E5"/>
    <w:rsid w:val="0038721D"/>
    <w:rsid w:val="00391DA4"/>
    <w:rsid w:val="003977C6"/>
    <w:rsid w:val="003A3C64"/>
    <w:rsid w:val="003A3F83"/>
    <w:rsid w:val="003A4D1F"/>
    <w:rsid w:val="003C43EF"/>
    <w:rsid w:val="003C5A6B"/>
    <w:rsid w:val="003C7FB2"/>
    <w:rsid w:val="003D24DE"/>
    <w:rsid w:val="003E26D4"/>
    <w:rsid w:val="003E47BA"/>
    <w:rsid w:val="003F3B37"/>
    <w:rsid w:val="0040195A"/>
    <w:rsid w:val="00402DC0"/>
    <w:rsid w:val="00416C4B"/>
    <w:rsid w:val="0041751E"/>
    <w:rsid w:val="004211E5"/>
    <w:rsid w:val="00422091"/>
    <w:rsid w:val="0042797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C8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F4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E9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237"/>
    <w:rsid w:val="00783B8D"/>
    <w:rsid w:val="00794B94"/>
    <w:rsid w:val="00794BD4"/>
    <w:rsid w:val="00794E1A"/>
    <w:rsid w:val="007A2F73"/>
    <w:rsid w:val="007A3061"/>
    <w:rsid w:val="007A5A0B"/>
    <w:rsid w:val="007B02B2"/>
    <w:rsid w:val="007B368D"/>
    <w:rsid w:val="007C0E14"/>
    <w:rsid w:val="007C68F3"/>
    <w:rsid w:val="007C7DE4"/>
    <w:rsid w:val="007D40CB"/>
    <w:rsid w:val="007D5796"/>
    <w:rsid w:val="007D59C0"/>
    <w:rsid w:val="007D7D9C"/>
    <w:rsid w:val="007F485D"/>
    <w:rsid w:val="007F6050"/>
    <w:rsid w:val="00813627"/>
    <w:rsid w:val="00821B7A"/>
    <w:rsid w:val="00832816"/>
    <w:rsid w:val="00837109"/>
    <w:rsid w:val="00840365"/>
    <w:rsid w:val="008406A3"/>
    <w:rsid w:val="00841D2C"/>
    <w:rsid w:val="00845F3C"/>
    <w:rsid w:val="008461B8"/>
    <w:rsid w:val="00846282"/>
    <w:rsid w:val="008462F1"/>
    <w:rsid w:val="00847EF1"/>
    <w:rsid w:val="008538FA"/>
    <w:rsid w:val="008573B0"/>
    <w:rsid w:val="00866563"/>
    <w:rsid w:val="00867AC2"/>
    <w:rsid w:val="0087056E"/>
    <w:rsid w:val="0087485A"/>
    <w:rsid w:val="00875402"/>
    <w:rsid w:val="00884D51"/>
    <w:rsid w:val="008916EC"/>
    <w:rsid w:val="00891E4F"/>
    <w:rsid w:val="008A31C5"/>
    <w:rsid w:val="008A4F9A"/>
    <w:rsid w:val="008B2850"/>
    <w:rsid w:val="008B2F76"/>
    <w:rsid w:val="008C79B3"/>
    <w:rsid w:val="008D77BD"/>
    <w:rsid w:val="008E454C"/>
    <w:rsid w:val="008F1E5A"/>
    <w:rsid w:val="008F4E02"/>
    <w:rsid w:val="00901BDA"/>
    <w:rsid w:val="009121D8"/>
    <w:rsid w:val="00916F7A"/>
    <w:rsid w:val="00917FE3"/>
    <w:rsid w:val="009318C7"/>
    <w:rsid w:val="00931C09"/>
    <w:rsid w:val="009348C2"/>
    <w:rsid w:val="009440D0"/>
    <w:rsid w:val="009447F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06E"/>
    <w:rsid w:val="00A81FB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5FD"/>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719"/>
    <w:rsid w:val="00BC7892"/>
    <w:rsid w:val="00BD4794"/>
    <w:rsid w:val="00BE24D6"/>
    <w:rsid w:val="00BE4812"/>
    <w:rsid w:val="00BE7EFA"/>
    <w:rsid w:val="00BF06AD"/>
    <w:rsid w:val="00BF14D4"/>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68F"/>
    <w:rsid w:val="00DE10D1"/>
    <w:rsid w:val="00DE2514"/>
    <w:rsid w:val="00DE6851"/>
    <w:rsid w:val="00DF03EE"/>
    <w:rsid w:val="00E01B71"/>
    <w:rsid w:val="00E05CC9"/>
    <w:rsid w:val="00E15573"/>
    <w:rsid w:val="00E2209A"/>
    <w:rsid w:val="00E25A5B"/>
    <w:rsid w:val="00E373C7"/>
    <w:rsid w:val="00E4267B"/>
    <w:rsid w:val="00E42F13"/>
    <w:rsid w:val="00E452DF"/>
    <w:rsid w:val="00E543CF"/>
    <w:rsid w:val="00E546FD"/>
    <w:rsid w:val="00E608F1"/>
    <w:rsid w:val="00E611B9"/>
    <w:rsid w:val="00E67F69"/>
    <w:rsid w:val="00E7144F"/>
    <w:rsid w:val="00E73D74"/>
    <w:rsid w:val="00E76A79"/>
    <w:rsid w:val="00E80692"/>
    <w:rsid w:val="00E80C24"/>
    <w:rsid w:val="00E819CF"/>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28D6"/>
    <w:rsid w:val="00F54B9C"/>
    <w:rsid w:val="00F56E96"/>
    <w:rsid w:val="00F5715A"/>
    <w:rsid w:val="00F573DD"/>
    <w:rsid w:val="00F61E59"/>
    <w:rsid w:val="00F63D99"/>
    <w:rsid w:val="00F6426B"/>
    <w:rsid w:val="00F709B3"/>
    <w:rsid w:val="00F71A5E"/>
    <w:rsid w:val="00FA0AFC"/>
    <w:rsid w:val="00FA1C82"/>
    <w:rsid w:val="00FA2ED1"/>
    <w:rsid w:val="00FA4A52"/>
    <w:rsid w:val="00FA774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95E649E1-12BE-40AD-BC0F-368EEFB4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95E99"/>
  </w:style>
  <w:style w:type="paragraph" w:styleId="BalloonText">
    <w:name w:val="Balloon Text"/>
    <w:basedOn w:val="Normal"/>
    <w:link w:val="BalloonTextChar"/>
    <w:semiHidden/>
    <w:unhideWhenUsed/>
    <w:rsid w:val="001000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0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938</Words>
  <Characters>4468</Characters>
  <Application>Microsoft Office Word</Application>
  <DocSecurity>0</DocSecurity>
  <Lines>85</Lines>
  <Paragraphs>28</Paragraphs>
  <ScaleCrop>false</ScaleCrop>
  <HeadingPairs>
    <vt:vector size="2" baseType="variant">
      <vt:variant>
        <vt:lpstr>Title</vt:lpstr>
      </vt:variant>
      <vt:variant>
        <vt:i4>1</vt:i4>
      </vt:variant>
    </vt:vector>
  </HeadingPairs>
  <TitlesOfParts>
    <vt:vector size="1" baseType="lpstr">
      <vt:lpstr>P.L. 2021, c.130 (A5345)</vt:lpstr>
    </vt:vector>
  </TitlesOfParts>
  <Manager>Kenneth P. Howard</Manager>
  <Company>NJ Office of Legislative Services</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c.130 (A5345)</dc:title>
  <dc:subject>EITC 18+</dc:subject>
  <dc:creator>Assembly, No. 5345</dc:creator>
  <cp:keywords>A5345|2| ||0|0|!|0|</cp:keywords>
  <dc:description>INTRODUCED FEBRUARY 22, 2021</dc:description>
  <cp:lastModifiedBy>Franks, Denise</cp:lastModifiedBy>
  <cp:revision>2</cp:revision>
  <cp:lastPrinted>2021-06-25T15:33:00Z</cp:lastPrinted>
  <dcterms:created xsi:type="dcterms:W3CDTF">2021-08-09T15:07:00Z</dcterms:created>
  <dcterms:modified xsi:type="dcterms:W3CDTF">2021-08-09T15:07:00Z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c.130</vt:lpwstr>
  </property>
</Properties>
</file>