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9250B" w:rsidRPr="0049250B" w:rsidRDefault="0049250B" w:rsidP="0049250B">
      <w:pPr>
        <w:pStyle w:val="HangingAnAct"/>
        <w:jc w:val="center"/>
        <w:rPr>
          <w:rStyle w:val="BillHead"/>
        </w:rPr>
      </w:pPr>
      <w:bookmarkStart w:id="0" w:name="LCPL"/>
      <w:bookmarkEnd w:id="0"/>
      <w:r w:rsidRPr="0049250B">
        <w:rPr>
          <w:rStyle w:val="BillHead"/>
        </w:rPr>
        <w:t>CHAPTER 143</w:t>
      </w:r>
    </w:p>
    <w:p w:rsidR="0049250B" w:rsidRPr="0049250B" w:rsidRDefault="0049250B" w:rsidP="0049250B">
      <w:pPr>
        <w:pStyle w:val="HangingAnAct"/>
        <w:jc w:val="center"/>
        <w:rPr>
          <w:rStyle w:val="BillHead"/>
        </w:rPr>
      </w:pPr>
    </w:p>
    <w:p w:rsidR="00686AEB" w:rsidRPr="0049250B" w:rsidRDefault="00364A58" w:rsidP="0049250B">
      <w:pPr>
        <w:pStyle w:val="HangingAnAct"/>
        <w:jc w:val="left"/>
        <w:rPr>
          <w:rStyle w:val="HangingAnActChar"/>
        </w:rPr>
      </w:pPr>
      <w:r w:rsidRPr="0049250B">
        <w:rPr>
          <w:rStyle w:val="BillHead"/>
        </w:rPr>
        <w:t>An Act</w:t>
      </w:r>
      <w:r w:rsidRPr="0049250B">
        <w:rPr>
          <w:rStyle w:val="HangingAnActChar"/>
        </w:rPr>
        <w:t xml:space="preserve"> </w:t>
      </w:r>
      <w:r w:rsidRPr="00A17041">
        <w:t>concerning the liability of certain non-profit and governmental employers for unemployment benefits paid during coronavirus disease 2019 pandemic state of emergency, and amending P.L.2020, c.150.</w:t>
      </w:r>
    </w:p>
    <w:p w:rsidR="0049250B" w:rsidRPr="0049250B" w:rsidRDefault="0049250B" w:rsidP="0049250B">
      <w:pPr>
        <w:rPr>
          <w:sz w:val="16"/>
          <w:szCs w:val="16"/>
        </w:rPr>
      </w:pPr>
    </w:p>
    <w:p w:rsidR="00686AEB" w:rsidRPr="0049250B" w:rsidRDefault="00686AEB" w:rsidP="00686AEB">
      <w:r w:rsidRPr="0049250B">
        <w:tab/>
      </w:r>
      <w:r w:rsidR="00A148E5" w:rsidRPr="0049250B">
        <w:rPr>
          <w:rStyle w:val="BillHeading2"/>
        </w:rPr>
        <w:t>Be It Enacted</w:t>
      </w:r>
      <w:r w:rsidRPr="0049250B">
        <w:rPr>
          <w:rStyle w:val="BillHeading2"/>
        </w:rPr>
        <w:t xml:space="preserve"> </w:t>
      </w:r>
      <w:r w:rsidR="00A148E5" w:rsidRPr="0049250B">
        <w:rPr>
          <w:rStyle w:val="BillLanguage"/>
        </w:rPr>
        <w:t>by the Senate and General Assembly of the State of New Jersey:</w:t>
      </w:r>
    </w:p>
    <w:p w:rsidR="0049250B" w:rsidRPr="0049250B" w:rsidRDefault="0049250B" w:rsidP="0049250B">
      <w:pPr>
        <w:rPr>
          <w:sz w:val="16"/>
          <w:szCs w:val="16"/>
        </w:rPr>
      </w:pPr>
      <w:bookmarkStart w:id="1" w:name="_GoBack"/>
      <w:bookmarkEnd w:id="1"/>
    </w:p>
    <w:p w:rsidR="00DB4D76" w:rsidRDefault="00686AEB" w:rsidP="00601070">
      <w:r w:rsidRPr="0049250B">
        <w:tab/>
      </w:r>
      <w:r w:rsidR="002E0DB5" w:rsidRPr="0049250B">
        <w:t>1.</w:t>
      </w:r>
      <w:r w:rsidR="002E0DB5" w:rsidRPr="0049250B">
        <w:tab/>
        <w:t>Section 1 of P.L.2020, c.150 (</w:t>
      </w:r>
      <w:r w:rsidR="00601070" w:rsidRPr="0049250B">
        <w:t>C.43:21-7.9</w:t>
      </w:r>
      <w:r w:rsidR="002E0DB5" w:rsidRPr="0049250B">
        <w:t>)</w:t>
      </w:r>
      <w:r w:rsidR="00601070" w:rsidRPr="0049250B">
        <w:t xml:space="preserve"> </w:t>
      </w:r>
      <w:r w:rsidR="00DB4D76" w:rsidRPr="0049250B">
        <w:t>is amended to read as follows:</w:t>
      </w:r>
    </w:p>
    <w:p w:rsidR="0049250B" w:rsidRPr="0049250B" w:rsidRDefault="0049250B" w:rsidP="0049250B">
      <w:pPr>
        <w:rPr>
          <w:sz w:val="16"/>
          <w:szCs w:val="16"/>
        </w:rPr>
      </w:pPr>
    </w:p>
    <w:p w:rsidR="0049250B" w:rsidRPr="0049250B" w:rsidRDefault="0049250B" w:rsidP="00601070">
      <w:r>
        <w:t xml:space="preserve">C.43:21-7.9  </w:t>
      </w:r>
      <w:r w:rsidRPr="0049250B">
        <w:t>Unemployment compensation benefits for 2020 not considered in employer's reserve ratio.</w:t>
      </w:r>
    </w:p>
    <w:p w:rsidR="002E0DB5" w:rsidRPr="0049250B" w:rsidRDefault="002E0DB5" w:rsidP="002E0DB5">
      <w:pPr>
        <w:rPr>
          <w:bCs/>
          <w:iCs/>
        </w:rPr>
      </w:pPr>
      <w:r w:rsidRPr="0049250B">
        <w:tab/>
        <w:t>1.</w:t>
      </w:r>
      <w:r w:rsidR="00C9720C">
        <w:tab/>
      </w:r>
      <w:r w:rsidRPr="0049250B">
        <w:t xml:space="preserve">a. </w:t>
      </w:r>
      <w:r w:rsidR="00C9720C">
        <w:t xml:space="preserve"> </w:t>
      </w:r>
      <w:r w:rsidRPr="0049250B">
        <w:rPr>
          <w:bCs/>
          <w:iCs/>
        </w:rPr>
        <w:t xml:space="preserve">The costs of any unemployment compensation benefits paid to employees of an employer during the public health emergency and state of emergency </w:t>
      </w:r>
      <w:r w:rsidRPr="0049250B">
        <w:rPr>
          <w:bCs/>
          <w:iCs/>
          <w:color w:val="000000"/>
        </w:rPr>
        <w:t xml:space="preserve">declared by the Governor on March 9, 2020, and any subsequent extensions of that </w:t>
      </w:r>
      <w:r w:rsidRPr="0049250B">
        <w:rPr>
          <w:bCs/>
          <w:iCs/>
        </w:rPr>
        <w:t>public health emergency and state of emergency, shall not be considered when calculating that employer’s reserve ratio for the purposes of determining the rate of the employer’s contributions to the State unemployment compensation fund pursuant to R.S.43:21-7.</w:t>
      </w:r>
    </w:p>
    <w:p w:rsidR="002E0DB5" w:rsidRPr="0049250B" w:rsidRDefault="002E0DB5" w:rsidP="002E0DB5">
      <w:r w:rsidRPr="0049250B">
        <w:tab/>
        <w:t>b.</w:t>
      </w:r>
      <w:r w:rsidRPr="0049250B">
        <w:tab/>
        <w:t xml:space="preserve">Any </w:t>
      </w:r>
      <w:r w:rsidRPr="0049250B">
        <w:rPr>
          <w:bCs/>
          <w:iCs/>
        </w:rPr>
        <w:t xml:space="preserve">employer that is a </w:t>
      </w:r>
      <w:r w:rsidRPr="0049250B">
        <w:t xml:space="preserve">nonprofit organization which elects to make payments in lieu of contributions pursuant to section 3 of P.L.1971, c.346 (C.43:21-7.2) </w:t>
      </w:r>
      <w:r w:rsidRPr="0049250B">
        <w:rPr>
          <w:bCs/>
          <w:iCs/>
        </w:rPr>
        <w:t xml:space="preserve">or is a </w:t>
      </w:r>
      <w:r w:rsidRPr="0049250B">
        <w:t xml:space="preserve">governmental entity or instrumentality which elects to make payments in lieu of contributions pursuant to section 4 of P.L.1971, c.346 (C.43:21-7.3), shall </w:t>
      </w:r>
      <w:r w:rsidRPr="0049250B">
        <w:rPr>
          <w:bCs/>
          <w:iCs/>
        </w:rPr>
        <w:t xml:space="preserve">not </w:t>
      </w:r>
      <w:r w:rsidRPr="0049250B">
        <w:t>be liable for payments in lieu of</w:t>
      </w:r>
      <w:r w:rsidR="006E06EC">
        <w:t xml:space="preserve"> contributions with respect to </w:t>
      </w:r>
      <w:r w:rsidRPr="0049250B">
        <w:t>the payments of unemployment compensation benefits made pursuant to either of those two sections during the public health emergency and state of emergency declared by the Governor on March 9, 2020, and any subsequent extensions of that public health emergency and state of emergency</w:t>
      </w:r>
      <w:r w:rsidRPr="0049250B">
        <w:rPr>
          <w:bCs/>
          <w:iCs/>
        </w:rPr>
        <w:t xml:space="preserve">, except that the employer shall be required to make payments in lieu of contributions from any available funds held in trust for that purpose from contributions made by its employees.  Any portion of the payments of unemployment benefits which are not paid from the employee contributions held in trust or from funds provided by the federal government pursuant to the </w:t>
      </w:r>
      <w:r w:rsidRPr="0049250B">
        <w:t>federal CARES Act, public law 116-136, pursuant to section 9012 of the American Rescue Plan Act of 2021, or pursuant to any other applicable federal law, shall not result in a liability for the employer but shall be regarded as State liability relief to the employer and shall be paid from the unemployment compensation fund.  Any reimbursing employer who, prior to the effective date of this act, made payments in lieu of contributions during the public health emergency shall be entitled to a reimbursement from the unemployment compensation fund of all of those payments in lieu of contributions made during this period</w:t>
      </w:r>
      <w:r w:rsidR="00364A58" w:rsidRPr="0049250B">
        <w:t>,</w:t>
      </w:r>
      <w:r w:rsidR="00892DF0" w:rsidRPr="0049250B">
        <w:t xml:space="preserve"> </w:t>
      </w:r>
      <w:r w:rsidRPr="0049250B">
        <w:t xml:space="preserve">except that the employer shall not be reimbursed for </w:t>
      </w:r>
      <w:r w:rsidRPr="0049250B">
        <w:rPr>
          <w:bCs/>
          <w:iCs/>
        </w:rPr>
        <w:t>payments made in lieu of contributions from funds held in trust for that purpose from contributions made by its employees</w:t>
      </w:r>
      <w:r w:rsidRPr="0049250B">
        <w:t>.</w:t>
      </w:r>
    </w:p>
    <w:p w:rsidR="00601070" w:rsidRPr="0049250B" w:rsidRDefault="00601070" w:rsidP="00601070">
      <w:pPr>
        <w:rPr>
          <w:sz w:val="16"/>
          <w:szCs w:val="16"/>
        </w:rPr>
      </w:pPr>
    </w:p>
    <w:p w:rsidR="00364A58" w:rsidRPr="0049250B" w:rsidRDefault="00364A58" w:rsidP="00364A5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sz w:val="22"/>
          <w:szCs w:val="22"/>
        </w:rPr>
      </w:pPr>
      <w:r w:rsidRPr="0049250B">
        <w:rPr>
          <w:spacing w:val="0"/>
        </w:rPr>
        <w:tab/>
        <w:t>2.</w:t>
      </w:r>
      <w:r w:rsidRPr="0049250B">
        <w:rPr>
          <w:spacing w:val="0"/>
        </w:rPr>
        <w:tab/>
        <w:t>From the funds provided by the federal government in connection with the COVID-19 pandemic pursuant to the federal CARES Act, Pub.L.116-136, pursuant to section 9012 of the American Rescue Plan Act of 2021, Pub.L.117-2, or pursuant to any other applicable federal law, any portions of those funds which are availab</w:t>
      </w:r>
      <w:r w:rsidR="006E06EC">
        <w:rPr>
          <w:spacing w:val="0"/>
        </w:rPr>
        <w:t xml:space="preserve">le and permitted by those laws </w:t>
      </w:r>
      <w:r w:rsidRPr="0049250B">
        <w:rPr>
          <w:spacing w:val="0"/>
        </w:rPr>
        <w:t>may be used as needed to reimburse the unemployment compensation fund for any costs of providing State liability relief to employers pursuant to subsection b. of section 1 of P.L.2020, c.150 (C.43:21-7.9).</w:t>
      </w:r>
    </w:p>
    <w:p w:rsidR="0049250B" w:rsidRPr="0049250B" w:rsidRDefault="0049250B" w:rsidP="0049250B">
      <w:pPr>
        <w:rPr>
          <w:sz w:val="16"/>
          <w:szCs w:val="16"/>
        </w:rPr>
      </w:pPr>
    </w:p>
    <w:p w:rsidR="00601070" w:rsidRPr="0049250B" w:rsidRDefault="00060B63" w:rsidP="00601070">
      <w:r w:rsidRPr="0049250B">
        <w:tab/>
        <w:t>3.</w:t>
      </w:r>
      <w:r w:rsidRPr="0049250B">
        <w:tab/>
      </w:r>
      <w:r w:rsidR="00601070" w:rsidRPr="0049250B">
        <w:t>This act shall take effect immediately.</w:t>
      </w:r>
    </w:p>
    <w:p w:rsidR="0049250B" w:rsidRPr="0049250B" w:rsidRDefault="0049250B" w:rsidP="0049250B">
      <w:pPr>
        <w:rPr>
          <w:sz w:val="16"/>
          <w:szCs w:val="16"/>
        </w:rPr>
      </w:pPr>
    </w:p>
    <w:p w:rsidR="0049250B" w:rsidRPr="0049250B" w:rsidRDefault="0049250B" w:rsidP="0049250B">
      <w:r>
        <w:tab/>
        <w:t>Approved July 1, 2021.</w:t>
      </w:r>
    </w:p>
    <w:sectPr w:rsidR="0049250B" w:rsidRPr="0049250B" w:rsidSect="0049250B">
      <w:headerReference w:type="even" r:id="rId7"/>
      <w:headerReference w:type="default" r:id="rId8"/>
      <w:footerReference w:type="even" r:id="rId9"/>
      <w:footerReference w:type="default" r:id="rId10"/>
      <w:headerReference w:type="first" r:id="rId11"/>
      <w:footerReference w:type="first" r:id="rId12"/>
      <w:type w:val="continuous"/>
      <w:pgSz w:w="12240" w:h="20160" w:code="5"/>
      <w:pgMar w:top="1440" w:right="1440" w:bottom="1872"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95465" w:rsidRDefault="00E95465">
      <w:r>
        <w:separator/>
      </w:r>
    </w:p>
  </w:endnote>
  <w:endnote w:type="continuationSeparator" w:id="0">
    <w:p w:rsidR="00E95465" w:rsidRDefault="00E954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250B" w:rsidRDefault="0049250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250B" w:rsidRPr="0049250B" w:rsidRDefault="0049250B" w:rsidP="0049250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250B" w:rsidRPr="0049250B" w:rsidRDefault="0049250B" w:rsidP="0049250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95465" w:rsidRDefault="00E95465">
      <w:r>
        <w:separator/>
      </w:r>
    </w:p>
  </w:footnote>
  <w:footnote w:type="continuationSeparator" w:id="0">
    <w:p w:rsidR="00E95465" w:rsidRDefault="00E954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250B" w:rsidRDefault="0049250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250B" w:rsidRDefault="0049250B" w:rsidP="0049250B">
    <w:pPr>
      <w:pStyle w:val="bpuHeadSpon"/>
    </w:pPr>
    <w:r>
      <w:t>P.L. 2021, CHAPTER 143</w:t>
    </w:r>
  </w:p>
  <w:p w:rsidR="00105B9A" w:rsidRDefault="00105B9A" w:rsidP="0049250B">
    <w:pPr>
      <w:pStyle w:val="bpuHeadSpon"/>
    </w:pPr>
    <w:r>
      <w:fldChar w:fldCharType="begin"/>
    </w:r>
    <w:r>
      <w:instrText xml:space="preserve"> PAGE  \* MERGEFORMAT </w:instrText>
    </w:r>
    <w:r>
      <w:fldChar w:fldCharType="separate"/>
    </w:r>
    <w:r w:rsidR="0049250B">
      <w:rPr>
        <w:noProof/>
      </w:rPr>
      <w:t>2</w:t>
    </w:r>
    <w:r>
      <w:fldChar w:fldCharType="end"/>
    </w:r>
  </w:p>
  <w:p w:rsidR="00105B9A" w:rsidRDefault="00105B9A" w:rsidP="0049250B">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250B" w:rsidRDefault="0049250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5976"/>
    <w:rsid w:val="000051BD"/>
    <w:rsid w:val="000160A5"/>
    <w:rsid w:val="0002335B"/>
    <w:rsid w:val="0003549A"/>
    <w:rsid w:val="000367AE"/>
    <w:rsid w:val="00043B22"/>
    <w:rsid w:val="00054975"/>
    <w:rsid w:val="00057D20"/>
    <w:rsid w:val="00060B63"/>
    <w:rsid w:val="0006197C"/>
    <w:rsid w:val="0006281F"/>
    <w:rsid w:val="0006678C"/>
    <w:rsid w:val="00080307"/>
    <w:rsid w:val="0008141C"/>
    <w:rsid w:val="00092F6B"/>
    <w:rsid w:val="00094A55"/>
    <w:rsid w:val="000A310F"/>
    <w:rsid w:val="000A44A7"/>
    <w:rsid w:val="000A536B"/>
    <w:rsid w:val="000B1054"/>
    <w:rsid w:val="000B3411"/>
    <w:rsid w:val="000C054C"/>
    <w:rsid w:val="000C12C2"/>
    <w:rsid w:val="000C5038"/>
    <w:rsid w:val="000D11AF"/>
    <w:rsid w:val="000D6255"/>
    <w:rsid w:val="000D6262"/>
    <w:rsid w:val="000D7B4A"/>
    <w:rsid w:val="000E2414"/>
    <w:rsid w:val="000E4006"/>
    <w:rsid w:val="000F3DA2"/>
    <w:rsid w:val="000F5FDE"/>
    <w:rsid w:val="000F7466"/>
    <w:rsid w:val="00103111"/>
    <w:rsid w:val="00105B9A"/>
    <w:rsid w:val="00107FEE"/>
    <w:rsid w:val="00115976"/>
    <w:rsid w:val="0013000E"/>
    <w:rsid w:val="00133F81"/>
    <w:rsid w:val="00135943"/>
    <w:rsid w:val="0014664C"/>
    <w:rsid w:val="001645FB"/>
    <w:rsid w:val="00173D2B"/>
    <w:rsid w:val="00177910"/>
    <w:rsid w:val="00181676"/>
    <w:rsid w:val="00183603"/>
    <w:rsid w:val="0018410E"/>
    <w:rsid w:val="00187931"/>
    <w:rsid w:val="00194E78"/>
    <w:rsid w:val="0019707B"/>
    <w:rsid w:val="00197E8B"/>
    <w:rsid w:val="00197FA4"/>
    <w:rsid w:val="001A161A"/>
    <w:rsid w:val="001A3B79"/>
    <w:rsid w:val="001A66B6"/>
    <w:rsid w:val="001B4716"/>
    <w:rsid w:val="001B4EA4"/>
    <w:rsid w:val="001C1D56"/>
    <w:rsid w:val="001C7C52"/>
    <w:rsid w:val="001D25F3"/>
    <w:rsid w:val="001D25FB"/>
    <w:rsid w:val="001E15F1"/>
    <w:rsid w:val="001E16FA"/>
    <w:rsid w:val="001E6213"/>
    <w:rsid w:val="001F14C7"/>
    <w:rsid w:val="001F43D8"/>
    <w:rsid w:val="001F7405"/>
    <w:rsid w:val="00205533"/>
    <w:rsid w:val="00207795"/>
    <w:rsid w:val="00212B8D"/>
    <w:rsid w:val="00220325"/>
    <w:rsid w:val="002206C8"/>
    <w:rsid w:val="00222983"/>
    <w:rsid w:val="00234BC1"/>
    <w:rsid w:val="002370D0"/>
    <w:rsid w:val="00254066"/>
    <w:rsid w:val="00255958"/>
    <w:rsid w:val="00257FA2"/>
    <w:rsid w:val="0026574A"/>
    <w:rsid w:val="002660BB"/>
    <w:rsid w:val="002665FE"/>
    <w:rsid w:val="00267499"/>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0DB5"/>
    <w:rsid w:val="002E69D1"/>
    <w:rsid w:val="002F01F7"/>
    <w:rsid w:val="002F3BA6"/>
    <w:rsid w:val="00315320"/>
    <w:rsid w:val="00325776"/>
    <w:rsid w:val="00325E27"/>
    <w:rsid w:val="00330395"/>
    <w:rsid w:val="003324F1"/>
    <w:rsid w:val="00333704"/>
    <w:rsid w:val="00336624"/>
    <w:rsid w:val="0034025F"/>
    <w:rsid w:val="00340458"/>
    <w:rsid w:val="00341DEE"/>
    <w:rsid w:val="0034200F"/>
    <w:rsid w:val="003446A0"/>
    <w:rsid w:val="0034481B"/>
    <w:rsid w:val="00346915"/>
    <w:rsid w:val="00350130"/>
    <w:rsid w:val="00354334"/>
    <w:rsid w:val="0036180C"/>
    <w:rsid w:val="00363CF5"/>
    <w:rsid w:val="00364344"/>
    <w:rsid w:val="00364A58"/>
    <w:rsid w:val="003702CA"/>
    <w:rsid w:val="00370617"/>
    <w:rsid w:val="00382F1F"/>
    <w:rsid w:val="003840E5"/>
    <w:rsid w:val="00385FDB"/>
    <w:rsid w:val="00391DA4"/>
    <w:rsid w:val="003A3C64"/>
    <w:rsid w:val="003A3F83"/>
    <w:rsid w:val="003A3F8B"/>
    <w:rsid w:val="003C43EF"/>
    <w:rsid w:val="003C5A6B"/>
    <w:rsid w:val="003C7FB2"/>
    <w:rsid w:val="003D24DE"/>
    <w:rsid w:val="003E1E5A"/>
    <w:rsid w:val="003E26D4"/>
    <w:rsid w:val="003E47BA"/>
    <w:rsid w:val="003F3B37"/>
    <w:rsid w:val="0040195A"/>
    <w:rsid w:val="00402DC0"/>
    <w:rsid w:val="00416C4B"/>
    <w:rsid w:val="00416CED"/>
    <w:rsid w:val="0041751E"/>
    <w:rsid w:val="004211E5"/>
    <w:rsid w:val="00422091"/>
    <w:rsid w:val="0043386C"/>
    <w:rsid w:val="00436F2D"/>
    <w:rsid w:val="00436F5D"/>
    <w:rsid w:val="00441404"/>
    <w:rsid w:val="00441B42"/>
    <w:rsid w:val="00441C83"/>
    <w:rsid w:val="0045118A"/>
    <w:rsid w:val="00455D51"/>
    <w:rsid w:val="00456BF9"/>
    <w:rsid w:val="00461057"/>
    <w:rsid w:val="004704A8"/>
    <w:rsid w:val="00471102"/>
    <w:rsid w:val="00471F18"/>
    <w:rsid w:val="00484144"/>
    <w:rsid w:val="00484C19"/>
    <w:rsid w:val="00485866"/>
    <w:rsid w:val="00492076"/>
    <w:rsid w:val="0049250B"/>
    <w:rsid w:val="00493B1D"/>
    <w:rsid w:val="00497037"/>
    <w:rsid w:val="004A3009"/>
    <w:rsid w:val="004A6940"/>
    <w:rsid w:val="004A77A4"/>
    <w:rsid w:val="004B024F"/>
    <w:rsid w:val="004B2BFA"/>
    <w:rsid w:val="004C742C"/>
    <w:rsid w:val="004E1F3E"/>
    <w:rsid w:val="004F21BD"/>
    <w:rsid w:val="004F4F1D"/>
    <w:rsid w:val="004F74DD"/>
    <w:rsid w:val="00501317"/>
    <w:rsid w:val="0050495C"/>
    <w:rsid w:val="00505DC9"/>
    <w:rsid w:val="00506E1E"/>
    <w:rsid w:val="00513C81"/>
    <w:rsid w:val="00527BFB"/>
    <w:rsid w:val="00532A32"/>
    <w:rsid w:val="00533034"/>
    <w:rsid w:val="00540B0B"/>
    <w:rsid w:val="0054460F"/>
    <w:rsid w:val="005536CD"/>
    <w:rsid w:val="00554051"/>
    <w:rsid w:val="00557240"/>
    <w:rsid w:val="005629A4"/>
    <w:rsid w:val="005651F3"/>
    <w:rsid w:val="00567080"/>
    <w:rsid w:val="00572184"/>
    <w:rsid w:val="00577A15"/>
    <w:rsid w:val="00580533"/>
    <w:rsid w:val="0059131D"/>
    <w:rsid w:val="00591659"/>
    <w:rsid w:val="005B3F92"/>
    <w:rsid w:val="005B479C"/>
    <w:rsid w:val="005B561E"/>
    <w:rsid w:val="005C07E4"/>
    <w:rsid w:val="005C2124"/>
    <w:rsid w:val="005C336F"/>
    <w:rsid w:val="005C7F3C"/>
    <w:rsid w:val="005E017C"/>
    <w:rsid w:val="005E50C6"/>
    <w:rsid w:val="005F2A97"/>
    <w:rsid w:val="005F399B"/>
    <w:rsid w:val="00600E51"/>
    <w:rsid w:val="00601070"/>
    <w:rsid w:val="006019F8"/>
    <w:rsid w:val="00602754"/>
    <w:rsid w:val="00605B20"/>
    <w:rsid w:val="0061156F"/>
    <w:rsid w:val="00613FF5"/>
    <w:rsid w:val="006155A8"/>
    <w:rsid w:val="00616789"/>
    <w:rsid w:val="00621076"/>
    <w:rsid w:val="00621B94"/>
    <w:rsid w:val="00626239"/>
    <w:rsid w:val="00635316"/>
    <w:rsid w:val="00635449"/>
    <w:rsid w:val="006378C5"/>
    <w:rsid w:val="00645E6A"/>
    <w:rsid w:val="00665CBC"/>
    <w:rsid w:val="00667A5C"/>
    <w:rsid w:val="00677316"/>
    <w:rsid w:val="00683E0B"/>
    <w:rsid w:val="00686AEB"/>
    <w:rsid w:val="006A041D"/>
    <w:rsid w:val="006B7897"/>
    <w:rsid w:val="006B7FA7"/>
    <w:rsid w:val="006C086A"/>
    <w:rsid w:val="006C21C1"/>
    <w:rsid w:val="006C7327"/>
    <w:rsid w:val="006D00E5"/>
    <w:rsid w:val="006D54F6"/>
    <w:rsid w:val="006D791B"/>
    <w:rsid w:val="006D7C2B"/>
    <w:rsid w:val="006E06EC"/>
    <w:rsid w:val="006E2895"/>
    <w:rsid w:val="006F180D"/>
    <w:rsid w:val="006F4334"/>
    <w:rsid w:val="006F47AF"/>
    <w:rsid w:val="006F5DEB"/>
    <w:rsid w:val="006F6B8A"/>
    <w:rsid w:val="00707CD3"/>
    <w:rsid w:val="00713664"/>
    <w:rsid w:val="0071384A"/>
    <w:rsid w:val="00716BB9"/>
    <w:rsid w:val="007256D1"/>
    <w:rsid w:val="007279FD"/>
    <w:rsid w:val="007429BB"/>
    <w:rsid w:val="00746D47"/>
    <w:rsid w:val="007502CB"/>
    <w:rsid w:val="00752D79"/>
    <w:rsid w:val="00752E20"/>
    <w:rsid w:val="00756EDE"/>
    <w:rsid w:val="00764456"/>
    <w:rsid w:val="00781B4D"/>
    <w:rsid w:val="007824BF"/>
    <w:rsid w:val="00783B8D"/>
    <w:rsid w:val="0078463E"/>
    <w:rsid w:val="007852E7"/>
    <w:rsid w:val="00792A70"/>
    <w:rsid w:val="007944DC"/>
    <w:rsid w:val="00794B94"/>
    <w:rsid w:val="00794BD4"/>
    <w:rsid w:val="007A2F73"/>
    <w:rsid w:val="007A3061"/>
    <w:rsid w:val="007A5A0B"/>
    <w:rsid w:val="007A6F93"/>
    <w:rsid w:val="007C0E14"/>
    <w:rsid w:val="007C7DE4"/>
    <w:rsid w:val="007D105A"/>
    <w:rsid w:val="007D40CB"/>
    <w:rsid w:val="007D5796"/>
    <w:rsid w:val="007D59C0"/>
    <w:rsid w:val="007D7D9C"/>
    <w:rsid w:val="007F485D"/>
    <w:rsid w:val="007F6050"/>
    <w:rsid w:val="00813627"/>
    <w:rsid w:val="008147F9"/>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92DF0"/>
    <w:rsid w:val="008A31C5"/>
    <w:rsid w:val="008A4F9A"/>
    <w:rsid w:val="008B2850"/>
    <w:rsid w:val="008C79B3"/>
    <w:rsid w:val="008D546C"/>
    <w:rsid w:val="008D704F"/>
    <w:rsid w:val="008D77BD"/>
    <w:rsid w:val="008E2660"/>
    <w:rsid w:val="008E454C"/>
    <w:rsid w:val="008F1E5A"/>
    <w:rsid w:val="00901BDA"/>
    <w:rsid w:val="00907783"/>
    <w:rsid w:val="009121D8"/>
    <w:rsid w:val="00912D9C"/>
    <w:rsid w:val="00916F7A"/>
    <w:rsid w:val="00917FE3"/>
    <w:rsid w:val="009318C7"/>
    <w:rsid w:val="00931C09"/>
    <w:rsid w:val="009348C2"/>
    <w:rsid w:val="009440D0"/>
    <w:rsid w:val="009523A3"/>
    <w:rsid w:val="009542D5"/>
    <w:rsid w:val="00960958"/>
    <w:rsid w:val="00963A46"/>
    <w:rsid w:val="00966A3E"/>
    <w:rsid w:val="00971493"/>
    <w:rsid w:val="00971AD9"/>
    <w:rsid w:val="00973069"/>
    <w:rsid w:val="00973523"/>
    <w:rsid w:val="00980766"/>
    <w:rsid w:val="009835D4"/>
    <w:rsid w:val="009865D4"/>
    <w:rsid w:val="00990159"/>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37A3"/>
    <w:rsid w:val="009D7934"/>
    <w:rsid w:val="009D7CCF"/>
    <w:rsid w:val="009E215F"/>
    <w:rsid w:val="009E4ED9"/>
    <w:rsid w:val="009E5961"/>
    <w:rsid w:val="009F4FAC"/>
    <w:rsid w:val="009F7248"/>
    <w:rsid w:val="00A017C0"/>
    <w:rsid w:val="00A028E3"/>
    <w:rsid w:val="00A11228"/>
    <w:rsid w:val="00A148E5"/>
    <w:rsid w:val="00A17041"/>
    <w:rsid w:val="00A222C2"/>
    <w:rsid w:val="00A274DB"/>
    <w:rsid w:val="00A305D6"/>
    <w:rsid w:val="00A342C4"/>
    <w:rsid w:val="00A34488"/>
    <w:rsid w:val="00A45F54"/>
    <w:rsid w:val="00A50F6B"/>
    <w:rsid w:val="00A52237"/>
    <w:rsid w:val="00A551D6"/>
    <w:rsid w:val="00A56FF4"/>
    <w:rsid w:val="00A6251B"/>
    <w:rsid w:val="00A63EE3"/>
    <w:rsid w:val="00A6754E"/>
    <w:rsid w:val="00A70F58"/>
    <w:rsid w:val="00A72987"/>
    <w:rsid w:val="00A7346B"/>
    <w:rsid w:val="00A81247"/>
    <w:rsid w:val="00A84C4F"/>
    <w:rsid w:val="00A932A1"/>
    <w:rsid w:val="00A96E06"/>
    <w:rsid w:val="00AA6197"/>
    <w:rsid w:val="00AA6C70"/>
    <w:rsid w:val="00AA75DA"/>
    <w:rsid w:val="00AB16FD"/>
    <w:rsid w:val="00AB4813"/>
    <w:rsid w:val="00AB71F1"/>
    <w:rsid w:val="00AC4BBE"/>
    <w:rsid w:val="00AC6466"/>
    <w:rsid w:val="00AC7639"/>
    <w:rsid w:val="00AD08BB"/>
    <w:rsid w:val="00AD0EC0"/>
    <w:rsid w:val="00AD70D6"/>
    <w:rsid w:val="00AD75BC"/>
    <w:rsid w:val="00AD7BB0"/>
    <w:rsid w:val="00AD7BC9"/>
    <w:rsid w:val="00AE1871"/>
    <w:rsid w:val="00AE5F05"/>
    <w:rsid w:val="00AF0DB9"/>
    <w:rsid w:val="00AF1A8C"/>
    <w:rsid w:val="00AF564E"/>
    <w:rsid w:val="00B0116D"/>
    <w:rsid w:val="00B01173"/>
    <w:rsid w:val="00B01C6C"/>
    <w:rsid w:val="00B02F35"/>
    <w:rsid w:val="00B05A3C"/>
    <w:rsid w:val="00B07100"/>
    <w:rsid w:val="00B1138C"/>
    <w:rsid w:val="00B2574A"/>
    <w:rsid w:val="00B35D8A"/>
    <w:rsid w:val="00B41524"/>
    <w:rsid w:val="00B45B34"/>
    <w:rsid w:val="00B57047"/>
    <w:rsid w:val="00B61D86"/>
    <w:rsid w:val="00B6342D"/>
    <w:rsid w:val="00B726BD"/>
    <w:rsid w:val="00B732BC"/>
    <w:rsid w:val="00B84634"/>
    <w:rsid w:val="00B90E33"/>
    <w:rsid w:val="00B946AF"/>
    <w:rsid w:val="00B9676B"/>
    <w:rsid w:val="00BA2EA5"/>
    <w:rsid w:val="00BA364B"/>
    <w:rsid w:val="00BB1190"/>
    <w:rsid w:val="00BB31D0"/>
    <w:rsid w:val="00BB3A11"/>
    <w:rsid w:val="00BB4DDB"/>
    <w:rsid w:val="00BB5D79"/>
    <w:rsid w:val="00BB5F02"/>
    <w:rsid w:val="00BB6F75"/>
    <w:rsid w:val="00BC7892"/>
    <w:rsid w:val="00BE24D6"/>
    <w:rsid w:val="00BE7EFA"/>
    <w:rsid w:val="00BF06AD"/>
    <w:rsid w:val="00BF2C67"/>
    <w:rsid w:val="00C02DDE"/>
    <w:rsid w:val="00C04F4D"/>
    <w:rsid w:val="00C12E48"/>
    <w:rsid w:val="00C13D14"/>
    <w:rsid w:val="00C15F53"/>
    <w:rsid w:val="00C23F09"/>
    <w:rsid w:val="00C25356"/>
    <w:rsid w:val="00C328D0"/>
    <w:rsid w:val="00C46BC1"/>
    <w:rsid w:val="00C5235F"/>
    <w:rsid w:val="00C54CE2"/>
    <w:rsid w:val="00C66BF3"/>
    <w:rsid w:val="00C70140"/>
    <w:rsid w:val="00C73CA7"/>
    <w:rsid w:val="00C76B34"/>
    <w:rsid w:val="00C77568"/>
    <w:rsid w:val="00C822F6"/>
    <w:rsid w:val="00C82AC2"/>
    <w:rsid w:val="00C8456C"/>
    <w:rsid w:val="00C84645"/>
    <w:rsid w:val="00C85CF3"/>
    <w:rsid w:val="00C91E19"/>
    <w:rsid w:val="00C92402"/>
    <w:rsid w:val="00C92867"/>
    <w:rsid w:val="00C93B93"/>
    <w:rsid w:val="00C9720C"/>
    <w:rsid w:val="00C9737A"/>
    <w:rsid w:val="00CA037D"/>
    <w:rsid w:val="00CA0837"/>
    <w:rsid w:val="00CA2442"/>
    <w:rsid w:val="00CA4725"/>
    <w:rsid w:val="00CB6246"/>
    <w:rsid w:val="00CC0A17"/>
    <w:rsid w:val="00CD0F93"/>
    <w:rsid w:val="00CD1BD1"/>
    <w:rsid w:val="00CD528D"/>
    <w:rsid w:val="00CE78BF"/>
    <w:rsid w:val="00CF5503"/>
    <w:rsid w:val="00CF65EB"/>
    <w:rsid w:val="00CF72AD"/>
    <w:rsid w:val="00D00020"/>
    <w:rsid w:val="00D02441"/>
    <w:rsid w:val="00D039F4"/>
    <w:rsid w:val="00D10496"/>
    <w:rsid w:val="00D10B22"/>
    <w:rsid w:val="00D11173"/>
    <w:rsid w:val="00D1215F"/>
    <w:rsid w:val="00D16561"/>
    <w:rsid w:val="00D17FF8"/>
    <w:rsid w:val="00D268AC"/>
    <w:rsid w:val="00D27FF3"/>
    <w:rsid w:val="00D326AA"/>
    <w:rsid w:val="00D33DBA"/>
    <w:rsid w:val="00D343D0"/>
    <w:rsid w:val="00D3539C"/>
    <w:rsid w:val="00D3664D"/>
    <w:rsid w:val="00D41744"/>
    <w:rsid w:val="00D500E9"/>
    <w:rsid w:val="00D507BC"/>
    <w:rsid w:val="00D6090A"/>
    <w:rsid w:val="00D62FA3"/>
    <w:rsid w:val="00D63B6F"/>
    <w:rsid w:val="00D64A90"/>
    <w:rsid w:val="00D64B46"/>
    <w:rsid w:val="00D9410B"/>
    <w:rsid w:val="00D9695B"/>
    <w:rsid w:val="00DA2417"/>
    <w:rsid w:val="00DA5585"/>
    <w:rsid w:val="00DB02AC"/>
    <w:rsid w:val="00DB4D76"/>
    <w:rsid w:val="00DB4FC1"/>
    <w:rsid w:val="00DB65DD"/>
    <w:rsid w:val="00DB6AA2"/>
    <w:rsid w:val="00DD6E13"/>
    <w:rsid w:val="00DE10D1"/>
    <w:rsid w:val="00DE2092"/>
    <w:rsid w:val="00DE2514"/>
    <w:rsid w:val="00DE6851"/>
    <w:rsid w:val="00DF03EE"/>
    <w:rsid w:val="00DF7D68"/>
    <w:rsid w:val="00E01B71"/>
    <w:rsid w:val="00E05CC9"/>
    <w:rsid w:val="00E138AA"/>
    <w:rsid w:val="00E15573"/>
    <w:rsid w:val="00E22F4E"/>
    <w:rsid w:val="00E25A5B"/>
    <w:rsid w:val="00E373C7"/>
    <w:rsid w:val="00E41C9D"/>
    <w:rsid w:val="00E4267B"/>
    <w:rsid w:val="00E42F13"/>
    <w:rsid w:val="00E452DF"/>
    <w:rsid w:val="00E4724E"/>
    <w:rsid w:val="00E543CF"/>
    <w:rsid w:val="00E546FD"/>
    <w:rsid w:val="00E608F1"/>
    <w:rsid w:val="00E611B9"/>
    <w:rsid w:val="00E7144F"/>
    <w:rsid w:val="00E73D74"/>
    <w:rsid w:val="00E76A79"/>
    <w:rsid w:val="00E80692"/>
    <w:rsid w:val="00E80C24"/>
    <w:rsid w:val="00E90DA8"/>
    <w:rsid w:val="00E93836"/>
    <w:rsid w:val="00E95465"/>
    <w:rsid w:val="00EA5092"/>
    <w:rsid w:val="00EA7C16"/>
    <w:rsid w:val="00EC5281"/>
    <w:rsid w:val="00EC791D"/>
    <w:rsid w:val="00EC7CA6"/>
    <w:rsid w:val="00ED3C5D"/>
    <w:rsid w:val="00ED4553"/>
    <w:rsid w:val="00F00D08"/>
    <w:rsid w:val="00F03E10"/>
    <w:rsid w:val="00F1350D"/>
    <w:rsid w:val="00F15583"/>
    <w:rsid w:val="00F15A62"/>
    <w:rsid w:val="00F17C18"/>
    <w:rsid w:val="00F200EE"/>
    <w:rsid w:val="00F22481"/>
    <w:rsid w:val="00F2542E"/>
    <w:rsid w:val="00F27278"/>
    <w:rsid w:val="00F31EBD"/>
    <w:rsid w:val="00F344E3"/>
    <w:rsid w:val="00F34D58"/>
    <w:rsid w:val="00F40FC9"/>
    <w:rsid w:val="00F41A9D"/>
    <w:rsid w:val="00F44314"/>
    <w:rsid w:val="00F47ED9"/>
    <w:rsid w:val="00F54B9C"/>
    <w:rsid w:val="00F56E96"/>
    <w:rsid w:val="00F573DD"/>
    <w:rsid w:val="00F61E59"/>
    <w:rsid w:val="00F63D99"/>
    <w:rsid w:val="00F6426B"/>
    <w:rsid w:val="00F709B3"/>
    <w:rsid w:val="00F71A5E"/>
    <w:rsid w:val="00F80AAC"/>
    <w:rsid w:val="00F83E36"/>
    <w:rsid w:val="00F85F0F"/>
    <w:rsid w:val="00FA0AFC"/>
    <w:rsid w:val="00FA1C82"/>
    <w:rsid w:val="00FA2ED1"/>
    <w:rsid w:val="00FA4A52"/>
    <w:rsid w:val="00FB4045"/>
    <w:rsid w:val="00FB4D8E"/>
    <w:rsid w:val="00FC0D0A"/>
    <w:rsid w:val="00FC1B0B"/>
    <w:rsid w:val="00FD2F97"/>
    <w:rsid w:val="00FD7920"/>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51F48A76"/>
  <w15:docId w15:val="{AF14F989-2F4A-4792-AE0F-0E7D5CCBE4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A56FF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56FF4"/>
    <w:rPr>
      <w:rFonts w:ascii="Segoe UI" w:hAnsi="Segoe UI" w:cs="Segoe UI"/>
      <w:spacing w:val="4"/>
      <w:sz w:val="18"/>
      <w:szCs w:val="18"/>
    </w:rPr>
  </w:style>
  <w:style w:type="character" w:styleId="LineNumber">
    <w:name w:val="line number"/>
    <w:basedOn w:val="DefaultParagraphFont"/>
    <w:semiHidden/>
    <w:unhideWhenUsed/>
    <w:rsid w:val="009D37A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CDCD66-96B3-4F66-AA32-9FC74A7601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1</Pages>
  <Words>540</Words>
  <Characters>2880</Characters>
  <Application>Microsoft Office Word</Application>
  <DocSecurity>0</DocSecurity>
  <Lines>51</Lines>
  <Paragraphs>10</Paragraphs>
  <ScaleCrop>false</ScaleCrop>
  <HeadingPairs>
    <vt:vector size="2" baseType="variant">
      <vt:variant>
        <vt:lpstr>Title</vt:lpstr>
      </vt:variant>
      <vt:variant>
        <vt:i4>1</vt:i4>
      </vt:variant>
    </vt:vector>
  </HeadingPairs>
  <TitlesOfParts>
    <vt:vector size="1" baseType="lpstr">
      <vt:lpstr>P.L. 2021, c.143</vt:lpstr>
    </vt:vector>
  </TitlesOfParts>
  <Manager>Kenneth P. Howard</Manager>
  <Company>NJ Office of Legislative Services</Company>
  <LinksUpToDate>false</LinksUpToDate>
  <CharactersWithSpaces>3421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c.143 (S3714 2R)</dc:title>
  <dc:subject>Reduces/delays UI taxes - Pandemic</dc:subject>
  <dc:creator>Senate, No. 3714 (Second Reprint)</dc:creator>
  <cp:keywords>S3714|1| ||0|0|!|0|</cp:keywords>
  <dc:description>INTRODUCED MAY 6, 2021_x000d_
Amended 6/3/21_x000d_
Amended 6/16/21</dc:description>
  <cp:lastModifiedBy>Franks, Denise</cp:lastModifiedBy>
  <cp:revision>2</cp:revision>
  <cp:lastPrinted>2021-06-28T19:43:00Z</cp:lastPrinted>
  <dcterms:created xsi:type="dcterms:W3CDTF">2021-08-30T15:59:00Z</dcterms:created>
  <dcterms:modified xsi:type="dcterms:W3CDTF">2021-08-30T15:59:00Z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c.143</vt:lpwstr>
  </property>
</Properties>
</file>