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6BFF" w:rsidRPr="001B6BFF" w:rsidRDefault="001B6BFF" w:rsidP="001B6BFF">
      <w:pPr>
        <w:pStyle w:val="HangingAnAct"/>
        <w:jc w:val="center"/>
        <w:rPr>
          <w:rStyle w:val="BillHead"/>
        </w:rPr>
      </w:pPr>
      <w:bookmarkStart w:id="0" w:name="LCPL"/>
      <w:bookmarkEnd w:id="0"/>
      <w:r w:rsidRPr="001B6BFF">
        <w:rPr>
          <w:rStyle w:val="BillHead"/>
        </w:rPr>
        <w:t>CHAPTER 153</w:t>
      </w:r>
    </w:p>
    <w:p w:rsidR="001B6BFF" w:rsidRPr="001B6BFF" w:rsidRDefault="001B6BFF" w:rsidP="001B6BFF">
      <w:pPr>
        <w:pStyle w:val="HangingAnAct"/>
        <w:jc w:val="center"/>
        <w:rPr>
          <w:rStyle w:val="BillHead"/>
        </w:rPr>
      </w:pPr>
    </w:p>
    <w:p w:rsidR="008F7502" w:rsidRPr="001B6BFF" w:rsidRDefault="008F7502" w:rsidP="001B6BFF">
      <w:pPr>
        <w:pStyle w:val="HangingAnAct"/>
        <w:jc w:val="left"/>
        <w:rPr>
          <w:rStyle w:val="HangingAnActChar"/>
        </w:rPr>
      </w:pPr>
      <w:r w:rsidRPr="001B6BFF">
        <w:rPr>
          <w:rStyle w:val="BillHead"/>
        </w:rPr>
        <w:t>An Act</w:t>
      </w:r>
      <w:r w:rsidRPr="001B6BFF">
        <w:rPr>
          <w:rStyle w:val="HangingAnActChar"/>
        </w:rPr>
        <w:t xml:space="preserve"> concerning </w:t>
      </w:r>
      <w:r w:rsidRPr="001B6BFF">
        <w:t>mobile intensive care paramedics and buprenorphine and supplementing Title 26 of the Revised Statutes.</w:t>
      </w:r>
    </w:p>
    <w:p w:rsidR="008F7502" w:rsidRPr="001B6BFF" w:rsidRDefault="008F7502" w:rsidP="008F7502"/>
    <w:p w:rsidR="008F7502" w:rsidRPr="001B6BFF" w:rsidRDefault="008F7502" w:rsidP="008F7502">
      <w:r w:rsidRPr="001B6BFF">
        <w:tab/>
      </w:r>
      <w:r w:rsidRPr="001B6BFF">
        <w:rPr>
          <w:rStyle w:val="BillHeading2"/>
        </w:rPr>
        <w:t xml:space="preserve">Be It Enacted </w:t>
      </w:r>
      <w:r w:rsidRPr="001B6BFF">
        <w:rPr>
          <w:rStyle w:val="BillLanguage"/>
        </w:rPr>
        <w:t>by the Senate and General Assembly of the State of New Jersey:</w:t>
      </w:r>
    </w:p>
    <w:p w:rsidR="008F7502" w:rsidRPr="001B6BFF" w:rsidRDefault="008F7502" w:rsidP="008F7502"/>
    <w:p w:rsidR="001B6BFF" w:rsidRPr="001B6BFF" w:rsidRDefault="001B6BFF" w:rsidP="003F58F3">
      <w:r w:rsidRPr="001B6BFF">
        <w:t xml:space="preserve">C.26:2K-71  </w:t>
      </w:r>
      <w:r>
        <w:t>Definitions relative to mobile intensive care paramedics.</w:t>
      </w:r>
    </w:p>
    <w:p w:rsidR="003F58F3" w:rsidRPr="001B6BFF" w:rsidRDefault="006F408B" w:rsidP="003F58F3">
      <w:r>
        <w:tab/>
        <w:t>1.</w:t>
      </w:r>
      <w:r>
        <w:tab/>
      </w:r>
      <w:r w:rsidR="00E839DA" w:rsidRPr="001B6BFF">
        <w:t xml:space="preserve">a. </w:t>
      </w:r>
      <w:r>
        <w:t xml:space="preserve"> </w:t>
      </w:r>
      <w:bookmarkStart w:id="1" w:name="_GoBack"/>
      <w:bookmarkEnd w:id="1"/>
      <w:r w:rsidR="003F58F3" w:rsidRPr="001B6BFF">
        <w:t xml:space="preserve">As used in this section: </w:t>
      </w:r>
    </w:p>
    <w:p w:rsidR="003F58F3" w:rsidRPr="001B6BFF" w:rsidRDefault="003F58F3" w:rsidP="003F58F3">
      <w:r w:rsidRPr="001B6BFF">
        <w:tab/>
        <w:t xml:space="preserve">“Mobile intensive care paramedic" and “mobile intensive care unit" shall have the same meaning as provided in section 1 of P.L.1984, c.146 (C.26:2K-7). </w:t>
      </w:r>
    </w:p>
    <w:p w:rsidR="003F58F3" w:rsidRPr="001B6BFF" w:rsidRDefault="003F58F3" w:rsidP="003F58F3">
      <w:r w:rsidRPr="001B6BFF">
        <w:tab/>
        <w:t>“Opioid antidote” shall have the same meaning as provided in section 1 of P.L.2017, c.116 (C.26:2K-66).</w:t>
      </w:r>
    </w:p>
    <w:p w:rsidR="003F58F3" w:rsidRPr="001B6BFF" w:rsidRDefault="003F58F3" w:rsidP="003F58F3">
      <w:r w:rsidRPr="001B6BFF">
        <w:tab/>
        <w:t>b.</w:t>
      </w:r>
      <w:r w:rsidRPr="001B6BFF">
        <w:tab/>
        <w:t>Subject to the requirements of federal law, a mobile intensive care paramedic in this State who has responded to an emergency as a member of a dispatched mobile intensive care un</w:t>
      </w:r>
      <w:r w:rsidR="001E2AB3">
        <w:t>it may administer buprenorphine</w:t>
      </w:r>
      <w:r w:rsidRPr="001B6BFF">
        <w:t>, under the medical direction of a licensed, supervisi</w:t>
      </w:r>
      <w:r w:rsidR="001E2AB3">
        <w:t xml:space="preserve">ng physician, to an individual </w:t>
      </w:r>
      <w:r w:rsidRPr="001B6BFF">
        <w:t>following the emergency administration of an opioid antidote to that individual provided that the mobile intensive care paramedic administering the buprenorphine</w:t>
      </w:r>
      <w:r w:rsidR="001B6BFF">
        <w:t>:</w:t>
      </w:r>
    </w:p>
    <w:p w:rsidR="003F58F3" w:rsidRPr="001B6BFF" w:rsidRDefault="003F58F3" w:rsidP="003F58F3">
      <w:r w:rsidRPr="001B6BFF">
        <w:tab/>
        <w:t>(1)</w:t>
      </w:r>
      <w:r w:rsidRPr="001B6BFF">
        <w:tab/>
        <w:t xml:space="preserve">is providing emergency medical services through a program that is registered with the United States Attorney General pursuant to subsection (j) of 21 U.S.C. s.823; </w:t>
      </w:r>
    </w:p>
    <w:p w:rsidR="003F58F3" w:rsidRPr="001B6BFF" w:rsidRDefault="003F58F3" w:rsidP="003F58F3">
      <w:r w:rsidRPr="001B6BFF">
        <w:tab/>
        <w:t>(2)</w:t>
      </w:r>
      <w:r w:rsidRPr="001B6BFF">
        <w:tab/>
        <w:t>administers the buprenorphine consistent with all applicable requirements of federal law; and</w:t>
      </w:r>
    </w:p>
    <w:p w:rsidR="003F58F3" w:rsidRPr="001B6BFF" w:rsidRDefault="003F58F3" w:rsidP="003F58F3">
      <w:r w:rsidRPr="001B6BFF">
        <w:tab/>
        <w:t>(3)</w:t>
      </w:r>
      <w:r w:rsidRPr="001B6BFF">
        <w:tab/>
        <w:t>has completed supervised comprehensive training and competency assessments within a mobile intensive care unit regarding which specific medical conditions necessitate the administration of buprenorphine, buprenorphine dosage requirements, and required medical documentation following the administration of buprenorphine.</w:t>
      </w:r>
    </w:p>
    <w:p w:rsidR="008F7502" w:rsidRPr="001B6BFF" w:rsidRDefault="008F7502" w:rsidP="008F7502"/>
    <w:p w:rsidR="008F7502" w:rsidRPr="001B6BFF" w:rsidRDefault="008F7502" w:rsidP="008F7502">
      <w:r w:rsidRPr="001B6BFF">
        <w:tab/>
        <w:t>2.</w:t>
      </w:r>
      <w:r w:rsidRPr="001B6BFF">
        <w:tab/>
        <w:t>The Commissioner of Health may adopt rules and regulations, in accordance with the “Administrative Procedure Act,” P.L.1968, c.410 (C.52:14B-1 et seq.), as are necessary to effectuate the provisions of this act.</w:t>
      </w:r>
    </w:p>
    <w:p w:rsidR="008F7502" w:rsidRPr="001B6BFF" w:rsidRDefault="008F7502" w:rsidP="008F7502"/>
    <w:p w:rsidR="008F7502" w:rsidRPr="001B6BFF" w:rsidRDefault="008F7502" w:rsidP="008F7502">
      <w:r w:rsidRPr="001B6BFF">
        <w:tab/>
        <w:t>3.</w:t>
      </w:r>
      <w:r w:rsidRPr="001B6BFF">
        <w:tab/>
        <w:t>This act shall take effect immediately.</w:t>
      </w:r>
    </w:p>
    <w:p w:rsidR="001B6BFF" w:rsidRDefault="001B6BFF" w:rsidP="001B6BFF"/>
    <w:p w:rsidR="001B6BFF" w:rsidRPr="001B6BFF" w:rsidRDefault="001B6BFF" w:rsidP="001B6BFF">
      <w:r>
        <w:tab/>
        <w:t>Approved July 2, 2021.</w:t>
      </w:r>
    </w:p>
    <w:sectPr w:rsidR="001B6BFF" w:rsidRPr="001B6BFF" w:rsidSect="001B6BF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2240" w:h="20160" w:code="5"/>
      <w:pgMar w:top="1440" w:right="1440" w:bottom="1872" w:left="1440" w:header="144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50D1" w:rsidRDefault="005850D1">
      <w:r>
        <w:separator/>
      </w:r>
    </w:p>
  </w:endnote>
  <w:endnote w:type="continuationSeparator" w:id="0">
    <w:p w:rsidR="005850D1" w:rsidRDefault="005850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6BFF" w:rsidRDefault="001B6BF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6BFF" w:rsidRPr="001B6BFF" w:rsidRDefault="001B6BFF" w:rsidP="001B6BF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6BFF" w:rsidRPr="001B6BFF" w:rsidRDefault="001B6BFF" w:rsidP="001B6BF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50D1" w:rsidRDefault="005850D1">
      <w:r>
        <w:separator/>
      </w:r>
    </w:p>
  </w:footnote>
  <w:footnote w:type="continuationSeparator" w:id="0">
    <w:p w:rsidR="005850D1" w:rsidRDefault="005850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6BFF" w:rsidRDefault="001B6BF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6BFF" w:rsidRDefault="001B6BFF" w:rsidP="001B6BFF">
    <w:pPr>
      <w:pStyle w:val="bpuHeadSpon"/>
    </w:pPr>
    <w:r>
      <w:t>P.L. 2021, CHAPTER 153</w:t>
    </w:r>
  </w:p>
  <w:p w:rsidR="00E839DA" w:rsidRDefault="001B6BFF" w:rsidP="001B6BFF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  <w:r w:rsidR="00E839DA">
      <w:fldChar w:fldCharType="begin"/>
    </w:r>
    <w:r w:rsidR="00E839DA">
      <w:instrText xml:space="preserve"> PAGE  \* MERGEFORMAT </w:instrText>
    </w:r>
    <w:r w:rsidR="00E839DA">
      <w:fldChar w:fldCharType="separate"/>
    </w:r>
    <w:r>
      <w:rPr>
        <w:noProof/>
      </w:rPr>
      <w:t>2</w:t>
    </w:r>
    <w:r w:rsidR="00E839DA">
      <w:fldChar w:fldCharType="end"/>
    </w:r>
  </w:p>
  <w:p w:rsidR="00E839DA" w:rsidRDefault="00E839DA" w:rsidP="001B6BFF">
    <w:pPr>
      <w:pStyle w:val="bpuHeadSpon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6BFF" w:rsidRDefault="001B6BF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50D1"/>
    <w:rsid w:val="000051BD"/>
    <w:rsid w:val="00007C98"/>
    <w:rsid w:val="000160A5"/>
    <w:rsid w:val="0002335B"/>
    <w:rsid w:val="0003549A"/>
    <w:rsid w:val="000367AE"/>
    <w:rsid w:val="00043B22"/>
    <w:rsid w:val="00054975"/>
    <w:rsid w:val="00057442"/>
    <w:rsid w:val="00057D20"/>
    <w:rsid w:val="0006197C"/>
    <w:rsid w:val="0006281F"/>
    <w:rsid w:val="0008141C"/>
    <w:rsid w:val="0008426E"/>
    <w:rsid w:val="00092F6B"/>
    <w:rsid w:val="00094A55"/>
    <w:rsid w:val="000A44A7"/>
    <w:rsid w:val="000B1054"/>
    <w:rsid w:val="000B3411"/>
    <w:rsid w:val="000C054C"/>
    <w:rsid w:val="000C12C2"/>
    <w:rsid w:val="000C5038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4664C"/>
    <w:rsid w:val="001645FB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B6BFF"/>
    <w:rsid w:val="001C7C52"/>
    <w:rsid w:val="001D25F3"/>
    <w:rsid w:val="001E15F1"/>
    <w:rsid w:val="001E16FA"/>
    <w:rsid w:val="001E2AB3"/>
    <w:rsid w:val="001E6213"/>
    <w:rsid w:val="001F14C7"/>
    <w:rsid w:val="001F7405"/>
    <w:rsid w:val="00205533"/>
    <w:rsid w:val="00212B8D"/>
    <w:rsid w:val="002206C8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46C8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82F1F"/>
    <w:rsid w:val="003840E5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3F58F3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43F0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850D1"/>
    <w:rsid w:val="0059131D"/>
    <w:rsid w:val="005B1E89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512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08B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64456"/>
    <w:rsid w:val="00781B4D"/>
    <w:rsid w:val="007824BF"/>
    <w:rsid w:val="00783B8D"/>
    <w:rsid w:val="00794B94"/>
    <w:rsid w:val="00794BD4"/>
    <w:rsid w:val="007A2F73"/>
    <w:rsid w:val="007A3061"/>
    <w:rsid w:val="007A5A0B"/>
    <w:rsid w:val="007A6F93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67F18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8F7502"/>
    <w:rsid w:val="00901BDA"/>
    <w:rsid w:val="0091170D"/>
    <w:rsid w:val="009121D8"/>
    <w:rsid w:val="00912D9C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0232"/>
    <w:rsid w:val="00A84C4F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0DB9"/>
    <w:rsid w:val="00AF1A8C"/>
    <w:rsid w:val="00B0116D"/>
    <w:rsid w:val="00B01173"/>
    <w:rsid w:val="00B026D6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4984"/>
    <w:rsid w:val="00BC7892"/>
    <w:rsid w:val="00BE24D6"/>
    <w:rsid w:val="00BE7EFA"/>
    <w:rsid w:val="00BF06AD"/>
    <w:rsid w:val="00BF2C67"/>
    <w:rsid w:val="00BF4B50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77568"/>
    <w:rsid w:val="00C822F6"/>
    <w:rsid w:val="00C828E2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471A0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04A2"/>
    <w:rsid w:val="00E7144F"/>
    <w:rsid w:val="00E73D74"/>
    <w:rsid w:val="00E76A79"/>
    <w:rsid w:val="00E80692"/>
    <w:rsid w:val="00E80C24"/>
    <w:rsid w:val="00E839DA"/>
    <w:rsid w:val="00E93836"/>
    <w:rsid w:val="00EA7C16"/>
    <w:rsid w:val="00EC5281"/>
    <w:rsid w:val="00EC791D"/>
    <w:rsid w:val="00EC7CA6"/>
    <w:rsid w:val="00ED3C5D"/>
    <w:rsid w:val="00ED4553"/>
    <w:rsid w:val="00ED5851"/>
    <w:rsid w:val="00F00D08"/>
    <w:rsid w:val="00F1350D"/>
    <w:rsid w:val="00F15583"/>
    <w:rsid w:val="00F17C18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80AAC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  <w14:docId w14:val="58A84009"/>
  <w15:docId w15:val="{8DEF17BA-51F9-497D-96D1-704EC5AD3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LineNumber">
    <w:name w:val="line number"/>
    <w:basedOn w:val="DefaultParagraphFont"/>
    <w:semiHidden/>
    <w:unhideWhenUsed/>
    <w:rsid w:val="00007C98"/>
  </w:style>
  <w:style w:type="paragraph" w:styleId="BalloonText">
    <w:name w:val="Balloon Text"/>
    <w:basedOn w:val="Normal"/>
    <w:link w:val="BalloonTextChar"/>
    <w:semiHidden/>
    <w:unhideWhenUsed/>
    <w:rsid w:val="00B026D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B026D6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B4FAF4-6555-40DB-915D-B3686DEC46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1</Pages>
  <Words>275</Words>
  <Characters>1623</Characters>
  <Application>Microsoft Office Word</Application>
  <DocSecurity>0</DocSecurity>
  <Lines>35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P.L. 2021, c.153</vt:lpstr>
    </vt:vector>
  </TitlesOfParts>
  <Manager>Kenneth P. Howard</Manager>
  <Company>NJ Office of Legislative Services</Company>
  <LinksUpToDate>false</LinksUpToDate>
  <CharactersWithSpaces>1900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P.L. 2021, c.153 (S3803 1R)</dc:title>
  <dc:subject>21-2735</dc:subject>
  <dc:creator>Senate, No. 3803 (First Reprint)</dc:creator>
  <cp:keywords>S3803|1| ||0|0|!|0|</cp:keywords>
  <dc:description>INTRODUCED MAY 20, 2021_x000d_
Amended 6/10/21</dc:description>
  <cp:lastModifiedBy>Franks, Denise</cp:lastModifiedBy>
  <cp:revision>2</cp:revision>
  <cp:lastPrinted>2021-06-23T20:28:00Z</cp:lastPrinted>
  <dcterms:created xsi:type="dcterms:W3CDTF">2021-08-30T16:54:00Z</dcterms:created>
  <dcterms:modified xsi:type="dcterms:W3CDTF">2021-08-30T16:54:00Z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  <property fmtid="{D5CDD505-2E9C-101B-9397-08002B2CF9AE}" pid="4" name="docPLTitle">
    <vt:lpwstr>P.L. 2021, c.153</vt:lpwstr>
  </property>
</Properties>
</file>