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7C9" w:rsidRPr="005347C9" w:rsidRDefault="005347C9" w:rsidP="005347C9">
      <w:pPr>
        <w:pStyle w:val="HangingAnAct"/>
        <w:jc w:val="center"/>
        <w:rPr>
          <w:rStyle w:val="BillHead"/>
        </w:rPr>
      </w:pPr>
      <w:bookmarkStart w:id="0" w:name="LCPL"/>
      <w:bookmarkEnd w:id="0"/>
      <w:r w:rsidRPr="005347C9">
        <w:rPr>
          <w:rStyle w:val="BillHead"/>
        </w:rPr>
        <w:t>CHAPTER 17</w:t>
      </w:r>
    </w:p>
    <w:p w:rsidR="005347C9" w:rsidRPr="005347C9" w:rsidRDefault="005347C9" w:rsidP="005347C9">
      <w:pPr>
        <w:pStyle w:val="HangingAnAct"/>
        <w:jc w:val="center"/>
        <w:rPr>
          <w:rStyle w:val="BillHead"/>
        </w:rPr>
      </w:pPr>
    </w:p>
    <w:p w:rsidR="009B77BD" w:rsidRPr="005347C9" w:rsidRDefault="009B77BD" w:rsidP="005347C9">
      <w:pPr>
        <w:pStyle w:val="HangingAnAct"/>
        <w:rPr>
          <w:rStyle w:val="HangingAnActChar"/>
        </w:rPr>
      </w:pPr>
      <w:r w:rsidRPr="005347C9">
        <w:rPr>
          <w:rStyle w:val="BillHead"/>
        </w:rPr>
        <w:t>An Act</w:t>
      </w:r>
      <w:r w:rsidRPr="005347C9">
        <w:rPr>
          <w:rStyle w:val="HangingAnActChar"/>
        </w:rPr>
        <w:t xml:space="preserve"> </w:t>
      </w:r>
      <w:r w:rsidRPr="005347C9">
        <w:t>concerning property tax exemptions, supplementing chapter 48 of Title 40 and chapter 4 of Title 54 of the Revised Statutes, and amending R.S.54:4-3.6 and R.S.54:3-21.</w:t>
      </w:r>
    </w:p>
    <w:p w:rsidR="009B77BD" w:rsidRPr="005347C9" w:rsidRDefault="009B77BD" w:rsidP="009B77BD"/>
    <w:p w:rsidR="009B77BD" w:rsidRPr="005347C9" w:rsidRDefault="009B77BD" w:rsidP="009B77BD">
      <w:r w:rsidRPr="005347C9">
        <w:tab/>
      </w:r>
      <w:r w:rsidRPr="005347C9">
        <w:rPr>
          <w:rStyle w:val="BillHeading2"/>
        </w:rPr>
        <w:t xml:space="preserve">Be It Enacted </w:t>
      </w:r>
      <w:r w:rsidRPr="005347C9">
        <w:rPr>
          <w:rStyle w:val="BillLanguage"/>
        </w:rPr>
        <w:t>by the Senate and General Assembly of the State of New Jersey:</w:t>
      </w:r>
    </w:p>
    <w:p w:rsidR="009B77BD" w:rsidRPr="005347C9" w:rsidRDefault="009B77BD" w:rsidP="009B77BD"/>
    <w:p w:rsidR="005347C9" w:rsidRDefault="005347C9"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Pr>
          <w:spacing w:val="0"/>
        </w:rPr>
        <w:t>C.40:48J-1  Assessment of community service contribution for certain tax exempt property owners; definitions.</w:t>
      </w:r>
    </w:p>
    <w:p w:rsidR="00056C5F" w:rsidRPr="005347C9" w:rsidRDefault="00056C5F"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5347C9">
        <w:rPr>
          <w:spacing w:val="0"/>
        </w:rPr>
        <w:tab/>
        <w:t>1.</w:t>
      </w:r>
      <w:r w:rsidR="005347C9">
        <w:rPr>
          <w:spacing w:val="0"/>
        </w:rPr>
        <w:t xml:space="preserve"> </w:t>
      </w:r>
      <w:r w:rsidRPr="005347C9">
        <w:rPr>
          <w:spacing w:val="0"/>
        </w:rPr>
        <w:t>a.</w:t>
      </w:r>
      <w:r w:rsidR="00096F2B">
        <w:rPr>
          <w:spacing w:val="0"/>
        </w:rPr>
        <w:t xml:space="preserve"> </w:t>
      </w:r>
      <w:r w:rsidRPr="005347C9">
        <w:rPr>
          <w:spacing w:val="0"/>
        </w:rPr>
        <w:t>(1)</w:t>
      </w:r>
      <w:r w:rsidR="00096F2B">
        <w:rPr>
          <w:spacing w:val="0"/>
        </w:rPr>
        <w:t xml:space="preserve"> </w:t>
      </w:r>
      <w:r w:rsidRPr="005347C9">
        <w:rPr>
          <w:spacing w:val="0"/>
        </w:rPr>
        <w:t>The owner of property used as a hospital or a satellite emergency care facility, which is exempt from taxation pursuant to section 3 of P.L.</w:t>
      </w:r>
      <w:r w:rsidR="005347C9">
        <w:rPr>
          <w:spacing w:val="0"/>
        </w:rPr>
        <w:t>2021</w:t>
      </w:r>
      <w:r w:rsidRPr="005347C9">
        <w:rPr>
          <w:spacing w:val="0"/>
        </w:rPr>
        <w:t>, c.</w:t>
      </w:r>
      <w:r w:rsidR="005347C9">
        <w:rPr>
          <w:spacing w:val="0"/>
        </w:rPr>
        <w:t>17</w:t>
      </w:r>
      <w:r w:rsidRPr="005347C9">
        <w:rPr>
          <w:spacing w:val="0"/>
        </w:rPr>
        <w:t xml:space="preserve"> (C.</w:t>
      </w:r>
      <w:r w:rsidR="005347C9">
        <w:rPr>
          <w:spacing w:val="0"/>
        </w:rPr>
        <w:t>54:4-3.6j</w:t>
      </w:r>
      <w:r w:rsidRPr="005347C9">
        <w:rPr>
          <w:spacing w:val="0"/>
        </w:rPr>
        <w:t>), shall annually be assessed a community service contribution to the municipality in which the licensed beds of the hospital are located and, in the case of a satellite emergency care facility, to the municipality in which such facility is located.  These contributions shall be remitted directly to the municipalities in which the contributions are assessed.</w:t>
      </w:r>
    </w:p>
    <w:p w:rsidR="00056C5F" w:rsidRPr="005347C9" w:rsidRDefault="00056C5F"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5347C9">
        <w:rPr>
          <w:spacing w:val="0"/>
        </w:rPr>
        <w:tab/>
        <w:t>(2)</w:t>
      </w:r>
      <w:r w:rsidR="005347C9">
        <w:rPr>
          <w:spacing w:val="0"/>
        </w:rPr>
        <w:tab/>
      </w:r>
      <w:r w:rsidRPr="005347C9">
        <w:rPr>
          <w:spacing w:val="0"/>
        </w:rPr>
        <w:t>If a hospital and municipality have entered into a voluntary agreement prior to the enactment of P.L.</w:t>
      </w:r>
      <w:r w:rsidR="005347C9">
        <w:rPr>
          <w:spacing w:val="0"/>
        </w:rPr>
        <w:t>2021</w:t>
      </w:r>
      <w:r w:rsidRPr="005347C9">
        <w:rPr>
          <w:spacing w:val="0"/>
        </w:rPr>
        <w:t>, c.</w:t>
      </w:r>
      <w:r w:rsidR="005347C9">
        <w:rPr>
          <w:spacing w:val="0"/>
        </w:rPr>
        <w:t>17</w:t>
      </w:r>
      <w:r w:rsidRPr="005347C9">
        <w:rPr>
          <w:spacing w:val="0"/>
        </w:rPr>
        <w:t xml:space="preserve"> (C.</w:t>
      </w:r>
      <w:r w:rsidR="005347C9">
        <w:rPr>
          <w:spacing w:val="0"/>
        </w:rPr>
        <w:t>40:48J-1 et al.</w:t>
      </w:r>
      <w:r w:rsidRPr="005347C9">
        <w:rPr>
          <w:spacing w:val="0"/>
        </w:rPr>
        <w:t>), the hospital shall be required to pay the greater of the community service contribution required under paragraph (1) of subsection b. of this section, or the amount agreed upon in a voluntary agreement for the duration of the agreement between the municipality and the hospital.</w:t>
      </w:r>
    </w:p>
    <w:p w:rsidR="00056C5F" w:rsidRPr="005347C9" w:rsidRDefault="00056C5F"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5347C9">
        <w:rPr>
          <w:spacing w:val="0"/>
        </w:rPr>
        <w:tab/>
        <w:t>(3)</w:t>
      </w:r>
      <w:r w:rsidR="005347C9">
        <w:rPr>
          <w:spacing w:val="0"/>
        </w:rPr>
        <w:tab/>
      </w:r>
      <w:r w:rsidRPr="005347C9">
        <w:rPr>
          <w:spacing w:val="0"/>
        </w:rPr>
        <w:t>Nothing in this section shall be construed to prohibit a municipality and a hospital from entering into a voluntary agreement requiring additional payments by the hospital to the municipality pursuant to this section.</w:t>
      </w:r>
    </w:p>
    <w:p w:rsidR="00056C5F" w:rsidRPr="005347C9" w:rsidRDefault="00056C5F" w:rsidP="00056C5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5347C9">
        <w:rPr>
          <w:spacing w:val="0"/>
        </w:rPr>
        <w:tab/>
        <w:t>b.</w:t>
      </w:r>
      <w:r w:rsidR="005347C9">
        <w:rPr>
          <w:spacing w:val="0"/>
        </w:rPr>
        <w:t xml:space="preserve"> </w:t>
      </w:r>
      <w:r w:rsidRPr="005347C9">
        <w:rPr>
          <w:spacing w:val="0"/>
        </w:rPr>
        <w:t>(1)</w:t>
      </w:r>
      <w:r w:rsidR="00096F2B">
        <w:rPr>
          <w:spacing w:val="0"/>
        </w:rPr>
        <w:t xml:space="preserve"> </w:t>
      </w:r>
      <w:r w:rsidRPr="005347C9">
        <w:rPr>
          <w:spacing w:val="0"/>
        </w:rPr>
        <w:t>For tax year</w:t>
      </w:r>
      <w:r w:rsidR="00096F2B">
        <w:rPr>
          <w:spacing w:val="0"/>
        </w:rPr>
        <w:t xml:space="preserve"> </w:t>
      </w:r>
      <w:r w:rsidRPr="005347C9">
        <w:rPr>
          <w:spacing w:val="0"/>
        </w:rPr>
        <w:t>2021, the annual community service contribution required pursuant to this section shall, for a hospital, be equal to</w:t>
      </w:r>
      <w:r w:rsidR="00096F2B">
        <w:rPr>
          <w:spacing w:val="0"/>
        </w:rPr>
        <w:t xml:space="preserve"> </w:t>
      </w:r>
      <w:r w:rsidRPr="005347C9">
        <w:rPr>
          <w:spacing w:val="0"/>
        </w:rPr>
        <w:t>$3 a day for each licensed bed at the hospital in the prior tax year, and shall, for a satellite emergency care facility, be equal to</w:t>
      </w:r>
      <w:r w:rsidR="00096F2B">
        <w:rPr>
          <w:spacing w:val="0"/>
        </w:rPr>
        <w:t xml:space="preserve"> </w:t>
      </w:r>
      <w:r w:rsidRPr="005347C9">
        <w:rPr>
          <w:spacing w:val="0"/>
        </w:rPr>
        <w:t>$300 for each day in the prior tax year.</w:t>
      </w:r>
      <w:r w:rsidR="00096F2B">
        <w:rPr>
          <w:spacing w:val="0"/>
        </w:rPr>
        <w:t xml:space="preserve"> </w:t>
      </w:r>
      <w:r w:rsidRPr="005347C9">
        <w:rPr>
          <w:spacing w:val="0"/>
        </w:rPr>
        <w:t>For tax year</w:t>
      </w:r>
      <w:r w:rsidR="00096F2B">
        <w:rPr>
          <w:spacing w:val="0"/>
        </w:rPr>
        <w:t xml:space="preserve"> </w:t>
      </w:r>
      <w:r w:rsidRPr="005347C9">
        <w:rPr>
          <w:spacing w:val="0"/>
        </w:rPr>
        <w:t>2022 and each tax year thereafter, the per day amount used to calculate an annual community service contribution for a hospital and a satellite emergency care facility shall increase by two percent over the prior tax year.  The Commissioner of Health shall annually promulgate the per day amount to apply for each tax year.  For the purposes of this subsection, the number of licensed beds per hospital shall not be less than the number of such beds in existence on January 1, 2020.</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(2)</w:t>
      </w:r>
      <w:r w:rsidRPr="005347C9">
        <w:rPr>
          <w:spacing w:val="0"/>
        </w:rPr>
        <w:tab/>
        <w:t>An annual community service contribution shall be reduced by an amount equal to the sum of any payments remitted to the municipality in which the licensed beds of the hospital or satellite emergency care facility, as the case may be, is located, pursuant to a voluntary agreement operative in the prior tax year between the owner and the municipality to compensate for any municipal</w:t>
      </w:r>
      <w:r w:rsidR="00096F2B">
        <w:rPr>
          <w:spacing w:val="0"/>
        </w:rPr>
        <w:t xml:space="preserve"> </w:t>
      </w:r>
      <w:r w:rsidRPr="005347C9">
        <w:rPr>
          <w:spacing w:val="0"/>
        </w:rPr>
        <w:t>services benefitting the occupants and premises of the hospital or satellite emergency care facility.</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(3)</w:t>
      </w:r>
      <w:r w:rsidRPr="005347C9">
        <w:rPr>
          <w:spacing w:val="0"/>
        </w:rPr>
        <w:tab/>
        <w:t>An annual community service contribution shall be payable in equal quarterly installments.  The installments shall be payable on February 1, May 1, August 1, and November 1.</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c.</w:t>
      </w:r>
      <w:r w:rsidRPr="005347C9">
        <w:rPr>
          <w:spacing w:val="0"/>
        </w:rPr>
        <w:tab/>
        <w:t>The obligation to remit an annual community service contribution pursuant to this section is legal, valid, and binding.  If a quarterly installment of an annual community service contribution installment is not paid as and when due pursuant to subsection b. of this section, the unpaid balance shall constitute a municipal lien on the hospital or satellite emergency care facility property after 30 days, and shall be enforced and collected in the same manner as unpaid property taxes.</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d.</w:t>
      </w:r>
      <w:r w:rsidRPr="005347C9">
        <w:rPr>
          <w:spacing w:val="0"/>
        </w:rPr>
        <w:tab/>
        <w:t>A municipality that receives an annual community service contribution installment pursuant to this section, or a payment under a voluntary agreement that reduces the amount of such contribution pursuant to paragraph (2) of subsection b. of this section, shall forthwith, upon receipt, remit five percent of the installment or voluntary payment, as the case may be, to the county in which the municipality is located.</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lastRenderedPageBreak/>
        <w:tab/>
        <w:t>e.</w:t>
      </w:r>
      <w:r w:rsidRPr="005347C9">
        <w:rPr>
          <w:spacing w:val="0"/>
        </w:rPr>
        <w:tab/>
        <w:t>The Commissioner of Health, in consultation with the New Jersey Health Care Facilities Financing Authority in the Department of Health and the Director of the Division of Local Government Services in the Department of Community Affairs, shall, by</w:t>
      </w:r>
      <w:r w:rsidR="00096F2B">
        <w:rPr>
          <w:spacing w:val="0"/>
        </w:rPr>
        <w:t xml:space="preserve"> </w:t>
      </w:r>
      <w:r w:rsidRPr="005347C9">
        <w:rPr>
          <w:spacing w:val="0"/>
        </w:rPr>
        <w:t xml:space="preserve">the first day of the fourth month next following the enactment of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40:48J-1 et al.</w:t>
      </w:r>
      <w:r w:rsidR="005347C9" w:rsidRPr="005347C9">
        <w:rPr>
          <w:spacing w:val="0"/>
        </w:rPr>
        <w:t>)</w:t>
      </w:r>
      <w:r w:rsidRPr="005347C9">
        <w:rPr>
          <w:spacing w:val="0"/>
        </w:rPr>
        <w:t>, adopt regulations necessary to effectuate the provisions of this section pursuant to the "Administrative Procedure Act," P.L.1968, c.410 (C.52:14B-1 et seq.).</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f.</w:t>
      </w:r>
      <w:r w:rsidRPr="005347C9">
        <w:rPr>
          <w:spacing w:val="0"/>
        </w:rPr>
        <w:tab/>
        <w:t>Notwithstanding any other provision of this section to the contrary, an owner of property used as a hospital</w:t>
      </w:r>
      <w:r w:rsidR="00096F2B">
        <w:rPr>
          <w:spacing w:val="0"/>
        </w:rPr>
        <w:t xml:space="preserve"> </w:t>
      </w:r>
      <w:r w:rsidRPr="005347C9">
        <w:rPr>
          <w:spacing w:val="0"/>
        </w:rPr>
        <w:t>shall be exempt from remitting an annual community service contribution for the hospital if the owner certifies to the Department of Health that, in the prior year, the hospital did not bill any patient for inpatient or outpatient professional or technical services rendered at the hospital and the hospital has provided community benefit over the preceding three years for which the hospital has filed such forms averaging at least 12 percent of the hospital’s total expenses, as documented on IRS Form 990, Schedule H, part 1, line 7K, column F.  The hospital shall file a copy of the documentation as enumerated in</w:t>
      </w:r>
      <w:r w:rsidR="00096F2B">
        <w:rPr>
          <w:spacing w:val="0"/>
        </w:rPr>
        <w:t xml:space="preserve"> </w:t>
      </w:r>
      <w:r w:rsidRPr="005347C9">
        <w:rPr>
          <w:spacing w:val="0"/>
        </w:rPr>
        <w:t>this subsection with the municipal tax assessor on or before December 1 of the pre-tax year.  Upon receipt of a copy of the documentation, the tax assessor shall notify the hospital, on or before December 31, that it is exempt from payment of the community service contribution for the tax year commencing January 1.</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g.</w:t>
      </w:r>
      <w:r w:rsidRPr="005347C9">
        <w:rPr>
          <w:spacing w:val="0"/>
        </w:rPr>
        <w:tab/>
        <w:t>As used in this section:</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  “Hospital” shall not include a hospital owned or operated by a federal, State, regional, or local government entity, directly or as an instrumentality thereof.</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“Licensed bed” means one of the total number of acute care beds for which an acute care hospital is approved for patient care by the Commissioner of Health, excluding skilled nursing, psychiatric, sub-acute, and newborn beds, and further excluding any acute care beds not commissioned for use.</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5347C9">
        <w:rPr>
          <w:spacing w:val="0"/>
        </w:rPr>
        <w:t>orthotist</w:t>
      </w:r>
      <w:proofErr w:type="spellEnd"/>
      <w:r w:rsidRPr="005347C9">
        <w:rPr>
          <w:spacing w:val="0"/>
        </w:rPr>
        <w:t xml:space="preserve"> or </w:t>
      </w:r>
      <w:proofErr w:type="spellStart"/>
      <w:r w:rsidRPr="005347C9">
        <w:rPr>
          <w:spacing w:val="0"/>
        </w:rPr>
        <w:t>prosthetist</w:t>
      </w:r>
      <w:proofErr w:type="spellEnd"/>
      <w:r w:rsidRPr="005347C9">
        <w:rPr>
          <w:spacing w:val="0"/>
        </w:rPr>
        <w:t>, radiological or other diagnostic service facility, bioanalytical laboratory, health care facility, or other limited licensed health care professional, and further includes administrative support staff of the individual or entity.</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“Owner” means an association or corporation organized as a nonprofit entity pursuant to Title 15 of the Revised Statutes or Title 15A of the New Jersey Statutes exclusively for hospital purposes that owns a hospital.</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“Satellite emergency care facility” means a facility, which is owned and operated by a hospital, and which provides emergency care and treatment for patients.</w:t>
      </w:r>
    </w:p>
    <w:p w:rsidR="00456B8E" w:rsidRPr="005347C9" w:rsidRDefault="00056C5F" w:rsidP="00056C5F">
      <w:r w:rsidRPr="005347C9">
        <w:rPr>
          <w:spacing w:val="0"/>
        </w:rPr>
        <w:tab/>
        <w:t>“Voluntary agreement” means any payment in lieu of taxes agreement or other agreement entered into between the owner of the property and the municipality for the purpose of compensating the municipality for any municipal services the municipality provides to the hospital.</w:t>
      </w:r>
    </w:p>
    <w:p w:rsidR="005347C9" w:rsidRDefault="005347C9"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Pr>
          <w:spacing w:val="0"/>
        </w:rPr>
        <w:lastRenderedPageBreak/>
        <w:t>C.40:48J-2  Nonprofit Hospital Community Service Contribution Study Commission.</w:t>
      </w:r>
    </w:p>
    <w:p w:rsidR="00056C5F" w:rsidRPr="005347C9" w:rsidRDefault="00056C5F"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5347C9">
        <w:rPr>
          <w:spacing w:val="0"/>
        </w:rPr>
        <w:tab/>
        <w:t>2.</w:t>
      </w:r>
      <w:r w:rsidR="005347C9">
        <w:rPr>
          <w:spacing w:val="0"/>
        </w:rPr>
        <w:t xml:space="preserve"> </w:t>
      </w:r>
      <w:r w:rsidRPr="005347C9">
        <w:rPr>
          <w:spacing w:val="0"/>
        </w:rPr>
        <w:t>a.</w:t>
      </w:r>
      <w:r w:rsidR="00096F2B">
        <w:rPr>
          <w:spacing w:val="0"/>
        </w:rPr>
        <w:t xml:space="preserve"> </w:t>
      </w:r>
      <w:r w:rsidRPr="005347C9">
        <w:rPr>
          <w:spacing w:val="0"/>
        </w:rPr>
        <w:t>There is established, in but not of the Department of Health, a commission to be known as the Nonprofit Hospital Community Service Contribution Study Commission.  The commission shall consist of</w:t>
      </w:r>
      <w:r w:rsidR="00096F2B">
        <w:rPr>
          <w:spacing w:val="0"/>
        </w:rPr>
        <w:t xml:space="preserve"> </w:t>
      </w:r>
      <w:r w:rsidRPr="005347C9">
        <w:rPr>
          <w:spacing w:val="0"/>
        </w:rPr>
        <w:t xml:space="preserve">ten members as follows: the Commissioner of Health, ex officio; the Director of the Division of Local Government Services in the Department of Community Affairs, ex officio; two members of the Senate to be appointed by the President of the Senate, who shall not both be of the same political party; two members of the General Assembly to be appointed by the Speaker of the General Assembly, who shall not both be of the same political party; two members, appointed by the Governor, who are mayors of municipalities entitled to receive annual community service contributions pursuant to section 1 of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40:48J-1</w:t>
      </w:r>
      <w:r w:rsidR="005347C9" w:rsidRPr="005347C9">
        <w:rPr>
          <w:spacing w:val="0"/>
        </w:rPr>
        <w:t>)</w:t>
      </w:r>
      <w:r w:rsidRPr="005347C9">
        <w:rPr>
          <w:spacing w:val="0"/>
        </w:rPr>
        <w:t xml:space="preserve">; and two members, appointed by the Governor, who are chief executive officers of hospitals assessed annual community service contributions pursuant to section 1 of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40:48J-1</w:t>
      </w:r>
      <w:r w:rsidR="005347C9" w:rsidRPr="005347C9">
        <w:rPr>
          <w:spacing w:val="0"/>
        </w:rPr>
        <w:t>)</w:t>
      </w:r>
      <w:r w:rsidRPr="005347C9">
        <w:rPr>
          <w:spacing w:val="0"/>
        </w:rPr>
        <w:t>.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for the unexpired terms in the same manner as the original appointments.</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b.</w:t>
      </w:r>
      <w:r w:rsidRPr="005347C9">
        <w:rPr>
          <w:spacing w:val="0"/>
        </w:rPr>
        <w:tab/>
        <w:t>The members shall be appointed within 60 days following the effective date of this section.  The commission shall organize as soon as practicable after the appointment of a majority of its members and shall select a chair and a treasurer from among its members, and a secretary who need not be a member of the commission.  The presence of</w:t>
      </w:r>
      <w:r w:rsidR="00096F2B">
        <w:rPr>
          <w:spacing w:val="0"/>
        </w:rPr>
        <w:t xml:space="preserve"> </w:t>
      </w:r>
      <w:r w:rsidRPr="005347C9">
        <w:rPr>
          <w:spacing w:val="0"/>
        </w:rPr>
        <w:t>six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c.</w:t>
      </w:r>
      <w:r w:rsidRPr="005347C9">
        <w:rPr>
          <w:spacing w:val="0"/>
        </w:rPr>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d.</w:t>
      </w:r>
      <w:r w:rsidRPr="005347C9">
        <w:rPr>
          <w:spacing w:val="0"/>
        </w:rPr>
        <w:tab/>
        <w:t>The commission may meet and hold public hearings at the place or places it designates during the sessions or recesses of the Legislature.</w:t>
      </w:r>
    </w:p>
    <w:p w:rsidR="009B77BD" w:rsidRPr="005347C9" w:rsidRDefault="00056C5F" w:rsidP="00056C5F">
      <w:r w:rsidRPr="005347C9">
        <w:rPr>
          <w:spacing w:val="0"/>
        </w:rPr>
        <w:tab/>
        <w:t>e.</w:t>
      </w:r>
      <w:r w:rsidRPr="005347C9">
        <w:rPr>
          <w:spacing w:val="0"/>
        </w:rPr>
        <w:tab/>
        <w:t xml:space="preserve">The commission shall study the implementation of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40:48J-1 et al.</w:t>
      </w:r>
      <w:r w:rsidR="005347C9" w:rsidRPr="005347C9">
        <w:rPr>
          <w:spacing w:val="0"/>
        </w:rPr>
        <w:t>)</w:t>
      </w:r>
      <w:r w:rsidRPr="005347C9">
        <w:rPr>
          <w:spacing w:val="0"/>
        </w:rPr>
        <w:t xml:space="preserve"> and shall issue a report to the Governor and the Legislature, pursuant to section 2 of P.L.1991, c.164 (C.52:14-19.1), every three years from the effective date of this section; provided, however, that the initial report shall be issued within one year following that effective date.  The reports shall include: (1) an analysis of the financial impact of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40:48J-1 et al.</w:t>
      </w:r>
      <w:r w:rsidR="005347C9" w:rsidRPr="005347C9">
        <w:rPr>
          <w:spacing w:val="0"/>
        </w:rPr>
        <w:t>)</w:t>
      </w:r>
      <w:r w:rsidRPr="005347C9">
        <w:rPr>
          <w:spacing w:val="0"/>
        </w:rPr>
        <w:t xml:space="preserve"> on both hospitals and satellite emergency care facilities assessed annual community service contributions thereunder and the municipalities receiving such contributions;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established by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40:48J-1 et al.</w:t>
      </w:r>
      <w:r w:rsidR="005347C9" w:rsidRPr="005347C9">
        <w:rPr>
          <w:spacing w:val="0"/>
        </w:rPr>
        <w:t>)</w:t>
      </w:r>
      <w:r w:rsidRPr="005347C9">
        <w:rPr>
          <w:spacing w:val="0"/>
        </w:rPr>
        <w:t>.</w:t>
      </w:r>
    </w:p>
    <w:p w:rsidR="009B77BD" w:rsidRPr="005347C9" w:rsidRDefault="009B77BD" w:rsidP="009B77BD"/>
    <w:p w:rsidR="005347C9" w:rsidRDefault="005347C9"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C.54:4-3.6j  Exemption from taxation for certain properties used as hospital or satellite emergency care facility; definitions.</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3.</w:t>
      </w:r>
      <w:r w:rsidR="005347C9">
        <w:rPr>
          <w:spacing w:val="0"/>
        </w:rPr>
        <w:t xml:space="preserve"> </w:t>
      </w:r>
      <w:r w:rsidRPr="005347C9">
        <w:rPr>
          <w:spacing w:val="0"/>
        </w:rPr>
        <w:t>a.</w:t>
      </w:r>
      <w:r w:rsidR="00096F2B">
        <w:rPr>
          <w:spacing w:val="0"/>
        </w:rPr>
        <w:t xml:space="preserve"> </w:t>
      </w:r>
      <w:r w:rsidRPr="005347C9">
        <w:rPr>
          <w:spacing w:val="0"/>
        </w:rPr>
        <w:t xml:space="preserve">Property, including land and buildings, used as a hospital or a satellite emergency care facility, which is owned by an association or corporation organized as a nonprofit entity pursuant to Title 15 of the Revised Statutes or Title 15A of the New Jersey Statutes exclusively for hospital purposes, shall be exempt from taxation, provided that, except as provided in subsection b. of this </w:t>
      </w:r>
      <w:r w:rsidRPr="005347C9">
        <w:rPr>
          <w:spacing w:val="0"/>
        </w:rPr>
        <w:lastRenderedPageBreak/>
        <w:t>section, if any portion of the property is leased to a profit-making organization or otherwise used for purposes which are not themselves exempt from taxation, that portion shall be subject to taxation and the remaining portion only shall be exempt from taxation.</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b.</w:t>
      </w:r>
      <w:r w:rsidRPr="005347C9">
        <w:rPr>
          <w:spacing w:val="0"/>
        </w:rPr>
        <w:tab/>
        <w:t>If any portion of a hospital or a satellite emergency care facility is leased to or otherwise used by a profit-making medical provider for medical purposes related to the delivery of health care services directly to the hospital, that portion shall be exempt from taxation, provided that the portion of the hospital or satellite emergency care facility is used exclusively for hospital purposes.</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c.</w:t>
      </w:r>
      <w:r w:rsidR="005347C9">
        <w:rPr>
          <w:spacing w:val="0"/>
        </w:rPr>
        <w:tab/>
      </w:r>
      <w:r w:rsidRPr="005347C9">
        <w:rPr>
          <w:spacing w:val="0"/>
        </w:rPr>
        <w:t xml:space="preserve">The owner of property exempt from taxation pursuant to subsection a. of this section shall be assessed an annual community service contribution pursuant to section 1 of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40:48J-1</w:t>
      </w:r>
      <w:r w:rsidR="005347C9" w:rsidRPr="005347C9">
        <w:rPr>
          <w:spacing w:val="0"/>
        </w:rPr>
        <w:t>)</w:t>
      </w:r>
      <w:r w:rsidRPr="005347C9">
        <w:rPr>
          <w:spacing w:val="0"/>
        </w:rPr>
        <w:t>.</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d.</w:t>
      </w:r>
      <w:r w:rsidRPr="005347C9">
        <w:rPr>
          <w:spacing w:val="0"/>
        </w:rPr>
        <w:tab/>
        <w:t>As used in this section:</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  “Hospital” shall not include a hospital owned or operated by a federal, State, regional, or local government entity, directly or as an instrumentality thereof.</w:t>
      </w:r>
    </w:p>
    <w:p w:rsidR="00056C5F"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5347C9">
        <w:rPr>
          <w:spacing w:val="0"/>
        </w:rPr>
        <w:t>orthotist</w:t>
      </w:r>
      <w:proofErr w:type="spellEnd"/>
      <w:r w:rsidRPr="005347C9">
        <w:rPr>
          <w:spacing w:val="0"/>
        </w:rPr>
        <w:t xml:space="preserve"> or </w:t>
      </w:r>
      <w:proofErr w:type="spellStart"/>
      <w:r w:rsidRPr="005347C9">
        <w:rPr>
          <w:spacing w:val="0"/>
        </w:rPr>
        <w:t>prosthetist</w:t>
      </w:r>
      <w:proofErr w:type="spellEnd"/>
      <w:r w:rsidRPr="005347C9">
        <w:rPr>
          <w:spacing w:val="0"/>
        </w:rPr>
        <w:t>, radiological or other diagnostic service facility, bioanalytical laboratory, health care facility, or other limited licensed health care professional, and further includes administrative support staff of the individual or entity.</w:t>
      </w:r>
    </w:p>
    <w:p w:rsidR="009815D6" w:rsidRPr="005347C9"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7C9">
        <w:rPr>
          <w:spacing w:val="0"/>
        </w:rPr>
        <w:tab/>
        <w:t>“Satellite emergency care facility” means a facility, which is owned and operated by a hospital, and which provides emergency care and treatment for patients.</w:t>
      </w:r>
    </w:p>
    <w:p w:rsidR="009B77BD" w:rsidRPr="005347C9" w:rsidRDefault="009B77BD" w:rsidP="009B77BD"/>
    <w:p w:rsidR="00AF1878" w:rsidRPr="005347C9" w:rsidRDefault="00AF1878" w:rsidP="00AF1878">
      <w:r w:rsidRPr="005347C9">
        <w:tab/>
      </w:r>
      <w:r w:rsidR="007A2152" w:rsidRPr="005347C9">
        <w:t>4.</w:t>
      </w:r>
      <w:r w:rsidR="005347C9">
        <w:tab/>
      </w:r>
      <w:r w:rsidRPr="005347C9">
        <w:t>For tax years 2014, 2015, 2016,</w:t>
      </w:r>
      <w:r w:rsidR="00096F2B">
        <w:t xml:space="preserve"> </w:t>
      </w:r>
      <w:r w:rsidRPr="005347C9">
        <w:t xml:space="preserve">2017, 2018, 2019, and 2020, property that would have been exempt from taxation pursuant to section 3 of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54:4-3.6j</w:t>
      </w:r>
      <w:r w:rsidR="005347C9" w:rsidRPr="005347C9">
        <w:rPr>
          <w:spacing w:val="0"/>
        </w:rPr>
        <w:t>)</w:t>
      </w:r>
      <w:r w:rsidRPr="005347C9">
        <w:t>, had that section been effective in those tax years, shall not be assessed as an omitted</w:t>
      </w:r>
      <w:r w:rsidR="00096F2B">
        <w:t xml:space="preserve"> </w:t>
      </w:r>
      <w:r w:rsidRPr="005347C9">
        <w:t>assessment pursuant to P.L.1947, c.413 (C.54:4-63.12 et seq.) or as a regular assessment pursuant to R.S.54:4-1.  This section shall apply to all property owned by an association or corporation organized as a nonprofit entity pursuant to Title 15 of the Revised Statutes or Title 15A of the New Jersey Statutes exclusively for hospital purposes, whether or not assessed as an omitted</w:t>
      </w:r>
      <w:r w:rsidR="00096F2B">
        <w:t xml:space="preserve"> </w:t>
      </w:r>
      <w:r w:rsidRPr="005347C9">
        <w:t xml:space="preserve">assessment or a regular assessment, as well as the omitted assessments or regular assessments of such property that is the subject of litigation that is pending or that may be subject to appeal before the county board of taxation, the tax court, or any other court on or after the date of enactment of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40:48J-1 et al.</w:t>
      </w:r>
      <w:r w:rsidR="005347C9" w:rsidRPr="005347C9">
        <w:rPr>
          <w:spacing w:val="0"/>
        </w:rPr>
        <w:t>)</w:t>
      </w:r>
      <w:r w:rsidRPr="005347C9">
        <w:t>.  Nothing in this section shall be construed to require a municipality to refund any taxes paid on such property as a result of such omitted assessments or regular assessments pursuant to any previous settlement of litigation or other agreement for tax years 2014, 2015, 2016,</w:t>
      </w:r>
      <w:r w:rsidR="00096F2B">
        <w:t xml:space="preserve"> </w:t>
      </w:r>
      <w:r w:rsidRPr="005347C9">
        <w:t>2017, 2018, 2019, and 2020.</w:t>
      </w:r>
    </w:p>
    <w:p w:rsidR="00E00696" w:rsidRDefault="00E0069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9B77BD" w:rsidRPr="005347C9" w:rsidRDefault="009B77BD" w:rsidP="009B77BD">
      <w:bookmarkStart w:id="1" w:name="_GoBack"/>
      <w:bookmarkEnd w:id="1"/>
      <w:r w:rsidRPr="005347C9">
        <w:lastRenderedPageBreak/>
        <w:tab/>
        <w:t>5.</w:t>
      </w:r>
      <w:r w:rsidRPr="005347C9">
        <w:tab/>
        <w:t>R.S.54:4-3.6 is amended to read as follows:</w:t>
      </w:r>
    </w:p>
    <w:p w:rsidR="005347C9" w:rsidRDefault="005347C9" w:rsidP="009B77BD">
      <w:pPr>
        <w:tabs>
          <w:tab w:val="clear" w:pos="1440"/>
          <w:tab w:val="left" w:pos="1350"/>
        </w:tabs>
      </w:pPr>
      <w:r>
        <w:t>Tax exempt property.</w:t>
      </w:r>
    </w:p>
    <w:p w:rsidR="009B77BD" w:rsidRPr="005347C9" w:rsidRDefault="009B77BD" w:rsidP="009B77BD">
      <w:pPr>
        <w:tabs>
          <w:tab w:val="clear" w:pos="1440"/>
          <w:tab w:val="left" w:pos="1350"/>
        </w:tabs>
      </w:pPr>
      <w:r w:rsidRPr="005347C9">
        <w:tab/>
        <w:t>54:4-3.6.</w:t>
      </w:r>
      <w:r w:rsidR="005347C9">
        <w:t xml:space="preserve">  </w:t>
      </w:r>
      <w:r w:rsidRPr="005347C9">
        <w:t xml:space="preserve">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other than those exempt from taxation pursuant to section 3 of </w:t>
      </w:r>
      <w:r w:rsidR="005347C9" w:rsidRPr="005347C9">
        <w:rPr>
          <w:spacing w:val="0"/>
        </w:rPr>
        <w:t>P.L.</w:t>
      </w:r>
      <w:r w:rsidR="005347C9">
        <w:rPr>
          <w:spacing w:val="0"/>
        </w:rPr>
        <w:t>2021</w:t>
      </w:r>
      <w:r w:rsidR="005347C9" w:rsidRPr="005347C9">
        <w:rPr>
          <w:spacing w:val="0"/>
        </w:rPr>
        <w:t>, c.</w:t>
      </w:r>
      <w:r w:rsidR="005347C9">
        <w:rPr>
          <w:spacing w:val="0"/>
        </w:rPr>
        <w:t>17</w:t>
      </w:r>
      <w:r w:rsidR="005347C9" w:rsidRPr="005347C9">
        <w:rPr>
          <w:spacing w:val="0"/>
        </w:rPr>
        <w:t xml:space="preserve"> (C.</w:t>
      </w:r>
      <w:r w:rsidR="005347C9">
        <w:rPr>
          <w:spacing w:val="0"/>
        </w:rPr>
        <w:t>54:4-3.6j</w:t>
      </w:r>
      <w:r w:rsidR="005347C9" w:rsidRPr="005347C9">
        <w:rPr>
          <w:spacing w:val="0"/>
        </w:rPr>
        <w:t>)</w:t>
      </w:r>
      <w:r w:rsidRPr="005347C9">
        <w:t xml:space="preserve">,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w:t>
      </w:r>
      <w:r w:rsidRPr="005347C9">
        <w:lastRenderedPageBreak/>
        <w:t>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9B77BD" w:rsidRPr="005347C9" w:rsidRDefault="009B77BD" w:rsidP="009B77BD">
      <w:r w:rsidRPr="005347C9">
        <w:tab/>
        <w:t>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9B77BD" w:rsidRPr="005347C9" w:rsidRDefault="009B77BD" w:rsidP="009B77BD"/>
    <w:p w:rsidR="004475E5" w:rsidRPr="005347C9" w:rsidRDefault="004475E5" w:rsidP="004475E5">
      <w:r w:rsidRPr="005347C9">
        <w:tab/>
        <w:t>6.</w:t>
      </w:r>
      <w:r w:rsidR="00F7565C" w:rsidRPr="005347C9">
        <w:tab/>
      </w:r>
      <w:r w:rsidRPr="005347C9">
        <w:t>R.S.54:3-21 is amended to read as follows:</w:t>
      </w:r>
    </w:p>
    <w:p w:rsidR="00096F2B" w:rsidRDefault="00096F2B" w:rsidP="004475E5">
      <w:pPr>
        <w:tabs>
          <w:tab w:val="clear" w:pos="1440"/>
          <w:tab w:val="clear" w:pos="2880"/>
          <w:tab w:val="clear" w:pos="3600"/>
          <w:tab w:val="clear" w:pos="4320"/>
          <w:tab w:val="left" w:pos="1260"/>
          <w:tab w:val="left" w:pos="1620"/>
        </w:tabs>
      </w:pPr>
    </w:p>
    <w:p w:rsidR="00096F2B" w:rsidRDefault="00096F2B" w:rsidP="004475E5">
      <w:pPr>
        <w:tabs>
          <w:tab w:val="clear" w:pos="1440"/>
          <w:tab w:val="clear" w:pos="2880"/>
          <w:tab w:val="clear" w:pos="3600"/>
          <w:tab w:val="clear" w:pos="4320"/>
          <w:tab w:val="left" w:pos="1260"/>
          <w:tab w:val="left" w:pos="1620"/>
        </w:tabs>
      </w:pPr>
      <w:r>
        <w:t>Appeal by taxpayer or taxing district; petition; complaint; exception.</w:t>
      </w:r>
    </w:p>
    <w:p w:rsidR="004475E5" w:rsidRPr="005347C9" w:rsidRDefault="004475E5" w:rsidP="004475E5">
      <w:pPr>
        <w:tabs>
          <w:tab w:val="clear" w:pos="1440"/>
          <w:tab w:val="clear" w:pos="2880"/>
          <w:tab w:val="clear" w:pos="3600"/>
          <w:tab w:val="clear" w:pos="4320"/>
          <w:tab w:val="left" w:pos="1260"/>
          <w:tab w:val="left" w:pos="1620"/>
        </w:tabs>
      </w:pPr>
      <w:r w:rsidRPr="005347C9">
        <w:tab/>
        <w:t>54:3-21.</w:t>
      </w:r>
      <w:r w:rsidR="00096F2B">
        <w:t xml:space="preserve"> </w:t>
      </w:r>
      <w:r w:rsidRPr="005347C9">
        <w:t>a.</w:t>
      </w:r>
      <w:r w:rsidR="00096F2B">
        <w:t xml:space="preserve"> </w:t>
      </w:r>
      <w:r w:rsidRPr="005347C9">
        <w:t>(1)</w:t>
      </w:r>
      <w:r w:rsidR="00096F2B">
        <w:t xml:space="preserve"> </w:t>
      </w:r>
      <w:r w:rsidRPr="005347C9">
        <w:t xml:space="preserve">Except as provided in subsection b. of this section a taxpayer feeling aggrieved by the assessed valuation or exempt status of the taxpayer's property or a taxing district which may feel discriminated against by the assessed valuation or exempt status of property in the taxing district, or by the assessed valuation or exempt status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w:t>
      </w:r>
      <w:r w:rsidRPr="005347C9">
        <w:lastRenderedPageBreak/>
        <w:t>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4475E5" w:rsidRPr="005347C9" w:rsidRDefault="004475E5" w:rsidP="004475E5">
      <w:r w:rsidRPr="005347C9">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4475E5" w:rsidRPr="005347C9" w:rsidRDefault="004475E5" w:rsidP="004475E5">
      <w:r w:rsidRPr="005347C9">
        <w:tab/>
        <w:t>(2)</w:t>
      </w:r>
      <w:r w:rsidRPr="005347C9">
        <w:tab/>
        <w:t>With respect to property located in a county participating in the demonstration program established in section 4 of P.L.2013,</w:t>
      </w:r>
      <w:r w:rsidR="005347C9">
        <w:t xml:space="preserve"> </w:t>
      </w:r>
      <w:r w:rsidRPr="005347C9">
        <w:t>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or exempt status of the taxpayer's property</w:t>
      </w:r>
      <w:r w:rsidR="00096F2B">
        <w:t xml:space="preserve"> </w:t>
      </w:r>
      <w:r w:rsidRPr="005347C9">
        <w:t>or a taxing district which may feel discriminated against by the assessed valuation or exempt status of property in the taxing district, or by the assessed valuation or exempt status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4475E5" w:rsidRPr="005347C9" w:rsidRDefault="004475E5" w:rsidP="004475E5">
      <w:r w:rsidRPr="005347C9">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4475E5" w:rsidRPr="005347C9" w:rsidRDefault="004475E5" w:rsidP="004475E5">
      <w:r w:rsidRPr="005347C9">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4475E5" w:rsidRPr="005347C9" w:rsidRDefault="00F7565C" w:rsidP="004475E5">
      <w:r w:rsidRPr="005347C9">
        <w:tab/>
        <w:t>b.</w:t>
      </w:r>
      <w:r w:rsidRPr="005347C9">
        <w:tab/>
      </w:r>
      <w:r w:rsidR="004475E5" w:rsidRPr="005347C9">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9B77BD" w:rsidRPr="005347C9" w:rsidRDefault="009B77BD" w:rsidP="009B77BD"/>
    <w:p w:rsidR="003441D7" w:rsidRPr="005347C9" w:rsidRDefault="00F7565C" w:rsidP="003441D7">
      <w:r w:rsidRPr="005347C9">
        <w:lastRenderedPageBreak/>
        <w:tab/>
        <w:t>7.</w:t>
      </w:r>
      <w:r w:rsidRPr="005347C9">
        <w:tab/>
      </w:r>
      <w:r w:rsidR="003441D7" w:rsidRPr="005347C9">
        <w:t>This act shall take effect immediately, except that section 4 of the bill shall be retroactive and apply to tax years 2014, 2015, 2016,</w:t>
      </w:r>
      <w:r w:rsidR="00096F2B">
        <w:t xml:space="preserve"> </w:t>
      </w:r>
      <w:r w:rsidR="003441D7" w:rsidRPr="005347C9">
        <w:t>2017, 2018, 2019, and 2020 only.</w:t>
      </w:r>
    </w:p>
    <w:p w:rsidR="00C2753D" w:rsidRPr="005347C9" w:rsidRDefault="00C2753D" w:rsidP="003441D7"/>
    <w:p w:rsidR="005347C9" w:rsidRPr="005347C9" w:rsidRDefault="00096F2B" w:rsidP="00096F2B">
      <w:r>
        <w:tab/>
      </w:r>
      <w:r w:rsidR="005347C9">
        <w:t>Approved February 22, 2021.</w:t>
      </w:r>
    </w:p>
    <w:sectPr w:rsidR="005347C9" w:rsidRPr="005347C9" w:rsidSect="005347C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873" w:rsidRDefault="00DA7873">
      <w:r>
        <w:separator/>
      </w:r>
    </w:p>
  </w:endnote>
  <w:endnote w:type="continuationSeparator" w:id="0">
    <w:p w:rsidR="00DA7873" w:rsidRDefault="00DA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7C9" w:rsidRDefault="00534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7C9" w:rsidRPr="005347C9" w:rsidRDefault="005347C9" w:rsidP="005347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7C9" w:rsidRPr="005347C9" w:rsidRDefault="005347C9" w:rsidP="00534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873" w:rsidRDefault="00DA7873">
      <w:r>
        <w:separator/>
      </w:r>
    </w:p>
  </w:footnote>
  <w:footnote w:type="continuationSeparator" w:id="0">
    <w:p w:rsidR="00DA7873" w:rsidRDefault="00DA7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7C9" w:rsidRDefault="00534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7C9" w:rsidRDefault="005347C9" w:rsidP="005347C9">
    <w:pPr>
      <w:pStyle w:val="bpuHeadSpon"/>
    </w:pPr>
    <w:r>
      <w:t>P.L. 2021, CHAPTER 17</w:t>
    </w:r>
  </w:p>
  <w:p w:rsidR="00C2753D" w:rsidRDefault="00C2753D" w:rsidP="005347C9">
    <w:pPr>
      <w:pStyle w:val="bpuHeadSpon"/>
    </w:pPr>
    <w:r>
      <w:fldChar w:fldCharType="begin"/>
    </w:r>
    <w:r>
      <w:instrText xml:space="preserve"> PAGE  \* MERGEFORMAT </w:instrText>
    </w:r>
    <w:r>
      <w:fldChar w:fldCharType="separate"/>
    </w:r>
    <w:r w:rsidR="00AC32A5">
      <w:rPr>
        <w:noProof/>
      </w:rPr>
      <w:t>8</w:t>
    </w:r>
    <w:r>
      <w:fldChar w:fldCharType="end"/>
    </w:r>
  </w:p>
  <w:p w:rsidR="00C2753D" w:rsidRPr="00AF575C" w:rsidRDefault="00C2753D" w:rsidP="005347C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7C9" w:rsidRDefault="005347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8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C5F"/>
    <w:rsid w:val="00057488"/>
    <w:rsid w:val="000654B5"/>
    <w:rsid w:val="0006579B"/>
    <w:rsid w:val="00065BBF"/>
    <w:rsid w:val="000778CE"/>
    <w:rsid w:val="00095699"/>
    <w:rsid w:val="00096F2B"/>
    <w:rsid w:val="000A384F"/>
    <w:rsid w:val="000A5654"/>
    <w:rsid w:val="000A6268"/>
    <w:rsid w:val="000A66D5"/>
    <w:rsid w:val="000A7D31"/>
    <w:rsid w:val="000B2661"/>
    <w:rsid w:val="000B3B59"/>
    <w:rsid w:val="000B64A4"/>
    <w:rsid w:val="000C657D"/>
    <w:rsid w:val="000D114D"/>
    <w:rsid w:val="000D6A40"/>
    <w:rsid w:val="000D6DFF"/>
    <w:rsid w:val="000E4219"/>
    <w:rsid w:val="000E4294"/>
    <w:rsid w:val="000E5EF5"/>
    <w:rsid w:val="000F5AC5"/>
    <w:rsid w:val="000F6E7F"/>
    <w:rsid w:val="000F7BFB"/>
    <w:rsid w:val="000F7FF6"/>
    <w:rsid w:val="00110CD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94F"/>
    <w:rsid w:val="00197DEE"/>
    <w:rsid w:val="001A253A"/>
    <w:rsid w:val="001A28C1"/>
    <w:rsid w:val="001A3589"/>
    <w:rsid w:val="001A55F1"/>
    <w:rsid w:val="001A66DB"/>
    <w:rsid w:val="001B3175"/>
    <w:rsid w:val="001B3F81"/>
    <w:rsid w:val="001B7150"/>
    <w:rsid w:val="001C6A67"/>
    <w:rsid w:val="001D576D"/>
    <w:rsid w:val="001D7350"/>
    <w:rsid w:val="001E4DBB"/>
    <w:rsid w:val="001F2F2A"/>
    <w:rsid w:val="001F6719"/>
    <w:rsid w:val="001F6DA6"/>
    <w:rsid w:val="001F72D9"/>
    <w:rsid w:val="00214614"/>
    <w:rsid w:val="0022067D"/>
    <w:rsid w:val="00231838"/>
    <w:rsid w:val="00232C5B"/>
    <w:rsid w:val="002373F3"/>
    <w:rsid w:val="002463CF"/>
    <w:rsid w:val="0026254F"/>
    <w:rsid w:val="00266FB9"/>
    <w:rsid w:val="002676B0"/>
    <w:rsid w:val="00273BA9"/>
    <w:rsid w:val="00274341"/>
    <w:rsid w:val="0028159B"/>
    <w:rsid w:val="00296363"/>
    <w:rsid w:val="002A16E7"/>
    <w:rsid w:val="002A71FA"/>
    <w:rsid w:val="002B4DA4"/>
    <w:rsid w:val="002B67F7"/>
    <w:rsid w:val="002C58D4"/>
    <w:rsid w:val="002E1440"/>
    <w:rsid w:val="002E2980"/>
    <w:rsid w:val="002F41CE"/>
    <w:rsid w:val="00304565"/>
    <w:rsid w:val="00307F11"/>
    <w:rsid w:val="0031075B"/>
    <w:rsid w:val="00317C73"/>
    <w:rsid w:val="003212E6"/>
    <w:rsid w:val="00333EF1"/>
    <w:rsid w:val="003441D7"/>
    <w:rsid w:val="00346CF5"/>
    <w:rsid w:val="00352F8B"/>
    <w:rsid w:val="00354D07"/>
    <w:rsid w:val="0037458C"/>
    <w:rsid w:val="00381407"/>
    <w:rsid w:val="0038486B"/>
    <w:rsid w:val="003941E5"/>
    <w:rsid w:val="003A19B9"/>
    <w:rsid w:val="003A213D"/>
    <w:rsid w:val="003B7F50"/>
    <w:rsid w:val="003C2DA6"/>
    <w:rsid w:val="003C32D1"/>
    <w:rsid w:val="003C6FBF"/>
    <w:rsid w:val="003D2B0D"/>
    <w:rsid w:val="003D6256"/>
    <w:rsid w:val="003D69DE"/>
    <w:rsid w:val="003E3338"/>
    <w:rsid w:val="003E7B4E"/>
    <w:rsid w:val="003F145F"/>
    <w:rsid w:val="003F4A22"/>
    <w:rsid w:val="004040F9"/>
    <w:rsid w:val="00406A85"/>
    <w:rsid w:val="0041453D"/>
    <w:rsid w:val="004219F9"/>
    <w:rsid w:val="0044404C"/>
    <w:rsid w:val="004475E5"/>
    <w:rsid w:val="00455B3D"/>
    <w:rsid w:val="00456B8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0AD"/>
    <w:rsid w:val="00501B0F"/>
    <w:rsid w:val="0050427A"/>
    <w:rsid w:val="00505402"/>
    <w:rsid w:val="0051355F"/>
    <w:rsid w:val="00515090"/>
    <w:rsid w:val="00520989"/>
    <w:rsid w:val="005311D7"/>
    <w:rsid w:val="00533F4A"/>
    <w:rsid w:val="005347C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939"/>
    <w:rsid w:val="005C0288"/>
    <w:rsid w:val="005C7C01"/>
    <w:rsid w:val="005D28BC"/>
    <w:rsid w:val="005D5980"/>
    <w:rsid w:val="005E5083"/>
    <w:rsid w:val="005F1C6B"/>
    <w:rsid w:val="006005C9"/>
    <w:rsid w:val="00601E45"/>
    <w:rsid w:val="00602497"/>
    <w:rsid w:val="00603129"/>
    <w:rsid w:val="00610EA1"/>
    <w:rsid w:val="00612255"/>
    <w:rsid w:val="00615CB7"/>
    <w:rsid w:val="006222E7"/>
    <w:rsid w:val="00624F54"/>
    <w:rsid w:val="00626BB3"/>
    <w:rsid w:val="0064213F"/>
    <w:rsid w:val="00644204"/>
    <w:rsid w:val="006461F6"/>
    <w:rsid w:val="006572E9"/>
    <w:rsid w:val="00660602"/>
    <w:rsid w:val="006612A0"/>
    <w:rsid w:val="00667A05"/>
    <w:rsid w:val="00671176"/>
    <w:rsid w:val="00671CE6"/>
    <w:rsid w:val="006808C6"/>
    <w:rsid w:val="00680D5F"/>
    <w:rsid w:val="00681ED4"/>
    <w:rsid w:val="00686754"/>
    <w:rsid w:val="006878F9"/>
    <w:rsid w:val="0069522C"/>
    <w:rsid w:val="00695BC5"/>
    <w:rsid w:val="006A1A0A"/>
    <w:rsid w:val="006A3786"/>
    <w:rsid w:val="006A511F"/>
    <w:rsid w:val="006B2AA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E5E"/>
    <w:rsid w:val="007676EB"/>
    <w:rsid w:val="0076794B"/>
    <w:rsid w:val="00771F97"/>
    <w:rsid w:val="00772A40"/>
    <w:rsid w:val="0077700A"/>
    <w:rsid w:val="0079623B"/>
    <w:rsid w:val="007A0026"/>
    <w:rsid w:val="007A215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C85"/>
    <w:rsid w:val="00867FC7"/>
    <w:rsid w:val="00874609"/>
    <w:rsid w:val="0087660A"/>
    <w:rsid w:val="008823BC"/>
    <w:rsid w:val="008859B3"/>
    <w:rsid w:val="00894EEF"/>
    <w:rsid w:val="008B313B"/>
    <w:rsid w:val="008B4545"/>
    <w:rsid w:val="008B6E84"/>
    <w:rsid w:val="008C0398"/>
    <w:rsid w:val="008C1807"/>
    <w:rsid w:val="008C6FA9"/>
    <w:rsid w:val="008D35C6"/>
    <w:rsid w:val="008D455C"/>
    <w:rsid w:val="008D62DB"/>
    <w:rsid w:val="008E3B9B"/>
    <w:rsid w:val="008E4F67"/>
    <w:rsid w:val="008F6A7A"/>
    <w:rsid w:val="00902B2D"/>
    <w:rsid w:val="00915B98"/>
    <w:rsid w:val="00933C9C"/>
    <w:rsid w:val="0094377E"/>
    <w:rsid w:val="009467BF"/>
    <w:rsid w:val="0094723D"/>
    <w:rsid w:val="00954761"/>
    <w:rsid w:val="009564BC"/>
    <w:rsid w:val="0095650E"/>
    <w:rsid w:val="00966445"/>
    <w:rsid w:val="00967FED"/>
    <w:rsid w:val="00980A56"/>
    <w:rsid w:val="009815D6"/>
    <w:rsid w:val="00986E4C"/>
    <w:rsid w:val="009937ED"/>
    <w:rsid w:val="00993BCE"/>
    <w:rsid w:val="009A28BB"/>
    <w:rsid w:val="009A5E9B"/>
    <w:rsid w:val="009B0B5A"/>
    <w:rsid w:val="009B141C"/>
    <w:rsid w:val="009B2445"/>
    <w:rsid w:val="009B5662"/>
    <w:rsid w:val="009B59AC"/>
    <w:rsid w:val="009B77B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6E3"/>
    <w:rsid w:val="00A9484D"/>
    <w:rsid w:val="00A95220"/>
    <w:rsid w:val="00AA2A56"/>
    <w:rsid w:val="00AA3B15"/>
    <w:rsid w:val="00AA5FB9"/>
    <w:rsid w:val="00AA6194"/>
    <w:rsid w:val="00AA64D0"/>
    <w:rsid w:val="00AB4C5C"/>
    <w:rsid w:val="00AC32A5"/>
    <w:rsid w:val="00AC42FE"/>
    <w:rsid w:val="00AC45DB"/>
    <w:rsid w:val="00AC4B4B"/>
    <w:rsid w:val="00AD7C41"/>
    <w:rsid w:val="00AE1E57"/>
    <w:rsid w:val="00AE3250"/>
    <w:rsid w:val="00AF1878"/>
    <w:rsid w:val="00AF6ECE"/>
    <w:rsid w:val="00B0097A"/>
    <w:rsid w:val="00B00B00"/>
    <w:rsid w:val="00B034C1"/>
    <w:rsid w:val="00B0560C"/>
    <w:rsid w:val="00B07DA6"/>
    <w:rsid w:val="00B11520"/>
    <w:rsid w:val="00B14011"/>
    <w:rsid w:val="00B14D35"/>
    <w:rsid w:val="00B211F7"/>
    <w:rsid w:val="00B21C53"/>
    <w:rsid w:val="00B23EFE"/>
    <w:rsid w:val="00B24336"/>
    <w:rsid w:val="00B31A30"/>
    <w:rsid w:val="00B3656D"/>
    <w:rsid w:val="00B6167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53D"/>
    <w:rsid w:val="00C3401C"/>
    <w:rsid w:val="00C473B8"/>
    <w:rsid w:val="00C51A4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DB8"/>
    <w:rsid w:val="00D9742E"/>
    <w:rsid w:val="00D97D3E"/>
    <w:rsid w:val="00DA2181"/>
    <w:rsid w:val="00DA6AA9"/>
    <w:rsid w:val="00DA7873"/>
    <w:rsid w:val="00DB5B8E"/>
    <w:rsid w:val="00DC19C7"/>
    <w:rsid w:val="00DC283E"/>
    <w:rsid w:val="00DC291A"/>
    <w:rsid w:val="00DC75BA"/>
    <w:rsid w:val="00DD1E46"/>
    <w:rsid w:val="00DF4E47"/>
    <w:rsid w:val="00E0012A"/>
    <w:rsid w:val="00E00696"/>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E6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65C"/>
    <w:rsid w:val="00F85DDC"/>
    <w:rsid w:val="00F91244"/>
    <w:rsid w:val="00F95319"/>
    <w:rsid w:val="00FA62E7"/>
    <w:rsid w:val="00FB3056"/>
    <w:rsid w:val="00FB309C"/>
    <w:rsid w:val="00FB3C7C"/>
    <w:rsid w:val="00FB6E52"/>
    <w:rsid w:val="00FC5909"/>
    <w:rsid w:val="00FC5994"/>
    <w:rsid w:val="00FD2897"/>
    <w:rsid w:val="00FD4421"/>
    <w:rsid w:val="00FD4591"/>
    <w:rsid w:val="00FF228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525D297"/>
  <w15:docId w15:val="{F1A34CB1-D0ED-4CF8-A88A-A7682051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2445"/>
  </w:style>
  <w:style w:type="paragraph" w:styleId="BalloonText">
    <w:name w:val="Balloon Text"/>
    <w:basedOn w:val="Normal"/>
    <w:link w:val="BalloonTextChar"/>
    <w:semiHidden/>
    <w:unhideWhenUsed/>
    <w:rsid w:val="00D86D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D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AE7A0-5D32-4D25-A3E5-3E35B5F10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4629</Words>
  <Characters>24385</Characters>
  <Application>Microsoft Office Word</Application>
  <DocSecurity>0</DocSecurity>
  <Lines>339</Lines>
  <Paragraphs>50</Paragraphs>
  <ScaleCrop>false</ScaleCrop>
  <HeadingPairs>
    <vt:vector size="2" baseType="variant">
      <vt:variant>
        <vt:lpstr>Title</vt:lpstr>
      </vt:variant>
      <vt:variant>
        <vt:i4>1</vt:i4>
      </vt:variant>
    </vt:vector>
  </HeadingPairs>
  <TitlesOfParts>
    <vt:vector size="1" baseType="lpstr">
      <vt:lpstr>P.L. 2021, c.17</vt:lpstr>
    </vt:vector>
  </TitlesOfParts>
  <Manager>Carol Yuhas</Manager>
  <Company>OFFICE of LEGISLATIVE SERVICES</Company>
  <LinksUpToDate>false</LinksUpToDate>
  <CharactersWithSpaces>29041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c.017 (A1135 3R)</dc:title>
  <dc:subject/>
  <dc:creator>Assembly No. 1135 (Third Reprint)</dc:creator>
  <cp:keywords>A1135|8| ||0|0|!|0|</cp:keywords>
  <dc:description>PREFILED 2020_x000d_
Amended 9/17/20_x000d_
Amended 10/22/20</dc:description>
  <cp:lastModifiedBy>Franks, Denise</cp:lastModifiedBy>
  <cp:revision>2</cp:revision>
  <cp:lastPrinted>2021-03-12T16:46:00Z</cp:lastPrinted>
  <dcterms:created xsi:type="dcterms:W3CDTF">2021-03-25T16:43:00Z</dcterms:created>
  <dcterms:modified xsi:type="dcterms:W3CDTF">2021-03-25T16:43:00Z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c.17</vt:lpwstr>
  </property>
</Properties>
</file>