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B46" w:rsidRPr="00A55B46" w:rsidRDefault="00A55B46" w:rsidP="00A55B46">
      <w:pPr>
        <w:pStyle w:val="HangingAnAct"/>
        <w:jc w:val="center"/>
        <w:rPr>
          <w:rStyle w:val="BillHead"/>
        </w:rPr>
      </w:pPr>
      <w:bookmarkStart w:id="0" w:name="LCPL"/>
      <w:bookmarkEnd w:id="0"/>
      <w:r w:rsidRPr="00A55B46">
        <w:rPr>
          <w:rStyle w:val="BillHead"/>
        </w:rPr>
        <w:t>CHAPTER 266</w:t>
      </w:r>
    </w:p>
    <w:p w:rsidR="00A55B46" w:rsidRPr="00A55B46" w:rsidRDefault="00A55B46" w:rsidP="00A55B46">
      <w:pPr>
        <w:pStyle w:val="HangingAnAct"/>
        <w:jc w:val="center"/>
        <w:rPr>
          <w:rStyle w:val="BillHead"/>
        </w:rPr>
      </w:pPr>
    </w:p>
    <w:p w:rsidR="00354CE5" w:rsidRPr="00A55B46" w:rsidRDefault="00354CE5" w:rsidP="00A55B46">
      <w:pPr>
        <w:pStyle w:val="HangingAnAct"/>
        <w:jc w:val="left"/>
        <w:rPr>
          <w:rStyle w:val="HangingAnActChar"/>
        </w:rPr>
      </w:pPr>
      <w:r w:rsidRPr="00A55B46">
        <w:rPr>
          <w:rStyle w:val="BillHead"/>
        </w:rPr>
        <w:t>An Act</w:t>
      </w:r>
      <w:r w:rsidRPr="00A55B46">
        <w:rPr>
          <w:rStyle w:val="HangingAnActChar"/>
        </w:rPr>
        <w:t xml:space="preserve"> </w:t>
      </w:r>
      <w:r w:rsidRPr="00A55B46">
        <w:t>concerning paint and coating removal products that contain methylene chloride and supplementing Tit</w:t>
      </w:r>
      <w:r w:rsidR="00B07724">
        <w:t>le 24 of the Revised Statutes.</w:t>
      </w:r>
    </w:p>
    <w:p w:rsidR="00354CE5" w:rsidRPr="00A55B46" w:rsidRDefault="00354CE5" w:rsidP="00354CE5">
      <w:pPr>
        <w:rPr>
          <w:sz w:val="16"/>
          <w:szCs w:val="16"/>
        </w:rPr>
      </w:pPr>
    </w:p>
    <w:p w:rsidR="00354CE5" w:rsidRPr="00A55B46" w:rsidRDefault="00354CE5" w:rsidP="00354CE5">
      <w:r w:rsidRPr="00A55B46">
        <w:tab/>
      </w:r>
      <w:r w:rsidRPr="00A55B46">
        <w:rPr>
          <w:rStyle w:val="BillHeading2"/>
        </w:rPr>
        <w:t xml:space="preserve">Be It Enacted </w:t>
      </w:r>
      <w:r w:rsidRPr="00A55B46">
        <w:rPr>
          <w:rStyle w:val="BillLanguage"/>
        </w:rPr>
        <w:t>by the Senate and General Assembly of the State of New Jersey:</w:t>
      </w:r>
    </w:p>
    <w:p w:rsidR="00BD2520" w:rsidRPr="00A55B46" w:rsidRDefault="00BD2520" w:rsidP="00BD2520">
      <w:pPr>
        <w:rPr>
          <w:sz w:val="16"/>
          <w:szCs w:val="16"/>
        </w:rPr>
      </w:pPr>
    </w:p>
    <w:p w:rsidR="00060CEC" w:rsidRPr="00A55B46" w:rsidRDefault="00060CEC" w:rsidP="00B06E9F">
      <w:pPr>
        <w:tabs>
          <w:tab w:val="clear" w:pos="1440"/>
          <w:tab w:val="left" w:pos="1080"/>
        </w:tabs>
      </w:pPr>
      <w:r w:rsidRPr="00A55B46">
        <w:t>C.24:14B-1</w:t>
      </w:r>
      <w:r w:rsidR="009A78C9" w:rsidRPr="00A55B46">
        <w:t xml:space="preserve">  </w:t>
      </w:r>
      <w:r w:rsidR="00A55B46">
        <w:t>S</w:t>
      </w:r>
      <w:r w:rsidR="009A78C9" w:rsidRPr="00A55B46">
        <w:t xml:space="preserve">ale of paint or coating removal product containing methylene chloride; </w:t>
      </w:r>
      <w:r w:rsidR="00A55B46">
        <w:t xml:space="preserve">conditions, </w:t>
      </w:r>
      <w:r w:rsidR="009A78C9" w:rsidRPr="00A55B46">
        <w:t>violations, penalties.</w:t>
      </w:r>
    </w:p>
    <w:p w:rsidR="00B06E9F" w:rsidRPr="00A55B46" w:rsidRDefault="00B06E9F" w:rsidP="00B06E9F">
      <w:pPr>
        <w:tabs>
          <w:tab w:val="clear" w:pos="1440"/>
          <w:tab w:val="left" w:pos="1080"/>
        </w:tabs>
      </w:pPr>
      <w:r w:rsidRPr="00A55B46">
        <w:tab/>
        <w:t>1.</w:t>
      </w:r>
      <w:r w:rsidR="00C153B9">
        <w:tab/>
      </w:r>
      <w:r w:rsidR="00060CEC" w:rsidRPr="00A55B46">
        <w:t xml:space="preserve">a. </w:t>
      </w:r>
      <w:r w:rsidR="00C153B9">
        <w:t xml:space="preserve"> </w:t>
      </w:r>
      <w:bookmarkStart w:id="1" w:name="_GoBack"/>
      <w:bookmarkEnd w:id="1"/>
      <w:r w:rsidRPr="00A55B46">
        <w:t>A person shall not sell or offer for sale in the State any paint or coating removal product that contains methylene chloride (dichloromethane) except as provided in subsection b. of this section.</w:t>
      </w:r>
    </w:p>
    <w:p w:rsidR="00B06E9F" w:rsidRPr="00A55B46" w:rsidRDefault="00B06E9F" w:rsidP="00B06E9F">
      <w:pPr>
        <w:tabs>
          <w:tab w:val="clear" w:pos="1440"/>
          <w:tab w:val="left" w:pos="1080"/>
        </w:tabs>
      </w:pPr>
      <w:r w:rsidRPr="00A55B46">
        <w:tab/>
        <w:t>b.</w:t>
      </w:r>
      <w:r w:rsidRPr="00A55B46">
        <w:tab/>
        <w:t>A person may sell a paint or coating removal product that contains methylene chloride (dichloromethane) to a person who can demonstrate to the seller that the product will be used only by persons with safety equipment, training on the use of that equipment, and proper handling instructions for methylene chloride consistent with the requirements of 29 C.F.R. s.1910.1052</w:t>
      </w:r>
      <w:r w:rsidR="00060CEC" w:rsidRPr="00A55B46">
        <w:t>.</w:t>
      </w:r>
    </w:p>
    <w:p w:rsidR="00B06E9F" w:rsidRPr="00A55B46" w:rsidRDefault="00B06E9F" w:rsidP="00B06E9F">
      <w:r w:rsidRPr="00A55B46">
        <w:tab/>
        <w:t>c.</w:t>
      </w:r>
      <w:r w:rsidRPr="00A55B46">
        <w:tab/>
        <w:t>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Nothing in this act shall be construed to impose liability on any news outlet that accepts or publishes advertising for any product that would otherwise be subject to the provisions of this section.</w:t>
      </w:r>
    </w:p>
    <w:p w:rsidR="00354CE5" w:rsidRPr="00A55B46" w:rsidRDefault="00354CE5" w:rsidP="00354CE5"/>
    <w:p w:rsidR="00354CE5" w:rsidRPr="00A55B46" w:rsidRDefault="00354CE5" w:rsidP="00354CE5">
      <w:r w:rsidRPr="00A55B46">
        <w:tab/>
        <w:t>2.</w:t>
      </w:r>
      <w:r w:rsidRPr="00A55B46">
        <w:tab/>
        <w:t>This act shall take effect one ye</w:t>
      </w:r>
      <w:r w:rsidR="007C0FA9">
        <w:t>ar after the date of enactment.</w:t>
      </w:r>
    </w:p>
    <w:p w:rsidR="00BD2520" w:rsidRPr="00A55B46" w:rsidRDefault="00BD2520" w:rsidP="00A55B46"/>
    <w:p w:rsidR="00A55B46" w:rsidRPr="00A55B46" w:rsidRDefault="00A55B46" w:rsidP="00A55B46">
      <w:r>
        <w:tab/>
        <w:t>Approved November 8, 2021.</w:t>
      </w:r>
    </w:p>
    <w:sectPr w:rsidR="00A55B46" w:rsidRPr="00A55B46" w:rsidSect="00A55B4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EA4" w:rsidRDefault="00CA1EA4">
      <w:r>
        <w:separator/>
      </w:r>
    </w:p>
  </w:endnote>
  <w:endnote w:type="continuationSeparator" w:id="0">
    <w:p w:rsidR="00CA1EA4" w:rsidRDefault="00CA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Default="00A55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Pr="00A55B46" w:rsidRDefault="00A55B46" w:rsidP="00A55B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Pr="00A55B46" w:rsidRDefault="00A55B46" w:rsidP="00A55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EA4" w:rsidRDefault="00CA1EA4">
      <w:r>
        <w:separator/>
      </w:r>
    </w:p>
  </w:footnote>
  <w:footnote w:type="continuationSeparator" w:id="0">
    <w:p w:rsidR="00CA1EA4" w:rsidRDefault="00CA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Default="00A55B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Default="00A55B46" w:rsidP="00A55B46">
    <w:pPr>
      <w:pStyle w:val="bpuHeadSpon"/>
    </w:pPr>
    <w:r>
      <w:t>P.L. 2021, CHAPTER 266</w:t>
    </w:r>
  </w:p>
  <w:p w:rsidR="00BD2520" w:rsidRDefault="00A55B46" w:rsidP="00A55B46">
    <w:pPr>
      <w:pStyle w:val="bpuHeadSpon"/>
    </w:pPr>
    <w:r>
      <w:fldChar w:fldCharType="begin"/>
    </w:r>
    <w:r>
      <w:instrText xml:space="preserve"> PAGE  \* MERGEFORMAT </w:instrText>
    </w:r>
    <w:r>
      <w:fldChar w:fldCharType="separate"/>
    </w:r>
    <w:r>
      <w:rPr>
        <w:noProof/>
      </w:rPr>
      <w:t>2</w:t>
    </w:r>
    <w:r>
      <w:fldChar w:fldCharType="end"/>
    </w:r>
    <w:r w:rsidR="00BD2520">
      <w:fldChar w:fldCharType="begin"/>
    </w:r>
    <w:r w:rsidR="00BD2520">
      <w:instrText xml:space="preserve"> PAGE  \* MERGEFORMAT </w:instrText>
    </w:r>
    <w:r w:rsidR="00BD2520">
      <w:fldChar w:fldCharType="separate"/>
    </w:r>
    <w:r>
      <w:rPr>
        <w:noProof/>
      </w:rPr>
      <w:t>2</w:t>
    </w:r>
    <w:r w:rsidR="00BD2520">
      <w:fldChar w:fldCharType="end"/>
    </w:r>
  </w:p>
  <w:p w:rsidR="00BD2520" w:rsidRDefault="00BD2520" w:rsidP="00A55B4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B46" w:rsidRDefault="00A55B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A4"/>
    <w:rsid w:val="000051BD"/>
    <w:rsid w:val="000160A5"/>
    <w:rsid w:val="0002335B"/>
    <w:rsid w:val="0003549A"/>
    <w:rsid w:val="000367AE"/>
    <w:rsid w:val="00043B22"/>
    <w:rsid w:val="00054975"/>
    <w:rsid w:val="00057D20"/>
    <w:rsid w:val="00060CEC"/>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C4C"/>
    <w:rsid w:val="0034025F"/>
    <w:rsid w:val="00340458"/>
    <w:rsid w:val="0034200F"/>
    <w:rsid w:val="003446A0"/>
    <w:rsid w:val="0034481B"/>
    <w:rsid w:val="00344FDF"/>
    <w:rsid w:val="00350130"/>
    <w:rsid w:val="00354334"/>
    <w:rsid w:val="00354CE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E23"/>
    <w:rsid w:val="003E47BA"/>
    <w:rsid w:val="003E4B47"/>
    <w:rsid w:val="003F3B37"/>
    <w:rsid w:val="0040195A"/>
    <w:rsid w:val="00402DC0"/>
    <w:rsid w:val="0041266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78B"/>
    <w:rsid w:val="00482116"/>
    <w:rsid w:val="00484144"/>
    <w:rsid w:val="00484C19"/>
    <w:rsid w:val="00485866"/>
    <w:rsid w:val="00492076"/>
    <w:rsid w:val="00493B1D"/>
    <w:rsid w:val="00497037"/>
    <w:rsid w:val="004A3009"/>
    <w:rsid w:val="004A6940"/>
    <w:rsid w:val="004A77A4"/>
    <w:rsid w:val="004C742C"/>
    <w:rsid w:val="004D7DA6"/>
    <w:rsid w:val="004E1F3E"/>
    <w:rsid w:val="004E42BF"/>
    <w:rsid w:val="004F21BD"/>
    <w:rsid w:val="004F4F1D"/>
    <w:rsid w:val="004F74DD"/>
    <w:rsid w:val="00501317"/>
    <w:rsid w:val="0050495C"/>
    <w:rsid w:val="00505DC9"/>
    <w:rsid w:val="00506E1E"/>
    <w:rsid w:val="00513C81"/>
    <w:rsid w:val="00527BFB"/>
    <w:rsid w:val="00532A32"/>
    <w:rsid w:val="00540B0B"/>
    <w:rsid w:val="0054298A"/>
    <w:rsid w:val="0054460F"/>
    <w:rsid w:val="005536CD"/>
    <w:rsid w:val="00554051"/>
    <w:rsid w:val="00557240"/>
    <w:rsid w:val="005651F3"/>
    <w:rsid w:val="00572184"/>
    <w:rsid w:val="00577A15"/>
    <w:rsid w:val="00580533"/>
    <w:rsid w:val="00590287"/>
    <w:rsid w:val="0059131D"/>
    <w:rsid w:val="005B3F92"/>
    <w:rsid w:val="005B479C"/>
    <w:rsid w:val="005B561E"/>
    <w:rsid w:val="005C07E4"/>
    <w:rsid w:val="005C2124"/>
    <w:rsid w:val="005C336F"/>
    <w:rsid w:val="005C7F3C"/>
    <w:rsid w:val="005E017C"/>
    <w:rsid w:val="005E50C6"/>
    <w:rsid w:val="005F038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31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574"/>
    <w:rsid w:val="00794B94"/>
    <w:rsid w:val="00794BD4"/>
    <w:rsid w:val="007A2F73"/>
    <w:rsid w:val="007A3061"/>
    <w:rsid w:val="007A5A0B"/>
    <w:rsid w:val="007C0E14"/>
    <w:rsid w:val="007C0FA9"/>
    <w:rsid w:val="007C7DE4"/>
    <w:rsid w:val="007D40CB"/>
    <w:rsid w:val="007D5796"/>
    <w:rsid w:val="007D59C0"/>
    <w:rsid w:val="007D7D9C"/>
    <w:rsid w:val="007E5E30"/>
    <w:rsid w:val="007F485D"/>
    <w:rsid w:val="007F6050"/>
    <w:rsid w:val="00813627"/>
    <w:rsid w:val="00832816"/>
    <w:rsid w:val="00837109"/>
    <w:rsid w:val="00840365"/>
    <w:rsid w:val="008406A3"/>
    <w:rsid w:val="00841D2C"/>
    <w:rsid w:val="008424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C2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EFD"/>
    <w:rsid w:val="00963A46"/>
    <w:rsid w:val="00966A3E"/>
    <w:rsid w:val="00971493"/>
    <w:rsid w:val="0097176E"/>
    <w:rsid w:val="00971AD9"/>
    <w:rsid w:val="00973069"/>
    <w:rsid w:val="00973523"/>
    <w:rsid w:val="00980766"/>
    <w:rsid w:val="009835D4"/>
    <w:rsid w:val="009865D4"/>
    <w:rsid w:val="00997152"/>
    <w:rsid w:val="009972CD"/>
    <w:rsid w:val="00997781"/>
    <w:rsid w:val="009A0E9C"/>
    <w:rsid w:val="009A45DA"/>
    <w:rsid w:val="009A78C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B4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9F"/>
    <w:rsid w:val="00B07100"/>
    <w:rsid w:val="00B07724"/>
    <w:rsid w:val="00B1138C"/>
    <w:rsid w:val="00B114F7"/>
    <w:rsid w:val="00B2571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520"/>
    <w:rsid w:val="00BE24D6"/>
    <w:rsid w:val="00BE7EFA"/>
    <w:rsid w:val="00BF06AD"/>
    <w:rsid w:val="00BF2C67"/>
    <w:rsid w:val="00C04F4D"/>
    <w:rsid w:val="00C12E48"/>
    <w:rsid w:val="00C13D14"/>
    <w:rsid w:val="00C153B9"/>
    <w:rsid w:val="00C15F53"/>
    <w:rsid w:val="00C23F09"/>
    <w:rsid w:val="00C25356"/>
    <w:rsid w:val="00C328D0"/>
    <w:rsid w:val="00C37EBA"/>
    <w:rsid w:val="00C46BC1"/>
    <w:rsid w:val="00C5235F"/>
    <w:rsid w:val="00C54CE2"/>
    <w:rsid w:val="00C66BF3"/>
    <w:rsid w:val="00C70140"/>
    <w:rsid w:val="00C73CA7"/>
    <w:rsid w:val="00C822F6"/>
    <w:rsid w:val="00C82AC2"/>
    <w:rsid w:val="00C8456C"/>
    <w:rsid w:val="00C859D8"/>
    <w:rsid w:val="00C91E19"/>
    <w:rsid w:val="00C92402"/>
    <w:rsid w:val="00C92867"/>
    <w:rsid w:val="00C93B93"/>
    <w:rsid w:val="00CA037D"/>
    <w:rsid w:val="00CA0837"/>
    <w:rsid w:val="00CA1EA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1F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6C"/>
    <w:rsid w:val="00E7144F"/>
    <w:rsid w:val="00E73D74"/>
    <w:rsid w:val="00E76A79"/>
    <w:rsid w:val="00E80692"/>
    <w:rsid w:val="00E80C24"/>
    <w:rsid w:val="00E93836"/>
    <w:rsid w:val="00EA7C16"/>
    <w:rsid w:val="00EB37D9"/>
    <w:rsid w:val="00EC5281"/>
    <w:rsid w:val="00EC791D"/>
    <w:rsid w:val="00EC7CA6"/>
    <w:rsid w:val="00ED3C5D"/>
    <w:rsid w:val="00ED4553"/>
    <w:rsid w:val="00F00D08"/>
    <w:rsid w:val="00F0668F"/>
    <w:rsid w:val="00F15583"/>
    <w:rsid w:val="00F200EE"/>
    <w:rsid w:val="00F22481"/>
    <w:rsid w:val="00F2542E"/>
    <w:rsid w:val="00F27278"/>
    <w:rsid w:val="00F344E3"/>
    <w:rsid w:val="00F34D58"/>
    <w:rsid w:val="00F414A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D912DAC"/>
  <w15:docId w15:val="{B6B7773D-7B47-4E14-9039-956F6866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51F6"/>
  </w:style>
  <w:style w:type="paragraph" w:styleId="BalloonText">
    <w:name w:val="Balloon Text"/>
    <w:basedOn w:val="Normal"/>
    <w:link w:val="BalloonTextChar"/>
    <w:semiHidden/>
    <w:unhideWhenUsed/>
    <w:rsid w:val="004E4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42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315</Words>
  <Characters>1615</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P.L. 2021, c.266</vt:lpstr>
    </vt:vector>
  </TitlesOfParts>
  <Manager>Kenneth P. Howard</Manager>
  <Company>NJ Office of Legislative Services</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c.266 (S894 1R)</dc:title>
  <dc:subject/>
  <dc:creator>Senate, No. 894 (First Reprint)</dc:creator>
  <cp:keywords>S894|1| ||0|0|!|0|</cp:keywords>
  <dc:description>INTRODUCED JANUARY 27, 2020_x000d_
Amended 10/19/20</dc:description>
  <cp:lastModifiedBy>Franks, Denise</cp:lastModifiedBy>
  <cp:revision>2</cp:revision>
  <cp:lastPrinted>2021-06-23T19:23:00Z</cp:lastPrinted>
  <dcterms:created xsi:type="dcterms:W3CDTF">2021-12-15T20:50:00Z</dcterms:created>
  <dcterms:modified xsi:type="dcterms:W3CDTF">2021-12-15T20:50:00Z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c.266</vt:lpwstr>
  </property>
</Properties>
</file>