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AEB" w:rsidRPr="00CF5AEB" w:rsidRDefault="00CF5AEB" w:rsidP="00CF5AEB">
      <w:pPr>
        <w:pStyle w:val="HangingAnAct"/>
        <w:jc w:val="center"/>
        <w:rPr>
          <w:rStyle w:val="BillHead"/>
        </w:rPr>
      </w:pPr>
      <w:bookmarkStart w:id="0" w:name="LCPL"/>
      <w:bookmarkEnd w:id="0"/>
      <w:r w:rsidRPr="00CF5AEB">
        <w:rPr>
          <w:rStyle w:val="BillHead"/>
        </w:rPr>
        <w:t>CHAPTER 273</w:t>
      </w:r>
    </w:p>
    <w:p w:rsidR="00CF5AEB" w:rsidRPr="00CF5AEB" w:rsidRDefault="00CF5AEB" w:rsidP="00CF5AEB">
      <w:pPr>
        <w:pStyle w:val="HangingAnAct"/>
        <w:jc w:val="center"/>
        <w:rPr>
          <w:rStyle w:val="BillHead"/>
        </w:rPr>
      </w:pPr>
    </w:p>
    <w:p w:rsidR="00686AEB" w:rsidRPr="00CF5AEB" w:rsidRDefault="00D9563A" w:rsidP="00CF5AEB">
      <w:pPr>
        <w:pStyle w:val="HangingAnAct"/>
        <w:jc w:val="left"/>
        <w:rPr>
          <w:rStyle w:val="HangingAnActChar"/>
        </w:rPr>
      </w:pPr>
      <w:r w:rsidRPr="00CF5AEB">
        <w:rPr>
          <w:rStyle w:val="BillHead"/>
        </w:rPr>
        <w:t>An Act</w:t>
      </w:r>
      <w:r w:rsidR="00686AEB" w:rsidRPr="00CF5AEB">
        <w:rPr>
          <w:rStyle w:val="HangingAnActChar"/>
        </w:rPr>
        <w:t xml:space="preserve"> </w:t>
      </w:r>
      <w:r w:rsidR="000435B7" w:rsidRPr="00CF5AEB">
        <w:rPr>
          <w:rStyle w:val="HangingAnActChar"/>
        </w:rPr>
        <w:t xml:space="preserve">establishing the </w:t>
      </w:r>
      <w:r w:rsidR="000435B7" w:rsidRPr="00CF5AEB">
        <w:t xml:space="preserve">Multigenerational Family </w:t>
      </w:r>
      <w:r w:rsidR="00962C4B" w:rsidRPr="00CF5AEB">
        <w:t xml:space="preserve">Housing </w:t>
      </w:r>
      <w:r w:rsidR="000435B7" w:rsidRPr="00CF5AEB">
        <w:t>Continuity Commission</w:t>
      </w:r>
      <w:r w:rsidR="004B4538" w:rsidRPr="00CF5AEB">
        <w:rPr>
          <w:rStyle w:val="HangingAnActChar"/>
        </w:rPr>
        <w:t>, supplementing Title 52 of the Revised Statutes</w:t>
      </w:r>
      <w:r w:rsidR="000435B7" w:rsidRPr="00CF5AEB">
        <w:rPr>
          <w:rStyle w:val="HangingAnActChar"/>
        </w:rPr>
        <w:t>,</w:t>
      </w:r>
      <w:r w:rsidR="004B4538" w:rsidRPr="00CF5AEB">
        <w:rPr>
          <w:rStyle w:val="HangingAnActChar"/>
        </w:rPr>
        <w:t xml:space="preserve"> and amending </w:t>
      </w:r>
      <w:r w:rsidR="000435B7" w:rsidRPr="00CF5AEB">
        <w:t>P.L.1985, c.222.</w:t>
      </w:r>
    </w:p>
    <w:p w:rsidR="000B1054" w:rsidRPr="00CF5AEB" w:rsidRDefault="000B1054" w:rsidP="000B1054"/>
    <w:p w:rsidR="00686AEB" w:rsidRPr="00CF5AEB" w:rsidRDefault="00686AEB" w:rsidP="00686AEB">
      <w:r w:rsidRPr="00CF5AEB">
        <w:tab/>
      </w:r>
      <w:r w:rsidR="00D9563A" w:rsidRPr="00CF5AEB">
        <w:rPr>
          <w:rStyle w:val="BillHeading2"/>
        </w:rPr>
        <w:t>Be It Enacted</w:t>
      </w:r>
      <w:r w:rsidRPr="00CF5AEB">
        <w:rPr>
          <w:rStyle w:val="BillHeading2"/>
        </w:rPr>
        <w:t xml:space="preserve"> </w:t>
      </w:r>
      <w:r w:rsidR="00D9563A" w:rsidRPr="00CF5AEB">
        <w:rPr>
          <w:rStyle w:val="BillLanguage"/>
        </w:rPr>
        <w:t>by the Senate and General Assembly of the State of New Jersey:</w:t>
      </w:r>
    </w:p>
    <w:p w:rsidR="00686AEB" w:rsidRPr="00CF5AEB" w:rsidRDefault="00686AEB" w:rsidP="00686AEB"/>
    <w:p w:rsidR="008E3314" w:rsidRPr="00CF5AEB" w:rsidRDefault="008E3314" w:rsidP="007B448A">
      <w:r w:rsidRPr="00CF5AEB">
        <w:t>C.52:27D-329.20</w:t>
      </w:r>
      <w:r w:rsidR="00CF5AEB">
        <w:t xml:space="preserve">  Multigenerational Family Housing Continuity Commission.</w:t>
      </w:r>
    </w:p>
    <w:p w:rsidR="007B448A" w:rsidRPr="00CF5AEB" w:rsidRDefault="00105511" w:rsidP="007B448A">
      <w:r w:rsidRPr="00CF5AEB">
        <w:tab/>
        <w:t>1.</w:t>
      </w:r>
      <w:r w:rsidR="00A07424">
        <w:tab/>
      </w:r>
      <w:r w:rsidR="008E3314" w:rsidRPr="00CF5AEB">
        <w:t xml:space="preserve">a. </w:t>
      </w:r>
      <w:r w:rsidR="00A07424">
        <w:t xml:space="preserve"> </w:t>
      </w:r>
      <w:bookmarkStart w:id="1" w:name="_GoBack"/>
      <w:bookmarkEnd w:id="1"/>
      <w:r w:rsidR="007B448A" w:rsidRPr="00CF5AEB">
        <w:t xml:space="preserve">The </w:t>
      </w:r>
      <w:r w:rsidR="00382FC0" w:rsidRPr="00CF5AEB">
        <w:t>Multigenerational Family</w:t>
      </w:r>
      <w:r w:rsidR="00962C4B" w:rsidRPr="00CF5AEB">
        <w:t xml:space="preserve"> Housing</w:t>
      </w:r>
      <w:r w:rsidR="00382FC0" w:rsidRPr="00CF5AEB">
        <w:t xml:space="preserve"> Continuity Commission</w:t>
      </w:r>
      <w:r w:rsidR="007B448A" w:rsidRPr="00CF5AEB">
        <w:t xml:space="preserve"> is created and established in the Executive Branch of the State Government.  For the purposes of complying with the provisions of Article V, Section IV, paragraph 1 of the New Jersey Constitution, the commission is allocated within the </w:t>
      </w:r>
      <w:r w:rsidR="002E0D4A" w:rsidRPr="00CF5AEB">
        <w:t>Department of Community Affairs</w:t>
      </w:r>
      <w:r w:rsidR="007B448A" w:rsidRPr="00CF5AEB">
        <w:t>, but notwithstanding this allocation, the commission shall be independent of any supervision or control by the department except as expressly authorized under P.L.</w:t>
      </w:r>
      <w:r w:rsidR="008E3314" w:rsidRPr="00CF5AEB">
        <w:t>2021</w:t>
      </w:r>
      <w:r w:rsidR="007B448A" w:rsidRPr="00CF5AEB">
        <w:t>, c.</w:t>
      </w:r>
      <w:r w:rsidR="008E3314" w:rsidRPr="00CF5AEB">
        <w:t>273</w:t>
      </w:r>
      <w:r w:rsidR="007B448A" w:rsidRPr="00CF5AEB">
        <w:t xml:space="preserve"> (C.</w:t>
      </w:r>
      <w:r w:rsidR="008E3314" w:rsidRPr="00CF5AEB">
        <w:t>52:27D-329.20 et al.</w:t>
      </w:r>
      <w:r w:rsidR="007B448A" w:rsidRPr="00CF5AEB">
        <w:t xml:space="preserve">).  The commission shall consist of </w:t>
      </w:r>
      <w:r w:rsidR="00CD7375" w:rsidRPr="00CF5AEB">
        <w:t>nine</w:t>
      </w:r>
      <w:r w:rsidR="007B448A" w:rsidRPr="00CF5AEB">
        <w:t xml:space="preserve"> members as follows:</w:t>
      </w:r>
    </w:p>
    <w:p w:rsidR="007B448A" w:rsidRPr="00CF5AEB" w:rsidRDefault="007B448A" w:rsidP="007B448A">
      <w:r w:rsidRPr="00CF5AEB">
        <w:tab/>
        <w:t>(1)</w:t>
      </w:r>
      <w:r w:rsidR="00063D42" w:rsidRPr="00CF5AEB">
        <w:tab/>
      </w:r>
      <w:r w:rsidRPr="00CF5AEB">
        <w:t xml:space="preserve">The Commissioner of Community Affairs, </w:t>
      </w:r>
      <w:r w:rsidR="00D112CF" w:rsidRPr="00CF5AEB">
        <w:t xml:space="preserve">and </w:t>
      </w:r>
      <w:r w:rsidRPr="00CF5AEB">
        <w:t xml:space="preserve">the Commissioner of Human Services, or their designees, </w:t>
      </w:r>
      <w:r w:rsidR="00D112CF" w:rsidRPr="00CF5AEB">
        <w:t>each of whom</w:t>
      </w:r>
      <w:r w:rsidRPr="00CF5AEB">
        <w:t xml:space="preserve"> shall be nonvoting, ex-offi</w:t>
      </w:r>
      <w:r w:rsidR="00523CC1" w:rsidRPr="00CF5AEB">
        <w:t>cio members of the commission.</w:t>
      </w:r>
    </w:p>
    <w:p w:rsidR="00AB2A9E" w:rsidRPr="00CF5AEB" w:rsidRDefault="007B448A" w:rsidP="007B448A">
      <w:r w:rsidRPr="00CF5AEB">
        <w:tab/>
        <w:t>(2)</w:t>
      </w:r>
      <w:r w:rsidR="00063D42" w:rsidRPr="00CF5AEB">
        <w:tab/>
      </w:r>
      <w:r w:rsidR="00AB2A9E" w:rsidRPr="00CF5AEB">
        <w:t>Seven</w:t>
      </w:r>
      <w:r w:rsidRPr="00CF5AEB">
        <w:t xml:space="preserve"> public members shall be appointed by the Governor with the adv</w:t>
      </w:r>
      <w:r w:rsidR="00523CC1" w:rsidRPr="00CF5AEB">
        <w:t>ice and consent of the Senate.</w:t>
      </w:r>
    </w:p>
    <w:p w:rsidR="007B448A" w:rsidRPr="00CF5AEB" w:rsidRDefault="007B448A" w:rsidP="007B448A">
      <w:r w:rsidRPr="00CF5AEB">
        <w:tab/>
        <w:t>b.</w:t>
      </w:r>
      <w:r w:rsidRPr="00CF5AEB">
        <w:tab/>
        <w:t>The Governor shall designate a public member to preside over the commission until a chair and vice-chair are elected by the members of the commission.  The commission shall hold an organizational meeting within 30 days of the appointment of a majority</w:t>
      </w:r>
      <w:r w:rsidR="00523CC1" w:rsidRPr="00CF5AEB">
        <w:t xml:space="preserve"> of its authorized membership.</w:t>
      </w:r>
    </w:p>
    <w:p w:rsidR="007B448A" w:rsidRPr="00CF5AEB" w:rsidRDefault="00EB5E86" w:rsidP="007B448A">
      <w:r w:rsidRPr="00CF5AEB">
        <w:tab/>
        <w:t>c.</w:t>
      </w:r>
      <w:r w:rsidR="00A07424">
        <w:tab/>
      </w:r>
      <w:r w:rsidR="00523CC1" w:rsidRPr="00CF5AEB">
        <w:t xml:space="preserve">(1) </w:t>
      </w:r>
      <w:r w:rsidR="00A07424">
        <w:t xml:space="preserve"> </w:t>
      </w:r>
      <w:r w:rsidR="007B448A" w:rsidRPr="00CF5AEB">
        <w:t xml:space="preserve">Each public member of the commission shall serve for a term of three years, except that of the initial members so appointed: </w:t>
      </w:r>
      <w:r w:rsidR="00471D16" w:rsidRPr="00CF5AEB">
        <w:t>two</w:t>
      </w:r>
      <w:r w:rsidR="007B448A" w:rsidRPr="00CF5AEB">
        <w:t xml:space="preserve"> members shal</w:t>
      </w:r>
      <w:r w:rsidR="00471D16" w:rsidRPr="00CF5AEB">
        <w:t>l serve for terms of one year; three</w:t>
      </w:r>
      <w:r w:rsidR="007B448A" w:rsidRPr="00CF5AEB">
        <w:t xml:space="preserve"> members shall serve for terms of two years; and the remaining appointees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w:t>
      </w:r>
      <w:r w:rsidR="00523CC1" w:rsidRPr="00CF5AEB">
        <w:t>ut for the unexpired term only.</w:t>
      </w:r>
    </w:p>
    <w:p w:rsidR="007B448A" w:rsidRPr="00CF5AEB" w:rsidRDefault="007B448A" w:rsidP="007B448A">
      <w:r w:rsidRPr="00CF5AEB">
        <w:tab/>
      </w:r>
      <w:r w:rsidR="00EB5E86" w:rsidRPr="00CF5AEB">
        <w:t>(2)</w:t>
      </w:r>
      <w:r w:rsidR="00063D42" w:rsidRPr="00CF5AEB">
        <w:tab/>
      </w:r>
      <w:r w:rsidRPr="00CF5AEB">
        <w:t>The members of the commission shall serve without compensation, but shall be entitled to reimbursement for all necessary expenses incurred in the performance of their duties.  Each member of the commission may be removed from office by the Governor, for cause, upon notice and opportunity to be heard.</w:t>
      </w:r>
    </w:p>
    <w:p w:rsidR="007B448A" w:rsidRPr="00CF5AEB" w:rsidRDefault="007B448A" w:rsidP="007B448A">
      <w:r w:rsidRPr="00CF5AEB">
        <w:tab/>
        <w:t>d.</w:t>
      </w:r>
      <w:r w:rsidRPr="00CF5AEB">
        <w:tab/>
        <w:t xml:space="preserve">The commission shall elect annually a chair and vice-chair from among the public members of the commission, who shall serve for one year and until a successor is elected. </w:t>
      </w:r>
    </w:p>
    <w:p w:rsidR="007B448A" w:rsidRPr="00CF5AEB" w:rsidRDefault="0065165B" w:rsidP="007B448A">
      <w:r w:rsidRPr="00CF5AEB">
        <w:tab/>
        <w:t>e.</w:t>
      </w:r>
      <w:r w:rsidR="00063D42" w:rsidRPr="00CF5AEB">
        <w:tab/>
      </w:r>
      <w:r w:rsidRPr="00CF5AEB">
        <w:t>Four</w:t>
      </w:r>
      <w:r w:rsidR="007B448A" w:rsidRPr="00CF5AEB">
        <w:t xml:space="preserve"> of the voting members of the commission shall constitute a quorum and a vote of the majority of the members present shall be necessary for any action taken by the commission.</w:t>
      </w:r>
    </w:p>
    <w:p w:rsidR="007B448A" w:rsidRPr="00CF5AEB" w:rsidRDefault="003357CF" w:rsidP="007B448A">
      <w:r w:rsidRPr="00CF5AEB">
        <w:tab/>
        <w:t>f.</w:t>
      </w:r>
      <w:r w:rsidR="00063D42" w:rsidRPr="00CF5AEB">
        <w:tab/>
      </w:r>
      <w:r w:rsidR="007B448A" w:rsidRPr="00CF5AEB">
        <w:t xml:space="preserve">The duties of the commission shall be as follows: </w:t>
      </w:r>
    </w:p>
    <w:p w:rsidR="007B448A" w:rsidRPr="00CF5AEB" w:rsidRDefault="00E42AE6" w:rsidP="007B448A">
      <w:r w:rsidRPr="00CF5AEB">
        <w:tab/>
        <w:t>(1</w:t>
      </w:r>
      <w:r w:rsidR="00C945AB" w:rsidRPr="00CF5AEB">
        <w:t>)</w:t>
      </w:r>
      <w:r w:rsidR="00063D42" w:rsidRPr="00CF5AEB">
        <w:tab/>
      </w:r>
      <w:r w:rsidR="00C945AB" w:rsidRPr="00CF5AEB">
        <w:t>To prepare and adopt recommendations on how State</w:t>
      </w:r>
      <w:r w:rsidR="00BE25BC" w:rsidRPr="00CF5AEB">
        <w:t xml:space="preserve"> government, </w:t>
      </w:r>
      <w:r w:rsidR="00C945AB" w:rsidRPr="00CF5AEB">
        <w:t>local government</w:t>
      </w:r>
      <w:r w:rsidR="00BE25BC" w:rsidRPr="00CF5AEB">
        <w:t xml:space="preserve">, community organizations, private entities, </w:t>
      </w:r>
      <w:r w:rsidR="00C945AB" w:rsidRPr="00CF5AEB">
        <w:t>and</w:t>
      </w:r>
      <w:r w:rsidR="00BE25BC" w:rsidRPr="00CF5AEB">
        <w:t xml:space="preserve"> community</w:t>
      </w:r>
      <w:r w:rsidR="00C945AB" w:rsidRPr="00CF5AEB">
        <w:t xml:space="preserve"> members may most effectively a</w:t>
      </w:r>
      <w:r w:rsidR="00B870F1" w:rsidRPr="00CF5AEB">
        <w:t>dvance the goal of enabling seni</w:t>
      </w:r>
      <w:r w:rsidR="00C37ED7" w:rsidRPr="00CF5AEB">
        <w:t>or citizens to reside at</w:t>
      </w:r>
      <w:r w:rsidR="00B870F1" w:rsidRPr="00CF5AEB">
        <w:t xml:space="preserve"> the homes of their extended families, thereby preserving and enhancing</w:t>
      </w:r>
      <w:r w:rsidR="00C945AB" w:rsidRPr="00CF5AEB">
        <w:t xml:space="preserve"> multigenerational family continuity</w:t>
      </w:r>
      <w:r w:rsidR="00B870F1" w:rsidRPr="00CF5AEB">
        <w:t>,</w:t>
      </w:r>
      <w:r w:rsidR="00C945AB" w:rsidRPr="00CF5AEB">
        <w:t xml:space="preserve"> through the modification of State and local laws and policies in the areas of housing, land use planning,</w:t>
      </w:r>
      <w:r w:rsidR="00B65C4F" w:rsidRPr="00CF5AEB">
        <w:t xml:space="preserve"> parking and streetscape planning,</w:t>
      </w:r>
      <w:r w:rsidR="00C945AB" w:rsidRPr="00CF5AEB">
        <w:t xml:space="preserve"> and other relevant areas.</w:t>
      </w:r>
    </w:p>
    <w:p w:rsidR="007B448A" w:rsidRPr="00CF5AEB" w:rsidRDefault="00E42AE6" w:rsidP="007B448A">
      <w:r w:rsidRPr="00CF5AEB">
        <w:tab/>
        <w:t>(2</w:t>
      </w:r>
      <w:r w:rsidR="00EE1E6B" w:rsidRPr="00CF5AEB">
        <w:t>)</w:t>
      </w:r>
      <w:r w:rsidR="00063D42" w:rsidRPr="00CF5AEB">
        <w:tab/>
      </w:r>
      <w:r w:rsidR="007B448A" w:rsidRPr="00CF5AEB">
        <w:t>To hold such public hearings and other activities as may be desirable to ensure adequate public in</w:t>
      </w:r>
      <w:r w:rsidR="00EE1E6B" w:rsidRPr="00CF5AEB">
        <w:t>put into the preparation of recommendations, and</w:t>
      </w:r>
      <w:r w:rsidR="007B448A" w:rsidRPr="00CF5AEB">
        <w:t xml:space="preserve"> increase public awareness of the strategies and activities contained in the </w:t>
      </w:r>
      <w:r w:rsidR="00C945AB" w:rsidRPr="00CF5AEB">
        <w:t>recommendations</w:t>
      </w:r>
      <w:r w:rsidR="007B448A" w:rsidRPr="00CF5AEB">
        <w:t>.</w:t>
      </w:r>
    </w:p>
    <w:p w:rsidR="00105511" w:rsidRPr="00CF5AEB" w:rsidRDefault="007B448A" w:rsidP="007B448A">
      <w:r w:rsidRPr="00CF5AEB">
        <w:lastRenderedPageBreak/>
        <w:tab/>
        <w:t>g.</w:t>
      </w:r>
      <w:r w:rsidR="00063D42" w:rsidRPr="00CF5AEB">
        <w:tab/>
      </w:r>
      <w:r w:rsidRPr="00CF5AEB">
        <w:t xml:space="preserve">The department shall provide such staff services as may be needed for the commission to carry out its responsibilities, including assembly of necessary information and statistics, </w:t>
      </w:r>
      <w:r w:rsidR="0065165B" w:rsidRPr="00CF5AEB">
        <w:t xml:space="preserve">and </w:t>
      </w:r>
      <w:r w:rsidRPr="00CF5AEB">
        <w:t>p</w:t>
      </w:r>
      <w:r w:rsidR="0065165B" w:rsidRPr="00CF5AEB">
        <w:t xml:space="preserve">reparation of draft reports, </w:t>
      </w:r>
      <w:r w:rsidRPr="00CF5AEB">
        <w:t xml:space="preserve">analyses, and </w:t>
      </w:r>
      <w:r w:rsidR="0065165B" w:rsidRPr="00CF5AEB">
        <w:t>recommendations</w:t>
      </w:r>
      <w:r w:rsidRPr="00CF5AEB">
        <w:t>.</w:t>
      </w:r>
    </w:p>
    <w:p w:rsidR="00F54DAB" w:rsidRPr="00CF5AEB" w:rsidRDefault="00F54DAB" w:rsidP="007B448A">
      <w:r w:rsidRPr="00CF5AEB">
        <w:tab/>
        <w:t>h.</w:t>
      </w:r>
      <w:r w:rsidR="00063D42" w:rsidRPr="00CF5AEB">
        <w:tab/>
      </w:r>
      <w:r w:rsidRPr="00CF5AEB">
        <w:t>The commission shall repor</w:t>
      </w:r>
      <w:r w:rsidR="00591C25" w:rsidRPr="00CF5AEB">
        <w:t>t annually to the Governor and</w:t>
      </w:r>
      <w:r w:rsidRPr="00CF5AEB">
        <w:t xml:space="preserve"> to each house of the Legislature pursuant to section 2 of P.L.1991, c.164 (C.52:14-19.1), its activities, as well as its findings and recommendations, if any, for </w:t>
      </w:r>
      <w:r w:rsidR="00843845" w:rsidRPr="00CF5AEB">
        <w:t>State and local government</w:t>
      </w:r>
      <w:r w:rsidRPr="00CF5AEB">
        <w:t>.</w:t>
      </w:r>
    </w:p>
    <w:p w:rsidR="007B448A" w:rsidRPr="00CF5AEB" w:rsidRDefault="00F54DAB" w:rsidP="007B448A">
      <w:r w:rsidRPr="00CF5AEB">
        <w:tab/>
        <w:t>i</w:t>
      </w:r>
      <w:r w:rsidR="007B448A" w:rsidRPr="00CF5AEB">
        <w:t>.</w:t>
      </w:r>
      <w:r w:rsidR="00063D42" w:rsidRPr="00CF5AEB">
        <w:tab/>
      </w:r>
      <w:r w:rsidR="007B448A" w:rsidRPr="00CF5AEB">
        <w:t>As used in this section:</w:t>
      </w:r>
    </w:p>
    <w:p w:rsidR="002E0D4A" w:rsidRPr="00CF5AEB" w:rsidRDefault="002E0D4A" w:rsidP="007B448A">
      <w:r w:rsidRPr="00CF5AEB">
        <w:tab/>
        <w:t xml:space="preserve">“Commission” means the Multigenerational Family </w:t>
      </w:r>
      <w:r w:rsidR="00E300CA" w:rsidRPr="00CF5AEB">
        <w:t xml:space="preserve">Housing </w:t>
      </w:r>
      <w:r w:rsidRPr="00CF5AEB">
        <w:t>Continuity Commission.</w:t>
      </w:r>
    </w:p>
    <w:p w:rsidR="007B448A" w:rsidRPr="00CF5AEB" w:rsidRDefault="007B448A" w:rsidP="007B448A">
      <w:r w:rsidRPr="00CF5AEB">
        <w:tab/>
        <w:t>“Department” means the Department of Community Affairs.</w:t>
      </w:r>
    </w:p>
    <w:p w:rsidR="008769BA" w:rsidRPr="00CF5AEB" w:rsidRDefault="008769BA" w:rsidP="00686AEB"/>
    <w:p w:rsidR="008769BA" w:rsidRPr="00CF5AEB" w:rsidRDefault="008769BA" w:rsidP="00686AEB">
      <w:r w:rsidRPr="00CF5AEB">
        <w:tab/>
        <w:t>2.</w:t>
      </w:r>
      <w:r w:rsidR="00063D42" w:rsidRPr="00CF5AEB">
        <w:tab/>
      </w:r>
      <w:r w:rsidR="003341E0" w:rsidRPr="00CF5AEB">
        <w:t>Section 10</w:t>
      </w:r>
      <w:r w:rsidRPr="00CF5AEB">
        <w:t xml:space="preserve"> of P.L.</w:t>
      </w:r>
      <w:r w:rsidR="003341E0" w:rsidRPr="00CF5AEB">
        <w:t>1985, c.222</w:t>
      </w:r>
      <w:r w:rsidRPr="00CF5AEB">
        <w:t xml:space="preserve"> (C.</w:t>
      </w:r>
      <w:r w:rsidR="004A237C" w:rsidRPr="00CF5AEB">
        <w:t>52:27D-310</w:t>
      </w:r>
      <w:r w:rsidRPr="00CF5AEB">
        <w:t>) is amended to read as follows:</w:t>
      </w:r>
    </w:p>
    <w:p w:rsidR="00523CC1" w:rsidRPr="00CF5AEB" w:rsidRDefault="00523CC1" w:rsidP="003341E0"/>
    <w:p w:rsidR="00523CC1" w:rsidRPr="00CF5AEB" w:rsidRDefault="00523CC1" w:rsidP="003341E0">
      <w:r w:rsidRPr="00CF5AEB">
        <w:t>C.52:27D-310  Essential components of municipality's housing element.</w:t>
      </w:r>
    </w:p>
    <w:p w:rsidR="003341E0" w:rsidRPr="00CF5AEB" w:rsidRDefault="00081A93" w:rsidP="003341E0">
      <w:r w:rsidRPr="00CF5AEB">
        <w:tab/>
      </w:r>
      <w:r w:rsidR="003341E0" w:rsidRPr="00CF5AEB">
        <w:t>10.</w:t>
      </w:r>
      <w:r w:rsidR="00063D42" w:rsidRPr="00CF5AEB">
        <w:tab/>
      </w:r>
      <w:r w:rsidR="003341E0" w:rsidRPr="00CF5AEB">
        <w:t>A municipality's housing element shall be designed to achieve the goal of access to affordable housing to meet present and prospective housing needs, with particular attention to low and moderate income housi</w:t>
      </w:r>
      <w:r w:rsidR="00CF5AEB">
        <w:t>ng, and shall contain at least:</w:t>
      </w:r>
    </w:p>
    <w:p w:rsidR="003341E0" w:rsidRPr="00CF5AEB" w:rsidRDefault="00D97D1D" w:rsidP="003341E0">
      <w:r w:rsidRPr="00CF5AEB">
        <w:tab/>
        <w:t>a.</w:t>
      </w:r>
      <w:r w:rsidR="00063D42" w:rsidRPr="00CF5AEB">
        <w:tab/>
      </w:r>
      <w:r w:rsidR="003341E0" w:rsidRPr="00CF5AEB">
        <w:t>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w:t>
      </w:r>
      <w:r w:rsidR="00CF5AEB">
        <w:t>d to the property record cards;</w:t>
      </w:r>
    </w:p>
    <w:p w:rsidR="003341E0" w:rsidRPr="00CF5AEB" w:rsidRDefault="00D97D1D" w:rsidP="003341E0">
      <w:r w:rsidRPr="00CF5AEB">
        <w:tab/>
        <w:t>b.</w:t>
      </w:r>
      <w:r w:rsidR="00063D42" w:rsidRPr="00CF5AEB">
        <w:tab/>
      </w:r>
      <w:r w:rsidR="003341E0" w:rsidRPr="00CF5AEB">
        <w:t>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w:t>
      </w:r>
      <w:r w:rsidR="00CF5AEB">
        <w:t>sidential development of lands;</w:t>
      </w:r>
    </w:p>
    <w:p w:rsidR="003341E0" w:rsidRPr="00CF5AEB" w:rsidRDefault="00D97D1D" w:rsidP="003341E0">
      <w:r w:rsidRPr="00CF5AEB">
        <w:tab/>
        <w:t>c.</w:t>
      </w:r>
      <w:r w:rsidR="00063D42" w:rsidRPr="00CF5AEB">
        <w:tab/>
      </w:r>
      <w:r w:rsidR="003341E0" w:rsidRPr="00CF5AEB">
        <w:t xml:space="preserve">An analysis of the municipality's demographic characteristics, including but not necessarily limited to, household size, income level </w:t>
      </w:r>
      <w:r w:rsidR="00CF5AEB">
        <w:t>and age;</w:t>
      </w:r>
    </w:p>
    <w:p w:rsidR="003341E0" w:rsidRPr="00CF5AEB" w:rsidRDefault="00D97D1D" w:rsidP="003341E0">
      <w:r w:rsidRPr="00CF5AEB">
        <w:tab/>
        <w:t>d.</w:t>
      </w:r>
      <w:r w:rsidR="00063D42" w:rsidRPr="00CF5AEB">
        <w:tab/>
      </w:r>
      <w:r w:rsidR="003341E0" w:rsidRPr="00CF5AEB">
        <w:t>An analysis of the existing and probable future employment chara</w:t>
      </w:r>
      <w:r w:rsidR="00CF5AEB">
        <w:t>cteristics of the municipality;</w:t>
      </w:r>
    </w:p>
    <w:p w:rsidR="003341E0" w:rsidRPr="00CF5AEB" w:rsidRDefault="00D97D1D" w:rsidP="003341E0">
      <w:r w:rsidRPr="00CF5AEB">
        <w:tab/>
        <w:t>e.</w:t>
      </w:r>
      <w:r w:rsidR="00063D42" w:rsidRPr="00CF5AEB">
        <w:tab/>
      </w:r>
      <w:r w:rsidR="003341E0" w:rsidRPr="00CF5AEB">
        <w:t>A determination of the municipality's present and prospective fair share for low and moderate income housing and its capacity to accommodate its present and prospective housing needs, including its fair share for l</w:t>
      </w:r>
      <w:r w:rsidR="00CF5AEB">
        <w:t>ow and moderate income housing;</w:t>
      </w:r>
    </w:p>
    <w:p w:rsidR="008769BA" w:rsidRPr="00CF5AEB" w:rsidRDefault="00D97D1D" w:rsidP="003341E0">
      <w:r w:rsidRPr="00CF5AEB">
        <w:tab/>
        <w:t>f.</w:t>
      </w:r>
      <w:r w:rsidR="00063D42" w:rsidRPr="00CF5AEB">
        <w:tab/>
      </w:r>
      <w:r w:rsidR="003341E0" w:rsidRPr="00CF5AEB">
        <w:t>A consideration of the lands that are most appropriate for construction  of low and moderate income housing and of the existing structures most appropriate for conversion to, or rehabilitation for, low and moderate income housing, including a consideration of lands of d</w:t>
      </w:r>
      <w:r w:rsidR="00523CC1" w:rsidRPr="00CF5AEB">
        <w:t xml:space="preserve">evelopers who have expressed a </w:t>
      </w:r>
      <w:r w:rsidR="003341E0" w:rsidRPr="00CF5AEB">
        <w:t xml:space="preserve">commitment to provide </w:t>
      </w:r>
      <w:r w:rsidR="0020615E" w:rsidRPr="00CF5AEB">
        <w:t>low and moderate income housing; and</w:t>
      </w:r>
    </w:p>
    <w:p w:rsidR="003341E0" w:rsidRPr="00CF5AEB" w:rsidRDefault="003341E0" w:rsidP="003341E0">
      <w:r w:rsidRPr="00CF5AEB">
        <w:tab/>
        <w:t>g.</w:t>
      </w:r>
      <w:r w:rsidR="00063D42" w:rsidRPr="00CF5AEB">
        <w:tab/>
      </w:r>
      <w:r w:rsidR="0020615E" w:rsidRPr="00CF5AEB">
        <w:t>An analysis of the extent to which municipal ordinances and other local factors advance or detract from the goal of preserving multigenerational family continuity as expressed in the recommendations of the Multigenerational Family</w:t>
      </w:r>
      <w:r w:rsidR="005E1FFE" w:rsidRPr="00CF5AEB">
        <w:t xml:space="preserve"> Housing</w:t>
      </w:r>
      <w:r w:rsidR="0020615E" w:rsidRPr="00CF5AEB">
        <w:t xml:space="preserve"> Continuity Commission, </w:t>
      </w:r>
      <w:r w:rsidR="002E614B" w:rsidRPr="00CF5AEB">
        <w:t>adopted</w:t>
      </w:r>
      <w:r w:rsidR="0020615E" w:rsidRPr="00CF5AEB">
        <w:t xml:space="preserve"> pursuant to </w:t>
      </w:r>
      <w:r w:rsidR="000D4B81" w:rsidRPr="00CF5AEB">
        <w:t xml:space="preserve">paragraph (1) of subsection f. of </w:t>
      </w:r>
      <w:r w:rsidR="0020615E" w:rsidRPr="00CF5AEB">
        <w:t>section 1 of P.L.</w:t>
      </w:r>
      <w:r w:rsidR="00523CC1" w:rsidRPr="00CF5AEB">
        <w:t>2021</w:t>
      </w:r>
      <w:r w:rsidR="0020615E" w:rsidRPr="00CF5AEB">
        <w:t>, c.</w:t>
      </w:r>
      <w:r w:rsidR="00523CC1" w:rsidRPr="00CF5AEB">
        <w:t>273</w:t>
      </w:r>
      <w:r w:rsidR="0020615E" w:rsidRPr="00CF5AEB">
        <w:t xml:space="preserve"> (</w:t>
      </w:r>
      <w:r w:rsidR="00523CC1" w:rsidRPr="00CF5AEB">
        <w:t>C.52:27D-329.20</w:t>
      </w:r>
      <w:r w:rsidR="0020615E" w:rsidRPr="00CF5AEB">
        <w:t>).</w:t>
      </w:r>
    </w:p>
    <w:p w:rsidR="008769BA" w:rsidRPr="00CF5AEB" w:rsidRDefault="008769BA" w:rsidP="00686AEB"/>
    <w:p w:rsidR="00686AEB" w:rsidRPr="00CF5AEB" w:rsidRDefault="00686AEB" w:rsidP="00686AEB">
      <w:r w:rsidRPr="00CF5AEB">
        <w:tab/>
      </w:r>
      <w:r w:rsidR="00A43C2E" w:rsidRPr="00CF5AEB">
        <w:t>3</w:t>
      </w:r>
      <w:r w:rsidR="00D9563A" w:rsidRPr="00CF5AEB">
        <w:t>.</w:t>
      </w:r>
      <w:r w:rsidR="00063D42" w:rsidRPr="00CF5AEB">
        <w:tab/>
      </w:r>
      <w:r w:rsidR="00D9563A" w:rsidRPr="00CF5AEB">
        <w:t>This act shall take effect</w:t>
      </w:r>
      <w:r w:rsidR="00105511" w:rsidRPr="00CF5AEB">
        <w:t xml:space="preserve"> immediately.</w:t>
      </w:r>
    </w:p>
    <w:p w:rsidR="00686AEB" w:rsidRPr="00CF5AEB" w:rsidRDefault="00686AEB" w:rsidP="00686AEB"/>
    <w:p w:rsidR="00CF5AEB" w:rsidRPr="00CF5AEB" w:rsidRDefault="00035B6E" w:rsidP="00686AEB">
      <w:r>
        <w:tab/>
      </w:r>
      <w:r w:rsidR="00CF5AEB">
        <w:t>Approved November 8, 2021.</w:t>
      </w:r>
    </w:p>
    <w:sectPr w:rsidR="00CF5AEB" w:rsidRPr="00CF5AEB" w:rsidSect="00CF5AEB">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5A" w:rsidRDefault="00D53F5A">
      <w:r>
        <w:separator/>
      </w:r>
    </w:p>
  </w:endnote>
  <w:endnote w:type="continuationSeparator" w:id="0">
    <w:p w:rsidR="00D53F5A" w:rsidRDefault="00D5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5A" w:rsidRDefault="00D53F5A">
      <w:r>
        <w:separator/>
      </w:r>
    </w:p>
  </w:footnote>
  <w:footnote w:type="continuationSeparator" w:id="0">
    <w:p w:rsidR="00D53F5A" w:rsidRDefault="00D53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AEB" w:rsidRDefault="00CF5AEB" w:rsidP="00CF5AEB">
    <w:pPr>
      <w:pStyle w:val="bpuHeadSpon"/>
    </w:pPr>
    <w:r>
      <w:t>P.L. 2021, CHAPTER 273</w:t>
    </w:r>
  </w:p>
  <w:p w:rsidR="00B656C4" w:rsidRDefault="00B656C4" w:rsidP="00CF5AEB">
    <w:pPr>
      <w:pStyle w:val="bpuHeadSpon"/>
    </w:pPr>
    <w:r>
      <w:fldChar w:fldCharType="begin"/>
    </w:r>
    <w:r>
      <w:instrText xml:space="preserve"> PAGE  \* MERGEFORMAT </w:instrText>
    </w:r>
    <w:r>
      <w:fldChar w:fldCharType="separate"/>
    </w:r>
    <w:r w:rsidR="00A07424">
      <w:rPr>
        <w:noProof/>
      </w:rPr>
      <w:t>2</w:t>
    </w:r>
    <w:r>
      <w:fldChar w:fldCharType="end"/>
    </w:r>
  </w:p>
  <w:p w:rsidR="00B656C4" w:rsidRDefault="00B656C4" w:rsidP="00CF5A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5A"/>
    <w:rsid w:val="000012E1"/>
    <w:rsid w:val="000051BD"/>
    <w:rsid w:val="000160A5"/>
    <w:rsid w:val="0002335B"/>
    <w:rsid w:val="0003549A"/>
    <w:rsid w:val="00035B6E"/>
    <w:rsid w:val="000367AE"/>
    <w:rsid w:val="000435B7"/>
    <w:rsid w:val="00043B22"/>
    <w:rsid w:val="00045F7B"/>
    <w:rsid w:val="000478F2"/>
    <w:rsid w:val="00053BF6"/>
    <w:rsid w:val="00054975"/>
    <w:rsid w:val="00057D20"/>
    <w:rsid w:val="0006197C"/>
    <w:rsid w:val="0006281F"/>
    <w:rsid w:val="00063D42"/>
    <w:rsid w:val="000709FF"/>
    <w:rsid w:val="0008141C"/>
    <w:rsid w:val="00081A93"/>
    <w:rsid w:val="00094A55"/>
    <w:rsid w:val="000A44A7"/>
    <w:rsid w:val="000B1054"/>
    <w:rsid w:val="000B3411"/>
    <w:rsid w:val="000C054C"/>
    <w:rsid w:val="000C12C2"/>
    <w:rsid w:val="000D11AF"/>
    <w:rsid w:val="000D4B81"/>
    <w:rsid w:val="000D6255"/>
    <w:rsid w:val="000D6262"/>
    <w:rsid w:val="000D7B4A"/>
    <w:rsid w:val="000E4006"/>
    <w:rsid w:val="000F3DA2"/>
    <w:rsid w:val="000F5FDE"/>
    <w:rsid w:val="000F7466"/>
    <w:rsid w:val="00105511"/>
    <w:rsid w:val="001222B0"/>
    <w:rsid w:val="00125895"/>
    <w:rsid w:val="001277B8"/>
    <w:rsid w:val="0013000E"/>
    <w:rsid w:val="00133F81"/>
    <w:rsid w:val="00135943"/>
    <w:rsid w:val="00143ECD"/>
    <w:rsid w:val="001645FB"/>
    <w:rsid w:val="00173D2B"/>
    <w:rsid w:val="00181676"/>
    <w:rsid w:val="00183603"/>
    <w:rsid w:val="0018548D"/>
    <w:rsid w:val="00194E78"/>
    <w:rsid w:val="0019707B"/>
    <w:rsid w:val="00197861"/>
    <w:rsid w:val="00197E8B"/>
    <w:rsid w:val="00197FA4"/>
    <w:rsid w:val="001A161A"/>
    <w:rsid w:val="001A3B79"/>
    <w:rsid w:val="001A66B6"/>
    <w:rsid w:val="001B4716"/>
    <w:rsid w:val="001B4EA4"/>
    <w:rsid w:val="001B53AA"/>
    <w:rsid w:val="001C7C52"/>
    <w:rsid w:val="001D25F3"/>
    <w:rsid w:val="001E15F1"/>
    <w:rsid w:val="001E16FA"/>
    <w:rsid w:val="001E6213"/>
    <w:rsid w:val="001E6626"/>
    <w:rsid w:val="001F14C7"/>
    <w:rsid w:val="001F7405"/>
    <w:rsid w:val="00205533"/>
    <w:rsid w:val="0020615E"/>
    <w:rsid w:val="00212B8D"/>
    <w:rsid w:val="00222983"/>
    <w:rsid w:val="00235341"/>
    <w:rsid w:val="002370D0"/>
    <w:rsid w:val="00255958"/>
    <w:rsid w:val="00257FA2"/>
    <w:rsid w:val="0026574A"/>
    <w:rsid w:val="002660BB"/>
    <w:rsid w:val="002720E8"/>
    <w:rsid w:val="00275293"/>
    <w:rsid w:val="002776B0"/>
    <w:rsid w:val="002854EB"/>
    <w:rsid w:val="00285CE7"/>
    <w:rsid w:val="00286C7E"/>
    <w:rsid w:val="00295CBB"/>
    <w:rsid w:val="002A1029"/>
    <w:rsid w:val="002A3A1A"/>
    <w:rsid w:val="002A4692"/>
    <w:rsid w:val="002A51BA"/>
    <w:rsid w:val="002B2E26"/>
    <w:rsid w:val="002B3FE6"/>
    <w:rsid w:val="002C2D81"/>
    <w:rsid w:val="002C461E"/>
    <w:rsid w:val="002C6CEC"/>
    <w:rsid w:val="002D108B"/>
    <w:rsid w:val="002D1734"/>
    <w:rsid w:val="002E09CE"/>
    <w:rsid w:val="002E0D4A"/>
    <w:rsid w:val="002E14BC"/>
    <w:rsid w:val="002E614B"/>
    <w:rsid w:val="002E69D1"/>
    <w:rsid w:val="002F2F19"/>
    <w:rsid w:val="002F3BA6"/>
    <w:rsid w:val="00304305"/>
    <w:rsid w:val="00315320"/>
    <w:rsid w:val="0032045D"/>
    <w:rsid w:val="00322683"/>
    <w:rsid w:val="00325776"/>
    <w:rsid w:val="00325E27"/>
    <w:rsid w:val="00330395"/>
    <w:rsid w:val="00333704"/>
    <w:rsid w:val="003341E0"/>
    <w:rsid w:val="0033494A"/>
    <w:rsid w:val="003357CF"/>
    <w:rsid w:val="00336624"/>
    <w:rsid w:val="0034025F"/>
    <w:rsid w:val="00340458"/>
    <w:rsid w:val="0034200F"/>
    <w:rsid w:val="003446A0"/>
    <w:rsid w:val="0034481B"/>
    <w:rsid w:val="00350130"/>
    <w:rsid w:val="00354334"/>
    <w:rsid w:val="0036180C"/>
    <w:rsid w:val="00363CF5"/>
    <w:rsid w:val="00364344"/>
    <w:rsid w:val="003702CA"/>
    <w:rsid w:val="00370617"/>
    <w:rsid w:val="0037439A"/>
    <w:rsid w:val="00382F1F"/>
    <w:rsid w:val="00382FC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ED"/>
    <w:rsid w:val="0043386C"/>
    <w:rsid w:val="00436F2D"/>
    <w:rsid w:val="00436F5D"/>
    <w:rsid w:val="00441B42"/>
    <w:rsid w:val="0044578E"/>
    <w:rsid w:val="0045118A"/>
    <w:rsid w:val="00455D51"/>
    <w:rsid w:val="00456BF9"/>
    <w:rsid w:val="00461057"/>
    <w:rsid w:val="004704A8"/>
    <w:rsid w:val="00471102"/>
    <w:rsid w:val="00471D16"/>
    <w:rsid w:val="00471F18"/>
    <w:rsid w:val="00484144"/>
    <w:rsid w:val="00484C19"/>
    <w:rsid w:val="00485866"/>
    <w:rsid w:val="00492076"/>
    <w:rsid w:val="00493B1D"/>
    <w:rsid w:val="00497037"/>
    <w:rsid w:val="004A237C"/>
    <w:rsid w:val="004A3009"/>
    <w:rsid w:val="004A40B9"/>
    <w:rsid w:val="004A6940"/>
    <w:rsid w:val="004A77A4"/>
    <w:rsid w:val="004B4538"/>
    <w:rsid w:val="004B5C19"/>
    <w:rsid w:val="004B6A00"/>
    <w:rsid w:val="004B6DDE"/>
    <w:rsid w:val="004C742C"/>
    <w:rsid w:val="004D6807"/>
    <w:rsid w:val="004E1F3E"/>
    <w:rsid w:val="004F21BD"/>
    <w:rsid w:val="004F4F1D"/>
    <w:rsid w:val="004F74DD"/>
    <w:rsid w:val="00501317"/>
    <w:rsid w:val="0050495C"/>
    <w:rsid w:val="00505DC9"/>
    <w:rsid w:val="00506E1E"/>
    <w:rsid w:val="00513C81"/>
    <w:rsid w:val="00523CC1"/>
    <w:rsid w:val="00527BFB"/>
    <w:rsid w:val="00532A32"/>
    <w:rsid w:val="005337AF"/>
    <w:rsid w:val="00533A25"/>
    <w:rsid w:val="00540B0B"/>
    <w:rsid w:val="0054460F"/>
    <w:rsid w:val="00551768"/>
    <w:rsid w:val="005536CD"/>
    <w:rsid w:val="00554051"/>
    <w:rsid w:val="00557240"/>
    <w:rsid w:val="005651F3"/>
    <w:rsid w:val="00572184"/>
    <w:rsid w:val="00577A15"/>
    <w:rsid w:val="00580533"/>
    <w:rsid w:val="005902CB"/>
    <w:rsid w:val="0059131D"/>
    <w:rsid w:val="00591C25"/>
    <w:rsid w:val="005A7591"/>
    <w:rsid w:val="005B1769"/>
    <w:rsid w:val="005B3F92"/>
    <w:rsid w:val="005B479C"/>
    <w:rsid w:val="005B561E"/>
    <w:rsid w:val="005C07E4"/>
    <w:rsid w:val="005C2124"/>
    <w:rsid w:val="005C336F"/>
    <w:rsid w:val="005C7F3C"/>
    <w:rsid w:val="005D0D21"/>
    <w:rsid w:val="005E017C"/>
    <w:rsid w:val="005E1FFE"/>
    <w:rsid w:val="005E50C6"/>
    <w:rsid w:val="005F2A97"/>
    <w:rsid w:val="005F399B"/>
    <w:rsid w:val="006019F8"/>
    <w:rsid w:val="00605B20"/>
    <w:rsid w:val="0061156F"/>
    <w:rsid w:val="00613FF5"/>
    <w:rsid w:val="006155A8"/>
    <w:rsid w:val="00621B94"/>
    <w:rsid w:val="00621F44"/>
    <w:rsid w:val="00624EA7"/>
    <w:rsid w:val="00626239"/>
    <w:rsid w:val="00635316"/>
    <w:rsid w:val="00635449"/>
    <w:rsid w:val="006378C5"/>
    <w:rsid w:val="00645B09"/>
    <w:rsid w:val="00645E6A"/>
    <w:rsid w:val="0065165B"/>
    <w:rsid w:val="00665CBC"/>
    <w:rsid w:val="00667A5C"/>
    <w:rsid w:val="00677316"/>
    <w:rsid w:val="00686AEB"/>
    <w:rsid w:val="006960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A3"/>
    <w:rsid w:val="007279FD"/>
    <w:rsid w:val="007502CB"/>
    <w:rsid w:val="00752D79"/>
    <w:rsid w:val="00752E20"/>
    <w:rsid w:val="00756EDE"/>
    <w:rsid w:val="00781B4D"/>
    <w:rsid w:val="007824BF"/>
    <w:rsid w:val="00783B8D"/>
    <w:rsid w:val="00794B94"/>
    <w:rsid w:val="00794BD4"/>
    <w:rsid w:val="007A0186"/>
    <w:rsid w:val="007A2F73"/>
    <w:rsid w:val="007A3061"/>
    <w:rsid w:val="007A5A0B"/>
    <w:rsid w:val="007B448A"/>
    <w:rsid w:val="007B6578"/>
    <w:rsid w:val="007C0E14"/>
    <w:rsid w:val="007C7DE4"/>
    <w:rsid w:val="007D40CB"/>
    <w:rsid w:val="007D5796"/>
    <w:rsid w:val="007D59C0"/>
    <w:rsid w:val="007D7D9C"/>
    <w:rsid w:val="007F485D"/>
    <w:rsid w:val="007F50C0"/>
    <w:rsid w:val="007F6050"/>
    <w:rsid w:val="00813627"/>
    <w:rsid w:val="00832816"/>
    <w:rsid w:val="00837109"/>
    <w:rsid w:val="00840365"/>
    <w:rsid w:val="008406A3"/>
    <w:rsid w:val="00840EED"/>
    <w:rsid w:val="00841D2C"/>
    <w:rsid w:val="00843845"/>
    <w:rsid w:val="00845F3C"/>
    <w:rsid w:val="008461B8"/>
    <w:rsid w:val="008462F1"/>
    <w:rsid w:val="00847EF1"/>
    <w:rsid w:val="008538FA"/>
    <w:rsid w:val="008573B0"/>
    <w:rsid w:val="00866563"/>
    <w:rsid w:val="00867AC2"/>
    <w:rsid w:val="0087056E"/>
    <w:rsid w:val="00875402"/>
    <w:rsid w:val="008769BA"/>
    <w:rsid w:val="00884D51"/>
    <w:rsid w:val="008916EC"/>
    <w:rsid w:val="00891E4F"/>
    <w:rsid w:val="008A31C5"/>
    <w:rsid w:val="008A4F9A"/>
    <w:rsid w:val="008B2850"/>
    <w:rsid w:val="008B3008"/>
    <w:rsid w:val="008C79B3"/>
    <w:rsid w:val="008D77BD"/>
    <w:rsid w:val="008E04B7"/>
    <w:rsid w:val="008E3314"/>
    <w:rsid w:val="008E454C"/>
    <w:rsid w:val="008F17D0"/>
    <w:rsid w:val="008F1E5A"/>
    <w:rsid w:val="00901BDA"/>
    <w:rsid w:val="00910236"/>
    <w:rsid w:val="009121D8"/>
    <w:rsid w:val="00916F7A"/>
    <w:rsid w:val="00917FE3"/>
    <w:rsid w:val="00920887"/>
    <w:rsid w:val="00930536"/>
    <w:rsid w:val="009318C7"/>
    <w:rsid w:val="00931C09"/>
    <w:rsid w:val="009348C2"/>
    <w:rsid w:val="009440D0"/>
    <w:rsid w:val="009523A3"/>
    <w:rsid w:val="00960958"/>
    <w:rsid w:val="00962C4B"/>
    <w:rsid w:val="00963A46"/>
    <w:rsid w:val="00966A3E"/>
    <w:rsid w:val="00967E64"/>
    <w:rsid w:val="00971493"/>
    <w:rsid w:val="00971AD9"/>
    <w:rsid w:val="00973069"/>
    <w:rsid w:val="00973523"/>
    <w:rsid w:val="00980766"/>
    <w:rsid w:val="009835D4"/>
    <w:rsid w:val="009865D4"/>
    <w:rsid w:val="00987CE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424"/>
    <w:rsid w:val="00A11228"/>
    <w:rsid w:val="00A222C2"/>
    <w:rsid w:val="00A305D6"/>
    <w:rsid w:val="00A342C4"/>
    <w:rsid w:val="00A43C2E"/>
    <w:rsid w:val="00A46ED5"/>
    <w:rsid w:val="00A50F6B"/>
    <w:rsid w:val="00A52237"/>
    <w:rsid w:val="00A53221"/>
    <w:rsid w:val="00A551D6"/>
    <w:rsid w:val="00A617E8"/>
    <w:rsid w:val="00A6251B"/>
    <w:rsid w:val="00A625F4"/>
    <w:rsid w:val="00A6754E"/>
    <w:rsid w:val="00A70F58"/>
    <w:rsid w:val="00A726A5"/>
    <w:rsid w:val="00A72987"/>
    <w:rsid w:val="00A7346B"/>
    <w:rsid w:val="00A81EFD"/>
    <w:rsid w:val="00A84C4F"/>
    <w:rsid w:val="00A932A1"/>
    <w:rsid w:val="00A952A6"/>
    <w:rsid w:val="00A96E06"/>
    <w:rsid w:val="00AA6197"/>
    <w:rsid w:val="00AA6C70"/>
    <w:rsid w:val="00AB16FD"/>
    <w:rsid w:val="00AB2A9E"/>
    <w:rsid w:val="00AB4813"/>
    <w:rsid w:val="00AC6466"/>
    <w:rsid w:val="00AC7639"/>
    <w:rsid w:val="00AD08BB"/>
    <w:rsid w:val="00AD0EC0"/>
    <w:rsid w:val="00AD70D6"/>
    <w:rsid w:val="00AD75BC"/>
    <w:rsid w:val="00AD7BB0"/>
    <w:rsid w:val="00AD7BC9"/>
    <w:rsid w:val="00AE1871"/>
    <w:rsid w:val="00AF1A8C"/>
    <w:rsid w:val="00AF7E92"/>
    <w:rsid w:val="00B0116D"/>
    <w:rsid w:val="00B01173"/>
    <w:rsid w:val="00B02F35"/>
    <w:rsid w:val="00B05A3C"/>
    <w:rsid w:val="00B07100"/>
    <w:rsid w:val="00B1138C"/>
    <w:rsid w:val="00B11F89"/>
    <w:rsid w:val="00B17D05"/>
    <w:rsid w:val="00B2574A"/>
    <w:rsid w:val="00B35D8A"/>
    <w:rsid w:val="00B36C4C"/>
    <w:rsid w:val="00B45B34"/>
    <w:rsid w:val="00B57047"/>
    <w:rsid w:val="00B61D86"/>
    <w:rsid w:val="00B6342D"/>
    <w:rsid w:val="00B656C4"/>
    <w:rsid w:val="00B65C4F"/>
    <w:rsid w:val="00B726BD"/>
    <w:rsid w:val="00B732BC"/>
    <w:rsid w:val="00B870F1"/>
    <w:rsid w:val="00B90E33"/>
    <w:rsid w:val="00B9676B"/>
    <w:rsid w:val="00BA2EA5"/>
    <w:rsid w:val="00BA364B"/>
    <w:rsid w:val="00BB1190"/>
    <w:rsid w:val="00BB25B2"/>
    <w:rsid w:val="00BB31D0"/>
    <w:rsid w:val="00BB3A11"/>
    <w:rsid w:val="00BB4DDB"/>
    <w:rsid w:val="00BB5D79"/>
    <w:rsid w:val="00BB5F02"/>
    <w:rsid w:val="00BC7892"/>
    <w:rsid w:val="00BE24D6"/>
    <w:rsid w:val="00BE25BC"/>
    <w:rsid w:val="00BE7EFA"/>
    <w:rsid w:val="00BF01DA"/>
    <w:rsid w:val="00BF06AD"/>
    <w:rsid w:val="00BF2C67"/>
    <w:rsid w:val="00C04F4D"/>
    <w:rsid w:val="00C12E48"/>
    <w:rsid w:val="00C13D14"/>
    <w:rsid w:val="00C15F53"/>
    <w:rsid w:val="00C23F09"/>
    <w:rsid w:val="00C25356"/>
    <w:rsid w:val="00C316EF"/>
    <w:rsid w:val="00C328D0"/>
    <w:rsid w:val="00C37ED7"/>
    <w:rsid w:val="00C46BC1"/>
    <w:rsid w:val="00C5235F"/>
    <w:rsid w:val="00C54CE2"/>
    <w:rsid w:val="00C6327D"/>
    <w:rsid w:val="00C655C4"/>
    <w:rsid w:val="00C66BF3"/>
    <w:rsid w:val="00C70140"/>
    <w:rsid w:val="00C734AF"/>
    <w:rsid w:val="00C73CA7"/>
    <w:rsid w:val="00C822F6"/>
    <w:rsid w:val="00C82AC2"/>
    <w:rsid w:val="00C82ED1"/>
    <w:rsid w:val="00C8456C"/>
    <w:rsid w:val="00C91E19"/>
    <w:rsid w:val="00C92402"/>
    <w:rsid w:val="00C92867"/>
    <w:rsid w:val="00C93B93"/>
    <w:rsid w:val="00C945AB"/>
    <w:rsid w:val="00CA037D"/>
    <w:rsid w:val="00CA0837"/>
    <w:rsid w:val="00CA2442"/>
    <w:rsid w:val="00CA3379"/>
    <w:rsid w:val="00CA4725"/>
    <w:rsid w:val="00CB6246"/>
    <w:rsid w:val="00CC0A17"/>
    <w:rsid w:val="00CD0F93"/>
    <w:rsid w:val="00CD1BD1"/>
    <w:rsid w:val="00CD528D"/>
    <w:rsid w:val="00CD7375"/>
    <w:rsid w:val="00CE78BF"/>
    <w:rsid w:val="00CF5AEB"/>
    <w:rsid w:val="00CF65EB"/>
    <w:rsid w:val="00CF72AD"/>
    <w:rsid w:val="00D02441"/>
    <w:rsid w:val="00D039F4"/>
    <w:rsid w:val="00D10496"/>
    <w:rsid w:val="00D11173"/>
    <w:rsid w:val="00D112CF"/>
    <w:rsid w:val="00D1215F"/>
    <w:rsid w:val="00D16561"/>
    <w:rsid w:val="00D17F6E"/>
    <w:rsid w:val="00D17FF8"/>
    <w:rsid w:val="00D268AC"/>
    <w:rsid w:val="00D27FF3"/>
    <w:rsid w:val="00D343D0"/>
    <w:rsid w:val="00D3664D"/>
    <w:rsid w:val="00D500E9"/>
    <w:rsid w:val="00D507BC"/>
    <w:rsid w:val="00D53F5A"/>
    <w:rsid w:val="00D6090A"/>
    <w:rsid w:val="00D62735"/>
    <w:rsid w:val="00D62FA3"/>
    <w:rsid w:val="00D63B6F"/>
    <w:rsid w:val="00D64A90"/>
    <w:rsid w:val="00D821CE"/>
    <w:rsid w:val="00D9410B"/>
    <w:rsid w:val="00D9563A"/>
    <w:rsid w:val="00D9695B"/>
    <w:rsid w:val="00D97D1D"/>
    <w:rsid w:val="00DA2417"/>
    <w:rsid w:val="00DA5585"/>
    <w:rsid w:val="00DA7B8E"/>
    <w:rsid w:val="00DB02AC"/>
    <w:rsid w:val="00DB6AA2"/>
    <w:rsid w:val="00DC097C"/>
    <w:rsid w:val="00DC6964"/>
    <w:rsid w:val="00DE10D1"/>
    <w:rsid w:val="00DE2514"/>
    <w:rsid w:val="00DE6851"/>
    <w:rsid w:val="00DF03EE"/>
    <w:rsid w:val="00E01B71"/>
    <w:rsid w:val="00E05CC9"/>
    <w:rsid w:val="00E15573"/>
    <w:rsid w:val="00E25A5B"/>
    <w:rsid w:val="00E26552"/>
    <w:rsid w:val="00E300CA"/>
    <w:rsid w:val="00E373C7"/>
    <w:rsid w:val="00E4267B"/>
    <w:rsid w:val="00E42AE6"/>
    <w:rsid w:val="00E42F13"/>
    <w:rsid w:val="00E452DF"/>
    <w:rsid w:val="00E51163"/>
    <w:rsid w:val="00E535C9"/>
    <w:rsid w:val="00E543CF"/>
    <w:rsid w:val="00E546FD"/>
    <w:rsid w:val="00E608F1"/>
    <w:rsid w:val="00E61149"/>
    <w:rsid w:val="00E611B9"/>
    <w:rsid w:val="00E7144F"/>
    <w:rsid w:val="00E73D74"/>
    <w:rsid w:val="00E76A79"/>
    <w:rsid w:val="00E80692"/>
    <w:rsid w:val="00E80C24"/>
    <w:rsid w:val="00E93836"/>
    <w:rsid w:val="00EA7C16"/>
    <w:rsid w:val="00EB5E86"/>
    <w:rsid w:val="00EC5281"/>
    <w:rsid w:val="00EC791D"/>
    <w:rsid w:val="00EC7CA6"/>
    <w:rsid w:val="00ED3C5D"/>
    <w:rsid w:val="00ED4553"/>
    <w:rsid w:val="00EE1E6B"/>
    <w:rsid w:val="00F00D08"/>
    <w:rsid w:val="00F15583"/>
    <w:rsid w:val="00F200EE"/>
    <w:rsid w:val="00F217B6"/>
    <w:rsid w:val="00F22481"/>
    <w:rsid w:val="00F2542E"/>
    <w:rsid w:val="00F27278"/>
    <w:rsid w:val="00F344E3"/>
    <w:rsid w:val="00F34D58"/>
    <w:rsid w:val="00F41A9D"/>
    <w:rsid w:val="00F44314"/>
    <w:rsid w:val="00F54B9C"/>
    <w:rsid w:val="00F54DAB"/>
    <w:rsid w:val="00F56E96"/>
    <w:rsid w:val="00F573DD"/>
    <w:rsid w:val="00F61E59"/>
    <w:rsid w:val="00F63D99"/>
    <w:rsid w:val="00F6426B"/>
    <w:rsid w:val="00F709B3"/>
    <w:rsid w:val="00F71A5E"/>
    <w:rsid w:val="00FA0AFC"/>
    <w:rsid w:val="00FA1C82"/>
    <w:rsid w:val="00FA2ED1"/>
    <w:rsid w:val="00FA4A52"/>
    <w:rsid w:val="00FA669C"/>
    <w:rsid w:val="00FB05EF"/>
    <w:rsid w:val="00FB4045"/>
    <w:rsid w:val="00FB4D8E"/>
    <w:rsid w:val="00FC0D0A"/>
    <w:rsid w:val="00FC1B0B"/>
    <w:rsid w:val="00FC22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B7BCE10"/>
  <w15:docId w15:val="{9D4B6120-4C37-42BE-B5B5-37A68B2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4B6A00"/>
    <w:rPr>
      <w:b/>
      <w:sz w:val="18"/>
      <w:szCs w:val="24"/>
    </w:rPr>
  </w:style>
  <w:style w:type="character" w:styleId="LineNumber">
    <w:name w:val="line number"/>
    <w:basedOn w:val="DefaultParagraphFont"/>
    <w:semiHidden/>
    <w:unhideWhenUsed/>
    <w:rsid w:val="00E61149"/>
  </w:style>
  <w:style w:type="paragraph" w:styleId="BalloonText">
    <w:name w:val="Balloon Text"/>
    <w:basedOn w:val="Normal"/>
    <w:link w:val="BalloonTextChar"/>
    <w:semiHidden/>
    <w:unhideWhenUsed/>
    <w:rsid w:val="00A46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6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1038</Words>
  <Characters>5811</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P.L. 2021, c.273</vt:lpstr>
    </vt:vector>
  </TitlesOfParts>
  <Manager>Kenneth P. Howard</Manager>
  <Company>NJ Office of Legislative Services</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c.273 (S2727)</dc:title>
  <dc:subject/>
  <dc:creator>Senate, No. 2727</dc:creator>
  <cp:keywords>S2727|2| ||0|0|!|0|</cp:keywords>
  <dc:description>INTRODUCED JULY 28, 2020</dc:description>
  <cp:lastModifiedBy>Franks, Denise</cp:lastModifiedBy>
  <cp:revision>2</cp:revision>
  <cp:lastPrinted>2021-06-28T17:24:00Z</cp:lastPrinted>
  <dcterms:created xsi:type="dcterms:W3CDTF">2022-01-25T16:27:00Z</dcterms:created>
  <dcterms:modified xsi:type="dcterms:W3CDTF">2022-01-25T16:27:00Z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c.273</vt:lpwstr>
  </property>
</Properties>
</file>