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7FE" w:rsidRPr="002A17FE" w:rsidRDefault="002A17FE" w:rsidP="002A17FE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2A17FE">
        <w:rPr>
          <w:rStyle w:val="BillHead"/>
        </w:rPr>
        <w:t>CHAPTER 405</w:t>
      </w:r>
    </w:p>
    <w:p w:rsidR="002A17FE" w:rsidRPr="002A17FE" w:rsidRDefault="002A17FE" w:rsidP="002A17FE">
      <w:pPr>
        <w:pStyle w:val="HangingAnAct"/>
        <w:jc w:val="center"/>
        <w:rPr>
          <w:rStyle w:val="BillHead"/>
        </w:rPr>
      </w:pPr>
    </w:p>
    <w:p w:rsidR="00686AEB" w:rsidRPr="002A17FE" w:rsidRDefault="00531AB0" w:rsidP="002A17FE">
      <w:pPr>
        <w:pStyle w:val="HangingAnAct"/>
        <w:jc w:val="left"/>
        <w:rPr>
          <w:rStyle w:val="HangingAnActChar"/>
        </w:rPr>
      </w:pPr>
      <w:r w:rsidRPr="002A17FE">
        <w:rPr>
          <w:rStyle w:val="BillHead"/>
        </w:rPr>
        <w:t>An Act</w:t>
      </w:r>
      <w:r w:rsidR="00686AEB" w:rsidRPr="002A17FE">
        <w:rPr>
          <w:rStyle w:val="HangingAnActChar"/>
        </w:rPr>
        <w:t xml:space="preserve"> </w:t>
      </w:r>
      <w:r w:rsidR="00F72D68" w:rsidRPr="002A17FE">
        <w:t>concerning the calculations of certain damages in civil actions and supplementing Title 2A of the New Jersey Statutes.</w:t>
      </w:r>
    </w:p>
    <w:p w:rsidR="000B1054" w:rsidRPr="002A17FE" w:rsidRDefault="000B1054" w:rsidP="000B1054"/>
    <w:p w:rsidR="00686AEB" w:rsidRPr="002A17FE" w:rsidRDefault="00686AEB" w:rsidP="00686AEB">
      <w:pPr>
        <w:rPr>
          <w:rStyle w:val="BillLanguage"/>
        </w:rPr>
      </w:pPr>
      <w:r w:rsidRPr="002A17FE">
        <w:tab/>
      </w:r>
      <w:r w:rsidR="00531AB0" w:rsidRPr="002A17FE">
        <w:rPr>
          <w:rStyle w:val="BillHeading2"/>
        </w:rPr>
        <w:t>Be It Enacted</w:t>
      </w:r>
      <w:r w:rsidRPr="002A17FE">
        <w:rPr>
          <w:rStyle w:val="BillHeading2"/>
        </w:rPr>
        <w:t xml:space="preserve"> </w:t>
      </w:r>
      <w:r w:rsidR="00531AB0" w:rsidRPr="002A17FE">
        <w:rPr>
          <w:rStyle w:val="BillLanguage"/>
        </w:rPr>
        <w:t>by the Senate and General Assembly of the State of New Jersey:</w:t>
      </w:r>
    </w:p>
    <w:p w:rsidR="0035036A" w:rsidRPr="002A17FE" w:rsidRDefault="0035036A" w:rsidP="00686AEB">
      <w:pPr>
        <w:rPr>
          <w:rStyle w:val="BillLanguage"/>
          <w:i w:val="0"/>
        </w:rPr>
      </w:pPr>
    </w:p>
    <w:p w:rsidR="00F64D46" w:rsidRPr="002A17FE" w:rsidRDefault="00F64D46" w:rsidP="00686AEB">
      <w:pPr>
        <w:rPr>
          <w:rStyle w:val="BillLanguage"/>
          <w:i w:val="0"/>
        </w:rPr>
      </w:pPr>
      <w:r w:rsidRPr="002A17FE">
        <w:t xml:space="preserve">C.2A:53A-5.1  </w:t>
      </w:r>
      <w:r w:rsidR="00C155BD" w:rsidRPr="002A17FE">
        <w:t>Prohibiting discrimination in calculation of certain damages.</w:t>
      </w:r>
    </w:p>
    <w:p w:rsidR="008937B4" w:rsidRPr="002A17FE" w:rsidRDefault="008937B4" w:rsidP="008937B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2A17FE">
        <w:rPr>
          <w:spacing w:val="0"/>
        </w:rPr>
        <w:tab/>
      </w:r>
      <w:r w:rsidR="005A6490" w:rsidRPr="002A17FE">
        <w:t xml:space="preserve">1. a. </w:t>
      </w:r>
      <w:r w:rsidRPr="002A17FE">
        <w:t>In any civil action arising from personal injury or wrongful death,</w:t>
      </w:r>
      <w:r w:rsidRPr="002A17FE">
        <w:rPr>
          <w:spacing w:val="0"/>
        </w:rPr>
        <w:t xml:space="preserve"> </w:t>
      </w:r>
      <w:r w:rsidRPr="002A17FE">
        <w:t xml:space="preserve">any estimations, measures, or calculations of damages for lost earnings or impaired earning capacity </w:t>
      </w:r>
      <w:r w:rsidR="00492BE9">
        <w:t>shall not be reduced because of</w:t>
      </w:r>
      <w:r w:rsidRPr="002A17FE">
        <w:rPr>
          <w:spacing w:val="0"/>
        </w:rPr>
        <w:t xml:space="preserve"> race, ethnicity, gender, gender identity or expression, or affectional or sexual orientation, as those terms are defined or interpreted</w:t>
      </w:r>
      <w:r w:rsidRPr="002A17FE">
        <w:t xml:space="preserve"> under the “Law Against Discrimination,” P.L.1945, c.169 (C.10:5-1</w:t>
      </w:r>
      <w:r w:rsidR="002A17FE">
        <w:t xml:space="preserve"> </w:t>
      </w:r>
      <w:r w:rsidRPr="002A17FE">
        <w:t>et</w:t>
      </w:r>
      <w:r w:rsidR="002A17FE">
        <w:t xml:space="preserve"> </w:t>
      </w:r>
      <w:r w:rsidRPr="002A17FE">
        <w:t>seq.).</w:t>
      </w:r>
    </w:p>
    <w:p w:rsidR="008937B4" w:rsidRPr="002A17FE" w:rsidRDefault="008937B4" w:rsidP="008937B4">
      <w:r w:rsidRPr="002A17FE">
        <w:tab/>
        <w:t>b.</w:t>
      </w:r>
      <w:r w:rsidRPr="002A17FE">
        <w:tab/>
        <w:t xml:space="preserve">In any such civil action, determination of damages </w:t>
      </w:r>
      <w:r w:rsidRPr="002A17FE">
        <w:rPr>
          <w:spacing w:val="0"/>
        </w:rPr>
        <w:t>shall not be</w:t>
      </w:r>
      <w:r w:rsidRPr="002A17FE">
        <w:t xml:space="preserve"> base</w:t>
      </w:r>
      <w:r w:rsidR="00492BE9">
        <w:t>d upon statistical tables alone</w:t>
      </w:r>
      <w:r w:rsidRPr="002A17FE">
        <w:t xml:space="preserve"> unless agreed to by all parties in the civil action.</w:t>
      </w:r>
    </w:p>
    <w:p w:rsidR="00ED6B1B" w:rsidRPr="002A17FE" w:rsidRDefault="00ED6B1B" w:rsidP="00ED6B1B">
      <w:pPr>
        <w:rPr>
          <w:sz w:val="16"/>
          <w:szCs w:val="16"/>
        </w:rPr>
      </w:pPr>
    </w:p>
    <w:p w:rsidR="005A601F" w:rsidRPr="002A17FE" w:rsidRDefault="0035036A" w:rsidP="008937B4">
      <w:r w:rsidRPr="002A17FE">
        <w:tab/>
        <w:t>2.</w:t>
      </w:r>
      <w:r w:rsidRPr="002A17FE">
        <w:tab/>
      </w:r>
      <w:r w:rsidR="00ED6B1B" w:rsidRPr="002A17FE">
        <w:t>This act shall take effect immediately and shall apply only to civil actions commenced on or after the effective date of this act.</w:t>
      </w:r>
    </w:p>
    <w:p w:rsidR="005A6490" w:rsidRPr="002A17FE" w:rsidRDefault="005A6490" w:rsidP="008937B4"/>
    <w:p w:rsidR="002A17FE" w:rsidRPr="002A17FE" w:rsidRDefault="002A17FE" w:rsidP="005A6490">
      <w:r>
        <w:tab/>
        <w:t>Approved January 18, 2022.</w:t>
      </w:r>
    </w:p>
    <w:sectPr w:rsidR="002A17FE" w:rsidRPr="002A17FE" w:rsidSect="002A1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6EE" w:rsidRDefault="009D16EE">
      <w:r>
        <w:separator/>
      </w:r>
    </w:p>
  </w:endnote>
  <w:endnote w:type="continuationSeparator" w:id="0">
    <w:p w:rsidR="009D16EE" w:rsidRDefault="009D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Default="002A17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Pr="002A17FE" w:rsidRDefault="002A17FE" w:rsidP="002A17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Pr="002A17FE" w:rsidRDefault="002A17FE" w:rsidP="002A1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6EE" w:rsidRDefault="009D16EE">
      <w:r>
        <w:separator/>
      </w:r>
    </w:p>
  </w:footnote>
  <w:footnote w:type="continuationSeparator" w:id="0">
    <w:p w:rsidR="009D16EE" w:rsidRDefault="009D1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Default="002A17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Default="002A17FE" w:rsidP="002A17FE">
    <w:pPr>
      <w:pStyle w:val="bpuHeadSpon"/>
    </w:pPr>
    <w:r>
      <w:t>P.L. 2021, CHAPTER 405</w:t>
    </w:r>
  </w:p>
  <w:p w:rsidR="005A6490" w:rsidRDefault="002A17FE" w:rsidP="002A17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5A6490">
      <w:fldChar w:fldCharType="begin"/>
    </w:r>
    <w:r w:rsidR="005A6490">
      <w:instrText xml:space="preserve"> PAGE  \* MERGEFORMAT </w:instrText>
    </w:r>
    <w:r w:rsidR="005A6490">
      <w:fldChar w:fldCharType="separate"/>
    </w:r>
    <w:r>
      <w:rPr>
        <w:noProof/>
      </w:rPr>
      <w:t>2</w:t>
    </w:r>
    <w:r w:rsidR="005A6490">
      <w:fldChar w:fldCharType="end"/>
    </w:r>
  </w:p>
  <w:p w:rsidR="005A6490" w:rsidRDefault="005A6490" w:rsidP="002A17FE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7FE" w:rsidRDefault="002A17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EE"/>
    <w:rsid w:val="000051BD"/>
    <w:rsid w:val="000160A5"/>
    <w:rsid w:val="0002335B"/>
    <w:rsid w:val="0003549A"/>
    <w:rsid w:val="000367AE"/>
    <w:rsid w:val="00043B22"/>
    <w:rsid w:val="00047F07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254B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6A12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5E2"/>
    <w:rsid w:val="002A1029"/>
    <w:rsid w:val="002A17FE"/>
    <w:rsid w:val="002A3A1A"/>
    <w:rsid w:val="002A4692"/>
    <w:rsid w:val="002A51BA"/>
    <w:rsid w:val="002B2E26"/>
    <w:rsid w:val="002B3FE6"/>
    <w:rsid w:val="002C2D81"/>
    <w:rsid w:val="002C461E"/>
    <w:rsid w:val="002C6CEC"/>
    <w:rsid w:val="002D279A"/>
    <w:rsid w:val="002E09CE"/>
    <w:rsid w:val="002E4EE1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36A"/>
    <w:rsid w:val="00354334"/>
    <w:rsid w:val="0036180C"/>
    <w:rsid w:val="00363CF5"/>
    <w:rsid w:val="00364344"/>
    <w:rsid w:val="00365398"/>
    <w:rsid w:val="003702CA"/>
    <w:rsid w:val="00370617"/>
    <w:rsid w:val="00374F9B"/>
    <w:rsid w:val="00382F1F"/>
    <w:rsid w:val="00383C25"/>
    <w:rsid w:val="003840E5"/>
    <w:rsid w:val="00391DA4"/>
    <w:rsid w:val="003A3C64"/>
    <w:rsid w:val="003A3F83"/>
    <w:rsid w:val="003B14C6"/>
    <w:rsid w:val="003C1E04"/>
    <w:rsid w:val="003C43EF"/>
    <w:rsid w:val="003C5A6B"/>
    <w:rsid w:val="003C6FBD"/>
    <w:rsid w:val="003C7FB2"/>
    <w:rsid w:val="003D24DE"/>
    <w:rsid w:val="003D304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4A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BE9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173"/>
    <w:rsid w:val="0050495C"/>
    <w:rsid w:val="00505DC9"/>
    <w:rsid w:val="00506E1E"/>
    <w:rsid w:val="00513C81"/>
    <w:rsid w:val="00527BFB"/>
    <w:rsid w:val="00531AB0"/>
    <w:rsid w:val="00532A32"/>
    <w:rsid w:val="00540B0B"/>
    <w:rsid w:val="005433BB"/>
    <w:rsid w:val="0054460F"/>
    <w:rsid w:val="005536CD"/>
    <w:rsid w:val="00554051"/>
    <w:rsid w:val="00557240"/>
    <w:rsid w:val="005629A4"/>
    <w:rsid w:val="005651F3"/>
    <w:rsid w:val="00572184"/>
    <w:rsid w:val="00575558"/>
    <w:rsid w:val="00577A15"/>
    <w:rsid w:val="00580533"/>
    <w:rsid w:val="0059131D"/>
    <w:rsid w:val="005A601F"/>
    <w:rsid w:val="005A649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E5E"/>
    <w:rsid w:val="00716BB9"/>
    <w:rsid w:val="007256D1"/>
    <w:rsid w:val="007279FD"/>
    <w:rsid w:val="007502CB"/>
    <w:rsid w:val="00752999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6F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082A"/>
    <w:rsid w:val="00875402"/>
    <w:rsid w:val="00884D51"/>
    <w:rsid w:val="008916EC"/>
    <w:rsid w:val="00891E4F"/>
    <w:rsid w:val="008937B4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0011"/>
    <w:rsid w:val="009523A3"/>
    <w:rsid w:val="00960958"/>
    <w:rsid w:val="00960F67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6EE"/>
    <w:rsid w:val="009D1F78"/>
    <w:rsid w:val="009D7934"/>
    <w:rsid w:val="009D7CCF"/>
    <w:rsid w:val="009E5961"/>
    <w:rsid w:val="009F4FAC"/>
    <w:rsid w:val="00A00FA6"/>
    <w:rsid w:val="00A017C0"/>
    <w:rsid w:val="00A076BD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6E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D5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C51"/>
    <w:rsid w:val="00BC7892"/>
    <w:rsid w:val="00BE24D6"/>
    <w:rsid w:val="00BE7EFA"/>
    <w:rsid w:val="00BF06AD"/>
    <w:rsid w:val="00BF2C67"/>
    <w:rsid w:val="00C04F4D"/>
    <w:rsid w:val="00C12E48"/>
    <w:rsid w:val="00C13D14"/>
    <w:rsid w:val="00C155BD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10F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684"/>
    <w:rsid w:val="00D268AC"/>
    <w:rsid w:val="00D27FF3"/>
    <w:rsid w:val="00D343D0"/>
    <w:rsid w:val="00D3664D"/>
    <w:rsid w:val="00D500E9"/>
    <w:rsid w:val="00D507BC"/>
    <w:rsid w:val="00D5744A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FDA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5923"/>
    <w:rsid w:val="00E608F1"/>
    <w:rsid w:val="00E611B9"/>
    <w:rsid w:val="00E7144F"/>
    <w:rsid w:val="00E73D74"/>
    <w:rsid w:val="00E76A79"/>
    <w:rsid w:val="00E80692"/>
    <w:rsid w:val="00E80C24"/>
    <w:rsid w:val="00E842EE"/>
    <w:rsid w:val="00E934F5"/>
    <w:rsid w:val="00E93836"/>
    <w:rsid w:val="00EA7C16"/>
    <w:rsid w:val="00EC3E1B"/>
    <w:rsid w:val="00EC5281"/>
    <w:rsid w:val="00EC791D"/>
    <w:rsid w:val="00EC7CA6"/>
    <w:rsid w:val="00ED3C5D"/>
    <w:rsid w:val="00ED4553"/>
    <w:rsid w:val="00ED6B1B"/>
    <w:rsid w:val="00F00D08"/>
    <w:rsid w:val="00F1350D"/>
    <w:rsid w:val="00F15583"/>
    <w:rsid w:val="00F17C18"/>
    <w:rsid w:val="00F200EE"/>
    <w:rsid w:val="00F22481"/>
    <w:rsid w:val="00F2542E"/>
    <w:rsid w:val="00F2576B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4D46"/>
    <w:rsid w:val="00F709B3"/>
    <w:rsid w:val="00F71A5E"/>
    <w:rsid w:val="00F72D68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88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6D79A796-7B46-43E3-8893-E773B35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1254B"/>
  </w:style>
  <w:style w:type="paragraph" w:styleId="BalloonText">
    <w:name w:val="Balloon Text"/>
    <w:basedOn w:val="Normal"/>
    <w:link w:val="BalloonTextChar"/>
    <w:semiHidden/>
    <w:unhideWhenUsed/>
    <w:rsid w:val="00960F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0F6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814FB-385F-46B9-A133-E44349DCD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162</Words>
  <Characters>864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c.405</vt:lpstr>
    </vt:vector>
  </TitlesOfParts>
  <Manager>Benning, Kelly</Manager>
  <Company>NJ Office of Legislative Services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c.405 (S3594 2R)</dc:title>
  <dc:subject/>
  <dc:creator>Senate, No. 3594 (Second Reprint)</dc:creator>
  <cp:keywords>S3594|1| ||0|0|!|0|</cp:keywords>
  <dc:description>INTRODUCED MARCH 25, 2021_x000d_
Amended 12/2/21_x000d_
Amended 1/10/22</dc:description>
  <cp:lastModifiedBy>Franks, Denise</cp:lastModifiedBy>
  <cp:revision>2</cp:revision>
  <cp:lastPrinted>2022-01-12T18:27:00Z</cp:lastPrinted>
  <dcterms:created xsi:type="dcterms:W3CDTF">2022-03-25T17:10:00Z</dcterms:created>
  <dcterms:modified xsi:type="dcterms:W3CDTF">2022-03-25T17:10:00Z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c.405</vt:lpwstr>
  </property>
</Properties>
</file>