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9A3" w:rsidRPr="001D69A3" w:rsidRDefault="001D69A3" w:rsidP="001D69A3">
      <w:pPr>
        <w:pStyle w:val="HangingAnAct"/>
        <w:jc w:val="center"/>
        <w:rPr>
          <w:rStyle w:val="BillHead"/>
        </w:rPr>
      </w:pPr>
      <w:bookmarkStart w:id="0" w:name="LCPL"/>
      <w:bookmarkEnd w:id="0"/>
      <w:r w:rsidRPr="001D69A3">
        <w:rPr>
          <w:rStyle w:val="BillHead"/>
        </w:rPr>
        <w:t>CHAPTER 442</w:t>
      </w:r>
    </w:p>
    <w:p w:rsidR="001D69A3" w:rsidRPr="001D69A3" w:rsidRDefault="001D69A3" w:rsidP="001D69A3">
      <w:pPr>
        <w:pStyle w:val="HangingAnAct"/>
        <w:jc w:val="center"/>
        <w:rPr>
          <w:rStyle w:val="BillHead"/>
        </w:rPr>
      </w:pPr>
    </w:p>
    <w:p w:rsidR="00F75064" w:rsidRPr="001D69A3" w:rsidRDefault="00F75064" w:rsidP="001D69A3">
      <w:pPr>
        <w:pStyle w:val="HangingAnAct"/>
        <w:jc w:val="left"/>
        <w:rPr>
          <w:rStyle w:val="HangingAnActChar"/>
        </w:rPr>
      </w:pPr>
      <w:r w:rsidRPr="001D69A3">
        <w:rPr>
          <w:rStyle w:val="BillHead"/>
        </w:rPr>
        <w:t>An Act</w:t>
      </w:r>
      <w:r w:rsidRPr="001D69A3">
        <w:rPr>
          <w:rStyle w:val="HangingAnActChar"/>
        </w:rPr>
        <w:t xml:space="preserve"> </w:t>
      </w:r>
      <w:r w:rsidRPr="001D69A3">
        <w:t>concerning the disclosure of certain information prior to the sale of real estate and amending P.L.1999, c.76.</w:t>
      </w:r>
    </w:p>
    <w:p w:rsidR="00F75064" w:rsidRPr="001D69A3" w:rsidRDefault="00F75064" w:rsidP="00F75064"/>
    <w:p w:rsidR="00F75064" w:rsidRPr="001D69A3" w:rsidRDefault="00F75064" w:rsidP="00F75064">
      <w:r w:rsidRPr="001D69A3">
        <w:tab/>
      </w:r>
      <w:r w:rsidRPr="001D69A3">
        <w:rPr>
          <w:rStyle w:val="BillHeading2"/>
        </w:rPr>
        <w:t xml:space="preserve">Be It Enacted </w:t>
      </w:r>
      <w:r w:rsidRPr="001D69A3">
        <w:rPr>
          <w:rStyle w:val="BillLanguage"/>
        </w:rPr>
        <w:t>by the Senate and General Assembly of the State of New Jersey:</w:t>
      </w:r>
    </w:p>
    <w:p w:rsidR="00F75064" w:rsidRPr="001D69A3" w:rsidRDefault="00F75064" w:rsidP="00F75064"/>
    <w:p w:rsidR="00865A7F" w:rsidRPr="001D69A3" w:rsidRDefault="00BC093B"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Section 1 of P.L.</w:t>
      </w:r>
      <w:r w:rsidR="00865A7F" w:rsidRPr="001D69A3">
        <w:rPr>
          <w:spacing w:val="0"/>
        </w:rPr>
        <w:t>1999, c.76 (C.56:8-19.1) is amended to read as follows:</w:t>
      </w:r>
    </w:p>
    <w:p w:rsidR="004F75FB" w:rsidRPr="001D69A3" w:rsidRDefault="004F75FB"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F75FB" w:rsidRPr="001D69A3" w:rsidRDefault="004F75FB"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A3">
        <w:rPr>
          <w:spacing w:val="0"/>
        </w:rPr>
        <w:t>C.56:8-19.1  Exemption from consumer fraud law, certain real estate licensees, circumstances.</w:t>
      </w:r>
    </w:p>
    <w:p w:rsidR="00865A7F" w:rsidRPr="001D69A3" w:rsidRDefault="002B5D9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865A7F" w:rsidRPr="001D69A3">
        <w:rPr>
          <w:spacing w:val="0"/>
        </w:rPr>
        <w:t>Notwithstanding any provision of P.L.1960, c.39 (C.56:8-1</w:t>
      </w:r>
      <w:r w:rsidR="001D69A3">
        <w:rPr>
          <w:spacing w:val="0"/>
        </w:rPr>
        <w:t xml:space="preserve"> </w:t>
      </w:r>
      <w:r w:rsidR="00865A7F" w:rsidRPr="001D69A3">
        <w:rPr>
          <w:spacing w:val="0"/>
        </w:rPr>
        <w:t>et</w:t>
      </w:r>
      <w:r w:rsidR="001D69A3">
        <w:rPr>
          <w:spacing w:val="0"/>
        </w:rPr>
        <w:t xml:space="preserve"> </w:t>
      </w:r>
      <w:r w:rsidR="00865A7F" w:rsidRPr="001D69A3">
        <w:rPr>
          <w:spacing w:val="0"/>
        </w:rPr>
        <w:t>seq.)</w:t>
      </w:r>
      <w:r w:rsidR="001D69A3">
        <w:rPr>
          <w:spacing w:val="0"/>
        </w:rPr>
        <w:t xml:space="preserve"> </w:t>
      </w:r>
      <w:r w:rsidR="00865A7F" w:rsidRPr="001D69A3">
        <w:rPr>
          <w:spacing w:val="0"/>
        </w:rPr>
        <w:t>to the contrary, there</w:t>
      </w:r>
      <w:r w:rsidR="00F01CCE">
        <w:rPr>
          <w:spacing w:val="0"/>
        </w:rPr>
        <w:t xml:space="preserve"> shall be no right of recovery </w:t>
      </w:r>
      <w:r w:rsidR="00865A7F" w:rsidRPr="001D69A3">
        <w:rPr>
          <w:spacing w:val="0"/>
        </w:rPr>
        <w:t>against a real estate broker, broker-salesperson, or salesperson licensed under R.S.45:15-1 et seq. for the communication of any false, misleading, or deceptive information provided to the real estate broker, broker-salesperson, or salesperson, regarding real estate located in New Jersey, if the real estate broker, broker-salesperson, o</w:t>
      </w:r>
      <w:r w:rsidR="00F01CCE">
        <w:rPr>
          <w:spacing w:val="0"/>
        </w:rPr>
        <w:t>r salesperson demonstrates that</w:t>
      </w:r>
      <w:r w:rsidR="00865A7F" w:rsidRPr="001D69A3">
        <w:rPr>
          <w:spacing w:val="0"/>
        </w:rPr>
        <w:t xml:space="preserve"> they:</w:t>
      </w:r>
    </w:p>
    <w:p w:rsidR="00865A7F" w:rsidRPr="001D69A3" w:rsidRDefault="00F01CCE"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865A7F" w:rsidRPr="001D69A3">
        <w:rPr>
          <w:spacing w:val="0"/>
        </w:rPr>
        <w:t>Had no actual knowledge of the false, misleading or deceptive cha</w:t>
      </w:r>
      <w:r>
        <w:rPr>
          <w:spacing w:val="0"/>
        </w:rPr>
        <w:t xml:space="preserve">racter of the information; </w:t>
      </w:r>
      <w:r>
        <w:rPr>
          <w:spacing w:val="0"/>
        </w:rPr>
        <w:tab/>
        <w:t>b.</w:t>
      </w:r>
      <w:r>
        <w:rPr>
          <w:spacing w:val="0"/>
        </w:rPr>
        <w:tab/>
      </w:r>
      <w:r w:rsidR="00865A7F" w:rsidRPr="001D69A3">
        <w:rPr>
          <w:spacing w:val="0"/>
        </w:rPr>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865A7F" w:rsidRPr="001D69A3"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A3">
        <w:rPr>
          <w:spacing w:val="0"/>
        </w:rPr>
        <w:tab/>
        <w:t>(1)  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865A7F" w:rsidRPr="001D69A3"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A3">
        <w:rPr>
          <w:spacing w:val="0"/>
        </w:rPr>
        <w:tab/>
        <w:t>(2)  provided in a report or upon a representation by any governmental official or employee, if the particular information of a physical condition is likely to be within the knowledge of that governmental official or employee; or</w:t>
      </w:r>
    </w:p>
    <w:p w:rsidR="00865A7F" w:rsidRPr="001D69A3"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A3">
        <w:rPr>
          <w:spacing w:val="0"/>
        </w:rPr>
        <w:tab/>
        <w:t>(3)  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reasonable diligence to ascertain the accuracy of the information disclosed by the seller.  In addition to any other question as the director shall deem necessary, the property condition disclosure statement shall include a question specifically concerning the presence of lead plumbing, including but not limited to any service line, piping materials, fixtures, and solder, in the residential property; and</w:t>
      </w:r>
    </w:p>
    <w:p w:rsidR="00865A7F" w:rsidRPr="001D69A3"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A3">
        <w:rPr>
          <w:spacing w:val="0"/>
        </w:rPr>
        <w:tab/>
      </w:r>
      <w:r w:rsidR="00E93804">
        <w:rPr>
          <w:spacing w:val="0"/>
        </w:rPr>
        <w:t>c.</w:t>
      </w:r>
      <w:r w:rsidR="00E93804">
        <w:rPr>
          <w:spacing w:val="0"/>
        </w:rPr>
        <w:tab/>
      </w:r>
      <w:r w:rsidRPr="001D69A3">
        <w:rPr>
          <w:spacing w:val="0"/>
        </w:rPr>
        <w:t xml:space="preserve">If a property </w:t>
      </w:r>
      <w:r w:rsidR="007D2BC1">
        <w:rPr>
          <w:spacing w:val="0"/>
        </w:rPr>
        <w:t xml:space="preserve">condition disclosure statement </w:t>
      </w:r>
      <w:r w:rsidRPr="001D69A3">
        <w:rPr>
          <w:spacing w:val="0"/>
        </w:rPr>
        <w:t>contained information indicating the seller’s awareness of water leakage, accumulation or dampness, the presence of mold or other similar natural substance, or repairs or other attempts to control any water or dampness problem on the real property, the real estate broker, brok</w:t>
      </w:r>
      <w:r w:rsidR="007D2BC1">
        <w:rPr>
          <w:spacing w:val="0"/>
        </w:rPr>
        <w:t xml:space="preserve">er-salesperson, or salesperson </w:t>
      </w:r>
      <w:r w:rsidRPr="001D69A3">
        <w:rPr>
          <w:spacing w:val="0"/>
        </w:rPr>
        <w:t xml:space="preserve">referred </w:t>
      </w:r>
      <w:r w:rsidR="00970221">
        <w:rPr>
          <w:spacing w:val="0"/>
        </w:rPr>
        <w:t>the buyer</w:t>
      </w:r>
      <w:r w:rsidRPr="001D69A3">
        <w:rPr>
          <w:spacing w:val="0"/>
        </w:rPr>
        <w:t xml:space="preserve"> of the real property to the “Mold Guidelines for New Jersey Residents” pamphlet on the Department of Health Internet website, or other pamphlet or guidelines deemed appropriate by the director and, if requested by the buyer, provided the buyer with a physical copy of the pamphlet.</w:t>
      </w:r>
    </w:p>
    <w:p w:rsid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A3">
        <w:rPr>
          <w:spacing w:val="0"/>
        </w:rP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1D69A3" w:rsidRPr="001D69A3" w:rsidRDefault="001D69A3"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75064" w:rsidRPr="001D69A3" w:rsidRDefault="00F75064" w:rsidP="00F75064">
      <w:r w:rsidRPr="001D69A3">
        <w:lastRenderedPageBreak/>
        <w:tab/>
        <w:t>2.</w:t>
      </w:r>
      <w:r w:rsidRPr="001D69A3">
        <w:tab/>
        <w:t>This act shall take effect on the first day of the third month next following enactment.</w:t>
      </w:r>
    </w:p>
    <w:p w:rsidR="00845596" w:rsidRPr="001D69A3" w:rsidRDefault="00845596" w:rsidP="00F75064"/>
    <w:p w:rsidR="001D69A3" w:rsidRPr="001D69A3" w:rsidRDefault="00C17D11" w:rsidP="00C17D11">
      <w:r>
        <w:tab/>
      </w:r>
      <w:r w:rsidR="001D69A3">
        <w:t>Approved January 18, 2022.</w:t>
      </w:r>
      <w:bookmarkStart w:id="1" w:name="_GoBack"/>
      <w:bookmarkEnd w:id="1"/>
    </w:p>
    <w:sectPr w:rsidR="001D69A3" w:rsidRPr="001D69A3" w:rsidSect="001D69A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B20" w:rsidRDefault="00F15B20">
      <w:r>
        <w:separator/>
      </w:r>
    </w:p>
  </w:endnote>
  <w:endnote w:type="continuationSeparator" w:id="0">
    <w:p w:rsidR="00F15B20" w:rsidRDefault="00F15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A3" w:rsidRDefault="001D69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A3" w:rsidRPr="001D69A3" w:rsidRDefault="001D69A3" w:rsidP="001D69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A3" w:rsidRPr="001D69A3" w:rsidRDefault="001D69A3" w:rsidP="001D69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B20" w:rsidRDefault="00F15B20">
      <w:r>
        <w:separator/>
      </w:r>
    </w:p>
  </w:footnote>
  <w:footnote w:type="continuationSeparator" w:id="0">
    <w:p w:rsidR="00F15B20" w:rsidRDefault="00F15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A3" w:rsidRDefault="001D6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A3" w:rsidRDefault="001D69A3" w:rsidP="001D69A3">
    <w:pPr>
      <w:pStyle w:val="bpuHeadSpon"/>
    </w:pPr>
    <w:r>
      <w:t>P.L. 2021, CHAPTER 442</w:t>
    </w:r>
  </w:p>
  <w:p w:rsidR="00845596" w:rsidRDefault="00845596" w:rsidP="001D69A3">
    <w:pPr>
      <w:pStyle w:val="bpuHeadSpon"/>
    </w:pPr>
    <w:r>
      <w:fldChar w:fldCharType="begin"/>
    </w:r>
    <w:r>
      <w:instrText xml:space="preserve"> PAGE  \* MERGEFORMAT </w:instrText>
    </w:r>
    <w:r>
      <w:fldChar w:fldCharType="separate"/>
    </w:r>
    <w:r w:rsidR="00911C31">
      <w:rPr>
        <w:noProof/>
      </w:rPr>
      <w:t>2</w:t>
    </w:r>
    <w:r>
      <w:fldChar w:fldCharType="end"/>
    </w:r>
  </w:p>
  <w:p w:rsidR="00845596" w:rsidRDefault="00845596" w:rsidP="001D69A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A3" w:rsidRDefault="001D69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B20"/>
    <w:rsid w:val="000051BD"/>
    <w:rsid w:val="00006D88"/>
    <w:rsid w:val="000160A5"/>
    <w:rsid w:val="0002238E"/>
    <w:rsid w:val="0002335B"/>
    <w:rsid w:val="0003549A"/>
    <w:rsid w:val="0003675F"/>
    <w:rsid w:val="000367AE"/>
    <w:rsid w:val="00043B22"/>
    <w:rsid w:val="00054975"/>
    <w:rsid w:val="00057D20"/>
    <w:rsid w:val="0006197C"/>
    <w:rsid w:val="0006281F"/>
    <w:rsid w:val="0008141C"/>
    <w:rsid w:val="00085B20"/>
    <w:rsid w:val="00094A55"/>
    <w:rsid w:val="000A44A7"/>
    <w:rsid w:val="000B1054"/>
    <w:rsid w:val="000B3411"/>
    <w:rsid w:val="000C054C"/>
    <w:rsid w:val="000C12C2"/>
    <w:rsid w:val="000D11AF"/>
    <w:rsid w:val="000D6255"/>
    <w:rsid w:val="000D6262"/>
    <w:rsid w:val="000D76F0"/>
    <w:rsid w:val="000D7B4A"/>
    <w:rsid w:val="000E4006"/>
    <w:rsid w:val="000F3DA2"/>
    <w:rsid w:val="000F5FDE"/>
    <w:rsid w:val="000F7466"/>
    <w:rsid w:val="00123E95"/>
    <w:rsid w:val="0013000E"/>
    <w:rsid w:val="001339F9"/>
    <w:rsid w:val="00133F81"/>
    <w:rsid w:val="00135943"/>
    <w:rsid w:val="0015298F"/>
    <w:rsid w:val="001645FB"/>
    <w:rsid w:val="00173D2B"/>
    <w:rsid w:val="00181676"/>
    <w:rsid w:val="00183603"/>
    <w:rsid w:val="00194E78"/>
    <w:rsid w:val="00196B9C"/>
    <w:rsid w:val="0019707B"/>
    <w:rsid w:val="00197E8B"/>
    <w:rsid w:val="00197FA4"/>
    <w:rsid w:val="001A161A"/>
    <w:rsid w:val="001A3B79"/>
    <w:rsid w:val="001A66B6"/>
    <w:rsid w:val="001B4716"/>
    <w:rsid w:val="001B4EA4"/>
    <w:rsid w:val="001C7C52"/>
    <w:rsid w:val="001D25F3"/>
    <w:rsid w:val="001D69A3"/>
    <w:rsid w:val="001E15F1"/>
    <w:rsid w:val="001E16FA"/>
    <w:rsid w:val="001E6213"/>
    <w:rsid w:val="001F14C7"/>
    <w:rsid w:val="001F7405"/>
    <w:rsid w:val="00205533"/>
    <w:rsid w:val="00212B8D"/>
    <w:rsid w:val="00222983"/>
    <w:rsid w:val="002370D0"/>
    <w:rsid w:val="00255958"/>
    <w:rsid w:val="00257FA2"/>
    <w:rsid w:val="00263E39"/>
    <w:rsid w:val="0026574A"/>
    <w:rsid w:val="002660BB"/>
    <w:rsid w:val="002720E8"/>
    <w:rsid w:val="00275293"/>
    <w:rsid w:val="002776B0"/>
    <w:rsid w:val="00286C7E"/>
    <w:rsid w:val="00296693"/>
    <w:rsid w:val="002A1029"/>
    <w:rsid w:val="002A10C1"/>
    <w:rsid w:val="002A3A1A"/>
    <w:rsid w:val="002A4692"/>
    <w:rsid w:val="002A51BA"/>
    <w:rsid w:val="002B2E26"/>
    <w:rsid w:val="002B3FE6"/>
    <w:rsid w:val="002B5D9F"/>
    <w:rsid w:val="002C2D81"/>
    <w:rsid w:val="002C461E"/>
    <w:rsid w:val="002C6CEC"/>
    <w:rsid w:val="002E09CE"/>
    <w:rsid w:val="002E69D1"/>
    <w:rsid w:val="002F3BA6"/>
    <w:rsid w:val="0030774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66E"/>
    <w:rsid w:val="003E26D4"/>
    <w:rsid w:val="003E47BA"/>
    <w:rsid w:val="003F3B37"/>
    <w:rsid w:val="003F60BF"/>
    <w:rsid w:val="0040195A"/>
    <w:rsid w:val="00402DC0"/>
    <w:rsid w:val="0040716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2AF"/>
    <w:rsid w:val="00497037"/>
    <w:rsid w:val="004A3009"/>
    <w:rsid w:val="004A6940"/>
    <w:rsid w:val="004A77A4"/>
    <w:rsid w:val="004C446C"/>
    <w:rsid w:val="004C742C"/>
    <w:rsid w:val="004E1F3E"/>
    <w:rsid w:val="004F21BD"/>
    <w:rsid w:val="004F4F1D"/>
    <w:rsid w:val="004F74DD"/>
    <w:rsid w:val="004F75FB"/>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E50"/>
    <w:rsid w:val="00621B94"/>
    <w:rsid w:val="00626239"/>
    <w:rsid w:val="00635316"/>
    <w:rsid w:val="00635449"/>
    <w:rsid w:val="006378C5"/>
    <w:rsid w:val="00645E6A"/>
    <w:rsid w:val="0065531E"/>
    <w:rsid w:val="00665CBC"/>
    <w:rsid w:val="00667A5C"/>
    <w:rsid w:val="00677316"/>
    <w:rsid w:val="00686AEB"/>
    <w:rsid w:val="006B7897"/>
    <w:rsid w:val="006B7FA7"/>
    <w:rsid w:val="006C086A"/>
    <w:rsid w:val="006C21C1"/>
    <w:rsid w:val="006C7327"/>
    <w:rsid w:val="006D00E5"/>
    <w:rsid w:val="006D791B"/>
    <w:rsid w:val="006E0119"/>
    <w:rsid w:val="006E2895"/>
    <w:rsid w:val="006F180D"/>
    <w:rsid w:val="006F4334"/>
    <w:rsid w:val="006F47AF"/>
    <w:rsid w:val="006F6B8A"/>
    <w:rsid w:val="00707CD3"/>
    <w:rsid w:val="00716BB9"/>
    <w:rsid w:val="007256D1"/>
    <w:rsid w:val="007279FD"/>
    <w:rsid w:val="007443FB"/>
    <w:rsid w:val="007502CB"/>
    <w:rsid w:val="00752D79"/>
    <w:rsid w:val="00752E20"/>
    <w:rsid w:val="00756EDE"/>
    <w:rsid w:val="00762C2C"/>
    <w:rsid w:val="00764929"/>
    <w:rsid w:val="00781B4D"/>
    <w:rsid w:val="007824BF"/>
    <w:rsid w:val="00783B8D"/>
    <w:rsid w:val="00794B94"/>
    <w:rsid w:val="00794BD4"/>
    <w:rsid w:val="007A2F73"/>
    <w:rsid w:val="007A3061"/>
    <w:rsid w:val="007A5A0B"/>
    <w:rsid w:val="007C0E14"/>
    <w:rsid w:val="007C7DE4"/>
    <w:rsid w:val="007D2BC1"/>
    <w:rsid w:val="007D40CB"/>
    <w:rsid w:val="007D5796"/>
    <w:rsid w:val="007D59C0"/>
    <w:rsid w:val="007D7D9C"/>
    <w:rsid w:val="007F3F08"/>
    <w:rsid w:val="007F485D"/>
    <w:rsid w:val="007F6050"/>
    <w:rsid w:val="00813627"/>
    <w:rsid w:val="00832816"/>
    <w:rsid w:val="00837109"/>
    <w:rsid w:val="00840365"/>
    <w:rsid w:val="008406A3"/>
    <w:rsid w:val="00841D2C"/>
    <w:rsid w:val="00845596"/>
    <w:rsid w:val="00845F3C"/>
    <w:rsid w:val="008461B8"/>
    <w:rsid w:val="008462F1"/>
    <w:rsid w:val="00847EF1"/>
    <w:rsid w:val="008538FA"/>
    <w:rsid w:val="008554F3"/>
    <w:rsid w:val="008573B0"/>
    <w:rsid w:val="00865A7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CEF"/>
    <w:rsid w:val="00911C31"/>
    <w:rsid w:val="009121D8"/>
    <w:rsid w:val="00916517"/>
    <w:rsid w:val="00916F7A"/>
    <w:rsid w:val="00917FE3"/>
    <w:rsid w:val="009318C7"/>
    <w:rsid w:val="00931C09"/>
    <w:rsid w:val="009348C2"/>
    <w:rsid w:val="009440D0"/>
    <w:rsid w:val="009523A3"/>
    <w:rsid w:val="00960958"/>
    <w:rsid w:val="00963A46"/>
    <w:rsid w:val="00966A3E"/>
    <w:rsid w:val="00970221"/>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228"/>
    <w:rsid w:val="009F4FAC"/>
    <w:rsid w:val="00A017C0"/>
    <w:rsid w:val="00A0488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E56"/>
    <w:rsid w:val="00B35D8A"/>
    <w:rsid w:val="00B45B34"/>
    <w:rsid w:val="00B53A31"/>
    <w:rsid w:val="00B57047"/>
    <w:rsid w:val="00B61C33"/>
    <w:rsid w:val="00B61D86"/>
    <w:rsid w:val="00B6342D"/>
    <w:rsid w:val="00B726BD"/>
    <w:rsid w:val="00B732BC"/>
    <w:rsid w:val="00B90E33"/>
    <w:rsid w:val="00B9676B"/>
    <w:rsid w:val="00BA2EA5"/>
    <w:rsid w:val="00BA364B"/>
    <w:rsid w:val="00BB1190"/>
    <w:rsid w:val="00BB31D0"/>
    <w:rsid w:val="00BB3A11"/>
    <w:rsid w:val="00BB4DDB"/>
    <w:rsid w:val="00BB5C65"/>
    <w:rsid w:val="00BB5D79"/>
    <w:rsid w:val="00BB5F02"/>
    <w:rsid w:val="00BC093B"/>
    <w:rsid w:val="00BC7892"/>
    <w:rsid w:val="00BE24D6"/>
    <w:rsid w:val="00BE7EFA"/>
    <w:rsid w:val="00BF06AD"/>
    <w:rsid w:val="00BF2C67"/>
    <w:rsid w:val="00C04F4D"/>
    <w:rsid w:val="00C12E48"/>
    <w:rsid w:val="00C13D14"/>
    <w:rsid w:val="00C15F53"/>
    <w:rsid w:val="00C17D11"/>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9F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695"/>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9CF"/>
    <w:rsid w:val="00E01B71"/>
    <w:rsid w:val="00E031C2"/>
    <w:rsid w:val="00E05CC9"/>
    <w:rsid w:val="00E15573"/>
    <w:rsid w:val="00E25A5B"/>
    <w:rsid w:val="00E373C7"/>
    <w:rsid w:val="00E4267B"/>
    <w:rsid w:val="00E42F13"/>
    <w:rsid w:val="00E452DF"/>
    <w:rsid w:val="00E543CF"/>
    <w:rsid w:val="00E546FD"/>
    <w:rsid w:val="00E608F1"/>
    <w:rsid w:val="00E611B9"/>
    <w:rsid w:val="00E613AE"/>
    <w:rsid w:val="00E7144F"/>
    <w:rsid w:val="00E719A6"/>
    <w:rsid w:val="00E73D74"/>
    <w:rsid w:val="00E76A79"/>
    <w:rsid w:val="00E80692"/>
    <w:rsid w:val="00E80C24"/>
    <w:rsid w:val="00E93804"/>
    <w:rsid w:val="00E93836"/>
    <w:rsid w:val="00EA0BE8"/>
    <w:rsid w:val="00EA7C16"/>
    <w:rsid w:val="00EC5281"/>
    <w:rsid w:val="00EC791D"/>
    <w:rsid w:val="00EC7CA6"/>
    <w:rsid w:val="00ED3C5D"/>
    <w:rsid w:val="00ED4553"/>
    <w:rsid w:val="00EF4AD6"/>
    <w:rsid w:val="00F00D08"/>
    <w:rsid w:val="00F01CCE"/>
    <w:rsid w:val="00F15583"/>
    <w:rsid w:val="00F15B20"/>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064"/>
    <w:rsid w:val="00F94856"/>
    <w:rsid w:val="00FA0AFC"/>
    <w:rsid w:val="00FA1C82"/>
    <w:rsid w:val="00FA2ED1"/>
    <w:rsid w:val="00FA4A52"/>
    <w:rsid w:val="00FA7F42"/>
    <w:rsid w:val="00FB4045"/>
    <w:rsid w:val="00FB4D8E"/>
    <w:rsid w:val="00FC0D0A"/>
    <w:rsid w:val="00FC1B0B"/>
    <w:rsid w:val="00FC4BFB"/>
    <w:rsid w:val="00FD2F97"/>
    <w:rsid w:val="00FD60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58EEBE30-D666-4312-8978-9B46819C2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E01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119"/>
    <w:rPr>
      <w:rFonts w:ascii="Segoe UI" w:hAnsi="Segoe UI" w:cs="Segoe UI"/>
      <w:spacing w:val="4"/>
      <w:sz w:val="18"/>
      <w:szCs w:val="18"/>
    </w:rPr>
  </w:style>
  <w:style w:type="character" w:styleId="LineNumber">
    <w:name w:val="line number"/>
    <w:basedOn w:val="DefaultParagraphFont"/>
    <w:semiHidden/>
    <w:unhideWhenUsed/>
    <w:rsid w:val="00022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605</Words>
  <Characters>3418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P.L. 2021, c.442</vt:lpstr>
    </vt:vector>
  </TitlesOfParts>
  <Manager>Benning, Kelly</Manager>
  <Company>NJ Office of Legislative Services</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c.442 (A2685 1R)</dc:title>
  <dc:subject/>
  <dc:creator>Assembly, No. 2685 (First Reprint)</dc:creator>
  <cp:keywords>A2685|2| ||0|0|!|0|</cp:keywords>
  <dc:description>INTRODUCED FEBRUARY 13, 2020_x000d_
Amended by CV 1/10/22</dc:description>
  <cp:lastModifiedBy>Franks, Denise</cp:lastModifiedBy>
  <cp:revision>2</cp:revision>
  <cp:lastPrinted>2021-12-27T14:36:00Z</cp:lastPrinted>
  <dcterms:created xsi:type="dcterms:W3CDTF">2022-04-04T15:23:00Z</dcterms:created>
  <dcterms:modified xsi:type="dcterms:W3CDTF">2022-04-04T15:23:00Z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c.442</vt:lpwstr>
  </property>
</Properties>
</file>