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B2C" w:rsidRPr="00431B2C" w:rsidRDefault="00431B2C" w:rsidP="00431B2C">
      <w:pPr>
        <w:pStyle w:val="HangingAnAct"/>
        <w:jc w:val="center"/>
        <w:rPr>
          <w:rStyle w:val="BillHead"/>
        </w:rPr>
      </w:pPr>
      <w:bookmarkStart w:id="0" w:name="LCPL"/>
      <w:bookmarkEnd w:id="0"/>
      <w:r w:rsidRPr="00431B2C">
        <w:rPr>
          <w:rStyle w:val="BillHead"/>
        </w:rPr>
        <w:t>CHAPTER 73</w:t>
      </w:r>
    </w:p>
    <w:p w:rsidR="00431B2C" w:rsidRPr="00431B2C" w:rsidRDefault="00431B2C" w:rsidP="00431B2C">
      <w:pPr>
        <w:pStyle w:val="HangingAnAct"/>
        <w:jc w:val="center"/>
        <w:rPr>
          <w:rStyle w:val="BillHead"/>
        </w:rPr>
      </w:pPr>
    </w:p>
    <w:p w:rsidR="00523B20" w:rsidRPr="00431B2C" w:rsidRDefault="00523B20" w:rsidP="00431B2C">
      <w:pPr>
        <w:pStyle w:val="HangingAnAct"/>
        <w:rPr>
          <w:rStyle w:val="HangingAnActChar"/>
        </w:rPr>
      </w:pPr>
      <w:r w:rsidRPr="00431B2C">
        <w:rPr>
          <w:rStyle w:val="BillHead"/>
        </w:rPr>
        <w:t>An Act</w:t>
      </w:r>
      <w:r w:rsidRPr="00431B2C">
        <w:t xml:space="preserve"> concerning health benefits coverage for adolescent depression screenings and supplementing various parts of statutory law.</w:t>
      </w:r>
    </w:p>
    <w:p w:rsidR="00523B20" w:rsidRPr="00431B2C" w:rsidRDefault="00523B20" w:rsidP="00523B20"/>
    <w:p w:rsidR="00523B20" w:rsidRPr="00431B2C" w:rsidRDefault="00523B20" w:rsidP="00523B20">
      <w:r w:rsidRPr="00431B2C">
        <w:tab/>
      </w:r>
      <w:r w:rsidRPr="00431B2C">
        <w:rPr>
          <w:rStyle w:val="BillHeading2"/>
        </w:rPr>
        <w:t xml:space="preserve">Be It Enacted </w:t>
      </w:r>
      <w:r w:rsidRPr="00431B2C">
        <w:rPr>
          <w:rStyle w:val="BillLanguage"/>
        </w:rPr>
        <w:t>by the Senate and General Assembly of the State of New Jersey:</w:t>
      </w:r>
    </w:p>
    <w:p w:rsidR="00523B20" w:rsidRPr="00431B2C" w:rsidRDefault="00523B20" w:rsidP="00523B20"/>
    <w:p w:rsidR="00431B2C" w:rsidRDefault="00431B2C" w:rsidP="00523B20">
      <w:pPr>
        <w:widowControl w:val="0"/>
        <w:tabs>
          <w:tab w:val="left" w:pos="-1440"/>
          <w:tab w:val="left" w:pos="-720"/>
          <w:tab w:val="left" w:pos="0"/>
        </w:tabs>
        <w:spacing w:line="287" w:lineRule="auto"/>
      </w:pPr>
      <w:r>
        <w:t>C.17:48-6vv  Hospital service corporation contract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1.</w:t>
      </w:r>
      <w:r w:rsidRPr="00431B2C">
        <w:tab/>
        <w:t>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contract, except that the hospital service corporation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hospital service corporation contracts in which the hospital service corporation has reserved the right to change the premium.</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C.17:48A-7ss  Medical service corporation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2.</w:t>
      </w:r>
      <w:r w:rsidRPr="00431B2C">
        <w:tab/>
        <w:t>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contract, except that the medical service corporation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medical service corporation contracts in which the medical service corporation has reserved the right to change the premium.</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C.17:48E-35.46  Health service corporation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3.</w:t>
      </w:r>
      <w:r w:rsidRPr="00431B2C">
        <w:tab/>
        <w:t xml:space="preserve">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w:t>
      </w:r>
      <w:r w:rsidRPr="00431B2C">
        <w:lastRenderedPageBreak/>
        <w:t>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contract, except that the health service corporation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health service corporation contracts in which the health service corporation has reserved the right to change the premium.</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C.17B:26-2.1oo  Individual health insurance policy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4.</w:t>
      </w:r>
      <w:r w:rsidRPr="00431B2C">
        <w:tab/>
        <w:t>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policy, except that the insurer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policies in which the insurer has reserved the right to change the premium.</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C.17B:27-46.1vv  Group health insurance policy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5.</w:t>
      </w:r>
      <w:r w:rsidRPr="00431B2C">
        <w:tab/>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policy, except that the insurer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policies in which the insurer has reserved the right to change the premium.</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C.17B:27A-7.29  Individual health benefits plan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6.</w:t>
      </w:r>
      <w:r w:rsidRPr="00431B2C">
        <w:tab/>
        <w:t xml:space="preserve">An individual health benefits plan that provides hospital and medical expense benefits and is delivered, issued, executed, or renewed in this State pursuant to P.L.1992, c.161 (C.17B:27A-2 et seq.), on or after the effective date of this act, shall provide coverage for </w:t>
      </w:r>
      <w:r w:rsidRPr="00431B2C">
        <w:lastRenderedPageBreak/>
        <w:t>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health benefits plan, except that the carrier shall not impose on covered persons receiving these services any form of cost sharing, including, but not limited to, copayments, deductibles, or coinsurance.</w:t>
      </w:r>
    </w:p>
    <w:p w:rsidR="00523B20" w:rsidRPr="00431B2C" w:rsidRDefault="00523B20" w:rsidP="00523B20">
      <w:pPr>
        <w:tabs>
          <w:tab w:val="left" w:pos="-1440"/>
          <w:tab w:val="left" w:pos="-720"/>
          <w:tab w:val="left" w:pos="0"/>
          <w:tab w:val="left" w:pos="7830"/>
        </w:tabs>
      </w:pPr>
      <w:r w:rsidRPr="00431B2C">
        <w:tab/>
        <w:t>This section shall apply to those health benefits plans in which the carrier has reserved the right to change the premium.</w:t>
      </w:r>
    </w:p>
    <w:p w:rsidR="00523B20" w:rsidRPr="00431B2C" w:rsidRDefault="00523B20" w:rsidP="00523B20">
      <w:pPr>
        <w:tabs>
          <w:tab w:val="left" w:pos="-1440"/>
          <w:tab w:val="left" w:pos="-720"/>
          <w:tab w:val="left" w:pos="0"/>
          <w:tab w:val="left" w:pos="7830"/>
        </w:tabs>
      </w:pPr>
    </w:p>
    <w:p w:rsidR="00431B2C" w:rsidRDefault="00431B2C" w:rsidP="00523B20">
      <w:pPr>
        <w:widowControl w:val="0"/>
        <w:tabs>
          <w:tab w:val="left" w:pos="-1440"/>
          <w:tab w:val="left" w:pos="-720"/>
          <w:tab w:val="left" w:pos="0"/>
        </w:tabs>
        <w:spacing w:line="287" w:lineRule="auto"/>
      </w:pPr>
      <w:r>
        <w:t>C.17B:27A-19.33  Small employer health benefits plan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7.</w:t>
      </w:r>
      <w:r w:rsidRPr="00431B2C">
        <w:tab/>
        <w:t>A small employer health benefits plan that provides hospital and medical expense benefits and is delivered, issued, executed, or renewed in this State pursuant to P.L.1992, c.162 (C.17B:27A-17 et seq.),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 w:val="left" w:pos="7830"/>
        </w:tabs>
        <w:spacing w:line="287" w:lineRule="auto"/>
      </w:pPr>
      <w:r w:rsidRPr="00431B2C">
        <w:tab/>
        <w:t>The benefits shall be provided to the same extent as for any other condition under the health benefits plan, except that the carrier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 w:val="left" w:pos="7830"/>
        </w:tabs>
        <w:spacing w:line="287" w:lineRule="auto"/>
      </w:pPr>
      <w:r w:rsidRPr="00431B2C">
        <w:tab/>
        <w:t>This section shall apply to those health benefits plans in which the carrier has reserved the right to change the premium.</w:t>
      </w:r>
    </w:p>
    <w:p w:rsidR="00523B20" w:rsidRPr="00431B2C" w:rsidRDefault="00523B20" w:rsidP="00523B20">
      <w:pPr>
        <w:widowControl w:val="0"/>
        <w:tabs>
          <w:tab w:val="left" w:pos="-1440"/>
          <w:tab w:val="left" w:pos="-720"/>
          <w:tab w:val="left" w:pos="0"/>
          <w:tab w:val="left" w:pos="7830"/>
        </w:tabs>
        <w:spacing w:line="287" w:lineRule="auto"/>
      </w:pPr>
    </w:p>
    <w:p w:rsidR="00431B2C" w:rsidRDefault="00431B2C" w:rsidP="00523B20">
      <w:pPr>
        <w:widowControl w:val="0"/>
        <w:tabs>
          <w:tab w:val="left" w:pos="-1440"/>
          <w:tab w:val="left" w:pos="-720"/>
          <w:tab w:val="left" w:pos="0"/>
        </w:tabs>
        <w:spacing w:line="287" w:lineRule="auto"/>
      </w:pPr>
      <w:r>
        <w:t>C.26:2J-4.47  Health maintenance organization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8.</w:t>
      </w:r>
      <w:r w:rsidRPr="00431B2C">
        <w:tab/>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health care services shall be provided to the same extent as for any other condition under the contract, except that the health maintenance organization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r w:rsidRPr="00431B2C">
        <w:tab/>
        <w:t>This section shall apply to those contracts for health care services under which the right to change the schedule of charges for enrollee coverage is reserved.</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C.52:14-17.29ee  State Health Benefit Commission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lastRenderedPageBreak/>
        <w:tab/>
        <w:t>9.</w:t>
      </w:r>
      <w:r w:rsidRPr="00431B2C">
        <w:tab/>
        <w:t>The State Health Benefits Commission shall ensure that every contract purchased by the commission, on or after the effective date of this act, that provides hospital or medical expense benefits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widowControl w:val="0"/>
        <w:tabs>
          <w:tab w:val="left" w:pos="-1440"/>
          <w:tab w:val="left" w:pos="-720"/>
          <w:tab w:val="left" w:pos="0"/>
        </w:tabs>
        <w:spacing w:line="287" w:lineRule="auto"/>
      </w:pPr>
      <w:r w:rsidRPr="00431B2C">
        <w:tab/>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p>
    <w:p w:rsidR="00523B20" w:rsidRPr="00431B2C" w:rsidRDefault="00523B20" w:rsidP="00523B20">
      <w:pPr>
        <w:widowControl w:val="0"/>
        <w:tabs>
          <w:tab w:val="left" w:pos="-1440"/>
          <w:tab w:val="left" w:pos="-720"/>
          <w:tab w:val="left" w:pos="0"/>
        </w:tabs>
        <w:spacing w:line="287" w:lineRule="auto"/>
      </w:pPr>
    </w:p>
    <w:p w:rsidR="00431B2C" w:rsidRDefault="00431B2C" w:rsidP="00523B20">
      <w:pPr>
        <w:widowControl w:val="0"/>
        <w:tabs>
          <w:tab w:val="left" w:pos="-1440"/>
          <w:tab w:val="left" w:pos="-720"/>
          <w:tab w:val="left" w:pos="0"/>
        </w:tabs>
        <w:spacing w:line="287" w:lineRule="auto"/>
      </w:pPr>
      <w:r>
        <w:t>C.52:14-17.46.6p  School Employees’ Health Benefits Commission to cover adolescent depression screenings.</w:t>
      </w:r>
    </w:p>
    <w:p w:rsidR="00523B20" w:rsidRPr="00431B2C" w:rsidRDefault="00523B20" w:rsidP="00523B20">
      <w:pPr>
        <w:widowControl w:val="0"/>
        <w:tabs>
          <w:tab w:val="left" w:pos="-1440"/>
          <w:tab w:val="left" w:pos="-720"/>
          <w:tab w:val="left" w:pos="0"/>
        </w:tabs>
        <w:spacing w:line="287" w:lineRule="auto"/>
      </w:pPr>
      <w:r w:rsidRPr="00431B2C">
        <w:tab/>
        <w:t>10.</w:t>
      </w:r>
      <w:r w:rsidRPr="00431B2C">
        <w:tab/>
        <w:t>The School Employees’ Health Benefits Commission shall ensure that every contract purchased by the commission, on or after the effective date of this act, that provides hospital or medical expense benefits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3B20" w:rsidRPr="00431B2C" w:rsidRDefault="00523B20" w:rsidP="00523B20">
      <w:pPr>
        <w:tabs>
          <w:tab w:val="left" w:pos="-1440"/>
          <w:tab w:val="left" w:pos="-720"/>
          <w:tab w:val="left" w:pos="0"/>
        </w:tabs>
      </w:pPr>
      <w:r w:rsidRPr="00431B2C">
        <w:tab/>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p>
    <w:p w:rsidR="00523B20" w:rsidRPr="00431B2C" w:rsidRDefault="00523B20" w:rsidP="00523B20">
      <w:pPr>
        <w:tabs>
          <w:tab w:val="left" w:pos="-1440"/>
          <w:tab w:val="left" w:pos="-720"/>
          <w:tab w:val="left" w:pos="0"/>
        </w:tabs>
      </w:pPr>
    </w:p>
    <w:p w:rsidR="00523B20" w:rsidRPr="00431B2C" w:rsidRDefault="00523B20" w:rsidP="00523B20">
      <w:pPr>
        <w:tabs>
          <w:tab w:val="left" w:pos="-1440"/>
          <w:tab w:val="left" w:pos="-720"/>
          <w:tab w:val="left" w:pos="0"/>
        </w:tabs>
      </w:pPr>
      <w:r w:rsidRPr="00431B2C">
        <w:tab/>
        <w:t>11.</w:t>
      </w:r>
      <w:r w:rsidRPr="00431B2C">
        <w:tab/>
        <w:t>This act shall take effect on the 180th day after enactment and shall apply to policies or contracts issued or renewed on or after the effective date.</w:t>
      </w:r>
    </w:p>
    <w:p w:rsidR="00523B20" w:rsidRPr="00431B2C" w:rsidRDefault="00523B20" w:rsidP="00523B20"/>
    <w:p w:rsidR="00431B2C" w:rsidRPr="00431B2C" w:rsidRDefault="00431B2C" w:rsidP="00686AEB">
      <w:r>
        <w:tab/>
        <w:t>Approved April 30, 2021.</w:t>
      </w:r>
      <w:bookmarkStart w:id="1" w:name="_GoBack"/>
      <w:bookmarkEnd w:id="1"/>
    </w:p>
    <w:sectPr w:rsidR="00431B2C" w:rsidRPr="00431B2C" w:rsidSect="00431B2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329" w:rsidRDefault="00BC0329">
      <w:r>
        <w:separator/>
      </w:r>
    </w:p>
  </w:endnote>
  <w:endnote w:type="continuationSeparator" w:id="0">
    <w:p w:rsidR="00BC0329" w:rsidRDefault="00BC0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Default="00431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Pr="00431B2C" w:rsidRDefault="00431B2C" w:rsidP="00431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Pr="00431B2C" w:rsidRDefault="00431B2C" w:rsidP="00431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329" w:rsidRDefault="00BC0329">
      <w:r>
        <w:separator/>
      </w:r>
    </w:p>
  </w:footnote>
  <w:footnote w:type="continuationSeparator" w:id="0">
    <w:p w:rsidR="00BC0329" w:rsidRDefault="00BC0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Default="00431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Default="00431B2C" w:rsidP="00431B2C">
    <w:pPr>
      <w:pStyle w:val="bpuHeadSpon"/>
    </w:pPr>
    <w:r>
      <w:t>P.L. 2021, CHAPTER 73</w:t>
    </w:r>
  </w:p>
  <w:p w:rsidR="00EC27BD" w:rsidRDefault="00EC27BD" w:rsidP="00431B2C">
    <w:pPr>
      <w:pStyle w:val="bpuHeadSpon"/>
    </w:pPr>
    <w:r>
      <w:fldChar w:fldCharType="begin"/>
    </w:r>
    <w:r>
      <w:instrText xml:space="preserve"> PAGE  \* MERGEFORMAT </w:instrText>
    </w:r>
    <w:r>
      <w:fldChar w:fldCharType="separate"/>
    </w:r>
    <w:r w:rsidR="00F74CBA">
      <w:rPr>
        <w:noProof/>
      </w:rPr>
      <w:t>4</w:t>
    </w:r>
    <w:r>
      <w:fldChar w:fldCharType="end"/>
    </w:r>
  </w:p>
  <w:p w:rsidR="00EC27BD" w:rsidRDefault="00EC27BD" w:rsidP="00431B2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2C" w:rsidRDefault="00431B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329"/>
    <w:rsid w:val="000051BD"/>
    <w:rsid w:val="0001488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718"/>
    <w:rsid w:val="000F3DA2"/>
    <w:rsid w:val="000F3F4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02B"/>
    <w:rsid w:val="001C4D8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15F"/>
    <w:rsid w:val="002F3BA6"/>
    <w:rsid w:val="003020F9"/>
    <w:rsid w:val="00315320"/>
    <w:rsid w:val="00325776"/>
    <w:rsid w:val="00325E27"/>
    <w:rsid w:val="00330395"/>
    <w:rsid w:val="00333704"/>
    <w:rsid w:val="0033592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9C"/>
    <w:rsid w:val="003F3B37"/>
    <w:rsid w:val="0040195A"/>
    <w:rsid w:val="00402DC0"/>
    <w:rsid w:val="00416C4B"/>
    <w:rsid w:val="0041751E"/>
    <w:rsid w:val="004211E5"/>
    <w:rsid w:val="00422091"/>
    <w:rsid w:val="00431B2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345"/>
    <w:rsid w:val="004A6940"/>
    <w:rsid w:val="004A77A4"/>
    <w:rsid w:val="004C742C"/>
    <w:rsid w:val="004E1F3E"/>
    <w:rsid w:val="004F21BD"/>
    <w:rsid w:val="004F4F1D"/>
    <w:rsid w:val="004F74DD"/>
    <w:rsid w:val="00501317"/>
    <w:rsid w:val="0050495C"/>
    <w:rsid w:val="00505DC9"/>
    <w:rsid w:val="00506E1E"/>
    <w:rsid w:val="00513C81"/>
    <w:rsid w:val="00523B2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EB5"/>
    <w:rsid w:val="005C2124"/>
    <w:rsid w:val="005C336F"/>
    <w:rsid w:val="005C35D3"/>
    <w:rsid w:val="005C7F3C"/>
    <w:rsid w:val="005E017C"/>
    <w:rsid w:val="005E50C6"/>
    <w:rsid w:val="005F2A97"/>
    <w:rsid w:val="005F399B"/>
    <w:rsid w:val="006019F8"/>
    <w:rsid w:val="00605B20"/>
    <w:rsid w:val="00610D30"/>
    <w:rsid w:val="0061156F"/>
    <w:rsid w:val="00613FF5"/>
    <w:rsid w:val="006155A8"/>
    <w:rsid w:val="00621B94"/>
    <w:rsid w:val="00626239"/>
    <w:rsid w:val="00635316"/>
    <w:rsid w:val="00635449"/>
    <w:rsid w:val="006378C5"/>
    <w:rsid w:val="00645E6A"/>
    <w:rsid w:val="006621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D97"/>
    <w:rsid w:val="006F6B8A"/>
    <w:rsid w:val="00707CD3"/>
    <w:rsid w:val="00716BB9"/>
    <w:rsid w:val="007256D1"/>
    <w:rsid w:val="007279FD"/>
    <w:rsid w:val="00741BEF"/>
    <w:rsid w:val="007502CB"/>
    <w:rsid w:val="00752D79"/>
    <w:rsid w:val="00752E20"/>
    <w:rsid w:val="00756EDE"/>
    <w:rsid w:val="0078174A"/>
    <w:rsid w:val="00781B4D"/>
    <w:rsid w:val="007824BF"/>
    <w:rsid w:val="007839BB"/>
    <w:rsid w:val="00783B8D"/>
    <w:rsid w:val="00790758"/>
    <w:rsid w:val="00794B94"/>
    <w:rsid w:val="00794BD4"/>
    <w:rsid w:val="007A2F73"/>
    <w:rsid w:val="007A3061"/>
    <w:rsid w:val="007A5A0B"/>
    <w:rsid w:val="007B44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DA"/>
    <w:rsid w:val="008573B0"/>
    <w:rsid w:val="00866563"/>
    <w:rsid w:val="00867AC2"/>
    <w:rsid w:val="0087056E"/>
    <w:rsid w:val="0087275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B8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AB5"/>
    <w:rsid w:val="00A305D6"/>
    <w:rsid w:val="00A342C4"/>
    <w:rsid w:val="00A35A1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BE"/>
    <w:rsid w:val="00B35D8A"/>
    <w:rsid w:val="00B45B34"/>
    <w:rsid w:val="00B57047"/>
    <w:rsid w:val="00B61D86"/>
    <w:rsid w:val="00B6342D"/>
    <w:rsid w:val="00B726BD"/>
    <w:rsid w:val="00B732BC"/>
    <w:rsid w:val="00B90E33"/>
    <w:rsid w:val="00B9676B"/>
    <w:rsid w:val="00BA0C9C"/>
    <w:rsid w:val="00BA2EA5"/>
    <w:rsid w:val="00BA364B"/>
    <w:rsid w:val="00BB1190"/>
    <w:rsid w:val="00BB31D0"/>
    <w:rsid w:val="00BB3A11"/>
    <w:rsid w:val="00BB4B7B"/>
    <w:rsid w:val="00BB4DDB"/>
    <w:rsid w:val="00BB5D79"/>
    <w:rsid w:val="00BB5F02"/>
    <w:rsid w:val="00BC032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F8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19F"/>
    <w:rsid w:val="00DF03EE"/>
    <w:rsid w:val="00E01B71"/>
    <w:rsid w:val="00E05CC9"/>
    <w:rsid w:val="00E15573"/>
    <w:rsid w:val="00E25A5B"/>
    <w:rsid w:val="00E361C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7BD"/>
    <w:rsid w:val="00EC5281"/>
    <w:rsid w:val="00EC791D"/>
    <w:rsid w:val="00EC7CA6"/>
    <w:rsid w:val="00ED3C5D"/>
    <w:rsid w:val="00ED4553"/>
    <w:rsid w:val="00F00D08"/>
    <w:rsid w:val="00F15583"/>
    <w:rsid w:val="00F200EE"/>
    <w:rsid w:val="00F206D2"/>
    <w:rsid w:val="00F22481"/>
    <w:rsid w:val="00F2542E"/>
    <w:rsid w:val="00F27278"/>
    <w:rsid w:val="00F344E3"/>
    <w:rsid w:val="00F34D58"/>
    <w:rsid w:val="00F41A9D"/>
    <w:rsid w:val="00F44314"/>
    <w:rsid w:val="00F54B9C"/>
    <w:rsid w:val="00F55902"/>
    <w:rsid w:val="00F56E96"/>
    <w:rsid w:val="00F573DD"/>
    <w:rsid w:val="00F61E59"/>
    <w:rsid w:val="00F63D99"/>
    <w:rsid w:val="00F6426B"/>
    <w:rsid w:val="00F709B3"/>
    <w:rsid w:val="00F71A5E"/>
    <w:rsid w:val="00F74CB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68677A78-4783-46AA-8BB3-A9D05288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4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88F"/>
    <w:rPr>
      <w:rFonts w:ascii="Segoe UI" w:hAnsi="Segoe UI" w:cs="Segoe UI"/>
      <w:spacing w:val="4"/>
      <w:sz w:val="18"/>
      <w:szCs w:val="18"/>
    </w:rPr>
  </w:style>
  <w:style w:type="character" w:styleId="LineNumber">
    <w:name w:val="line number"/>
    <w:basedOn w:val="DefaultParagraphFont"/>
    <w:semiHidden/>
    <w:unhideWhenUsed/>
    <w:rsid w:val="00CF6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1996</Words>
  <Characters>10854</Characters>
  <Application>Microsoft Office Word</Application>
  <DocSecurity>0</DocSecurity>
  <Lines>178</Lines>
  <Paragraphs>43</Paragraphs>
  <ScaleCrop>false</ScaleCrop>
  <HeadingPairs>
    <vt:vector size="2" baseType="variant">
      <vt:variant>
        <vt:lpstr>Title</vt:lpstr>
      </vt:variant>
      <vt:variant>
        <vt:i4>1</vt:i4>
      </vt:variant>
    </vt:vector>
  </HeadingPairs>
  <TitlesOfParts>
    <vt:vector size="1" baseType="lpstr">
      <vt:lpstr>P.L. 2021, c.073 (A3548)</vt:lpstr>
    </vt:vector>
  </TitlesOfParts>
  <Manager>Carol Yuhas</Manager>
  <Company>NJ Office of Legislative Services</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c.073 (A3548)</dc:title>
  <dc:subject>20-1493</dc:subject>
  <dc:creator>Assembly No. 3548</dc:creator>
  <cp:keywords>A3548|4| |25|0|0|!|0|</cp:keywords>
  <dc:description>INTRODUCED FEBRUARY 25, 2020</dc:description>
  <cp:lastModifiedBy>Franks, Denise</cp:lastModifiedBy>
  <cp:revision>2</cp:revision>
  <cp:lastPrinted>2021-06-03T13:04:00Z</cp:lastPrinted>
  <dcterms:created xsi:type="dcterms:W3CDTF">2021-06-15T21:36:00Z</dcterms:created>
  <dcterms:modified xsi:type="dcterms:W3CDTF">2021-06-15T21:36:00Z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c.73</vt:lpwstr>
  </property>
</Properties>
</file>