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A0A" w:rsidRDefault="00446A0A" w:rsidP="00446A0A">
      <w:pPr>
        <w:pStyle w:val="HangingAnAct"/>
        <w:jc w:val="center"/>
        <w:rPr>
          <w:rStyle w:val="BillHead"/>
        </w:rPr>
      </w:pPr>
      <w:bookmarkStart w:id="0" w:name="LCPL"/>
      <w:bookmarkEnd w:id="0"/>
      <w:r w:rsidRPr="00446A0A">
        <w:rPr>
          <w:rStyle w:val="BillHead"/>
        </w:rPr>
        <w:t>CHAPTER 75</w:t>
      </w:r>
    </w:p>
    <w:p w:rsidR="00DE403A" w:rsidRPr="00DE403A" w:rsidRDefault="00DE403A" w:rsidP="00DE403A">
      <w:pPr>
        <w:jc w:val="center"/>
        <w:rPr>
          <w:b/>
        </w:rPr>
      </w:pPr>
      <w:r w:rsidRPr="00DE403A">
        <w:rPr>
          <w:b/>
        </w:rPr>
        <w:t>(CORRECTED COPY)</w:t>
      </w:r>
    </w:p>
    <w:p w:rsidR="00446A0A" w:rsidRPr="00446A0A" w:rsidRDefault="00446A0A" w:rsidP="00446A0A">
      <w:pPr>
        <w:pStyle w:val="HangingAnAct"/>
        <w:jc w:val="center"/>
        <w:rPr>
          <w:rStyle w:val="BillHead"/>
        </w:rPr>
      </w:pPr>
    </w:p>
    <w:p w:rsidR="00EB4758" w:rsidRPr="00446A0A" w:rsidRDefault="00EB4758" w:rsidP="00446A0A">
      <w:pPr>
        <w:pStyle w:val="HangingAnAct"/>
      </w:pPr>
      <w:r w:rsidRPr="00446A0A">
        <w:rPr>
          <w:rStyle w:val="BillHead"/>
        </w:rPr>
        <w:t>An Act</w:t>
      </w:r>
      <w:r w:rsidRPr="00446A0A">
        <w:rPr>
          <w:rStyle w:val="HangingAnActChar"/>
        </w:rPr>
        <w:t xml:space="preserve"> </w:t>
      </w:r>
      <w:r w:rsidRPr="00446A0A">
        <w:t>concerning accidental death benefits for surviving spouses and surviving children of certain members or retirees of the State Police Retirement System, and supplementing P.L.1965, c.89 (C.53:5A-1 et seq.).</w:t>
      </w:r>
    </w:p>
    <w:p w:rsidR="00EB4758" w:rsidRPr="00446A0A" w:rsidRDefault="00EB4758" w:rsidP="00EB4758">
      <w:pPr>
        <w:tabs>
          <w:tab w:val="clear" w:pos="288"/>
          <w:tab w:val="left" w:pos="0"/>
        </w:tabs>
        <w:ind w:left="274" w:hanging="274"/>
      </w:pPr>
    </w:p>
    <w:p w:rsidR="00EB4758" w:rsidRPr="00446A0A" w:rsidRDefault="00EB4758" w:rsidP="00EB4758">
      <w:r w:rsidRPr="00446A0A">
        <w:tab/>
      </w:r>
      <w:r w:rsidRPr="00446A0A">
        <w:rPr>
          <w:rStyle w:val="BillHeading2"/>
        </w:rPr>
        <w:t xml:space="preserve">Be It Enacted </w:t>
      </w:r>
      <w:r w:rsidRPr="00446A0A">
        <w:rPr>
          <w:rStyle w:val="BillLanguage"/>
        </w:rPr>
        <w:t>by the Senate and General Assembly of the State of New Jersey:</w:t>
      </w:r>
    </w:p>
    <w:p w:rsidR="00EB4758" w:rsidRPr="00446A0A" w:rsidRDefault="00EB4758" w:rsidP="00EB4758"/>
    <w:p w:rsidR="00446A0A" w:rsidRDefault="00446A0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C.53:5A-14.5  SPRS beneficiary, certain circumstances, receipt of accidental death benefits.</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46A0A">
        <w:rPr>
          <w:spacing w:val="0"/>
        </w:rPr>
        <w:tab/>
        <w:t>1.</w:t>
      </w:r>
      <w:r w:rsidR="00446A0A">
        <w:rPr>
          <w:spacing w:val="0"/>
        </w:rPr>
        <w:t xml:space="preserve"> </w:t>
      </w:r>
      <w:r w:rsidR="009655A8">
        <w:rPr>
          <w:spacing w:val="0"/>
        </w:rPr>
        <w:t xml:space="preserve"> </w:t>
      </w:r>
      <w:r w:rsidRPr="00446A0A">
        <w:rPr>
          <w:spacing w:val="0"/>
        </w:rPr>
        <w:t>a.</w:t>
      </w:r>
      <w:r w:rsidR="00446A0A">
        <w:rPr>
          <w:spacing w:val="0"/>
        </w:rPr>
        <w:t xml:space="preserve"> </w:t>
      </w:r>
      <w:r w:rsidR="009655A8">
        <w:rPr>
          <w:spacing w:val="0"/>
        </w:rPr>
        <w:t xml:space="preserve"> </w:t>
      </w:r>
      <w:r w:rsidRPr="00446A0A">
        <w:rPr>
          <w:spacing w:val="0"/>
        </w:rPr>
        <w:t>(1)</w:t>
      </w:r>
      <w:r w:rsidR="00446A0A">
        <w:rPr>
          <w:spacing w:val="0"/>
        </w:rPr>
        <w:t xml:space="preserve"> </w:t>
      </w:r>
      <w:r w:rsidR="009655A8">
        <w:rPr>
          <w:spacing w:val="0"/>
        </w:rPr>
        <w:t xml:space="preserve"> </w:t>
      </w:r>
      <w:bookmarkStart w:id="1" w:name="_GoBack"/>
      <w:bookmarkEnd w:id="1"/>
      <w:r w:rsidRPr="00446A0A">
        <w:rPr>
          <w:spacing w:val="0"/>
        </w:rPr>
        <w:t>The surviving spouse or surviving child or children of a retired member of the State Police Retirement System who received an accidental disability retirement allowance in accordance with subsection</w:t>
      </w:r>
      <w:r w:rsidR="00446A0A">
        <w:rPr>
          <w:spacing w:val="0"/>
        </w:rPr>
        <w:t xml:space="preserve"> </w:t>
      </w:r>
      <w:r w:rsidRPr="00446A0A">
        <w:rPr>
          <w:spacing w:val="0"/>
        </w:rPr>
        <w:t>a. of section 10 of P.L.1965, c.89 (C.53:5A-10) shall receive the accidental death benefits as set forth in section 14</w:t>
      </w:r>
      <w:r w:rsidR="00446A0A">
        <w:rPr>
          <w:spacing w:val="0"/>
        </w:rPr>
        <w:t xml:space="preserve"> of P.L.1965, c.89 (C.53:5A-14)</w:t>
      </w:r>
      <w:r w:rsidRPr="00446A0A">
        <w:rPr>
          <w:spacing w:val="0"/>
        </w:rPr>
        <w:t xml:space="preserve">, provided that the retired member died before July 8, 2019 and the surviving spouse, child, or children submit documentation that the member would have qualified for a retirement allowance in accordance with subsection e. of section 10 of P.L.1965, c.89 (C.53:5A-10),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w:t>
      </w:r>
      <w:r w:rsidR="00446A0A">
        <w:rPr>
          <w:spacing w:val="0"/>
        </w:rPr>
        <w:t>1/2</w:t>
      </w:r>
      <w:r w:rsidRPr="00446A0A">
        <w:rPr>
          <w:spacing w:val="0"/>
        </w:rPr>
        <w:t xml:space="preserve"> times final compensation in subsection e. of section 14 of P.L.1965, c.89 (C.53:5A-14) shall apply.</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(2)</w:t>
      </w:r>
      <w:r w:rsidRPr="00446A0A">
        <w:rPr>
          <w:spacing w:val="0"/>
        </w:rP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 in accordance with subsection e. of section 10 of P.L.1965, c.89 (C.53:5A-10).  The board of trustees shall require the submission of such information as the deceased member or retiree would have been required to submit in accordance with subsection e. of section 10 of P.L.1965, c.89 (C.53:5A-10) and such other information as the board of trustees may</w:t>
      </w:r>
      <w:r w:rsidR="003B39CE" w:rsidRPr="00446A0A">
        <w:rPr>
          <w:spacing w:val="0"/>
        </w:rPr>
        <w:t xml:space="preserve"> </w:t>
      </w:r>
      <w:r w:rsidRPr="00446A0A">
        <w:rPr>
          <w:spacing w:val="0"/>
        </w:rPr>
        <w:t xml:space="preserve">deem necessary to make a determination.  Notwithstanding any other provision of law to the contrary, the lump sum benefit of 3 </w:t>
      </w:r>
      <w:r w:rsidR="00446A0A">
        <w:rPr>
          <w:spacing w:val="0"/>
        </w:rPr>
        <w:t>1/2</w:t>
      </w:r>
      <w:r w:rsidRPr="00446A0A">
        <w:rPr>
          <w:spacing w:val="0"/>
        </w:rPr>
        <w:t xml:space="preserve"> times final compensation in subsection e. of section 14 of P.L.1965, c.89 (C.53:5A-14) shall apply.</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(3)</w:t>
      </w:r>
      <w:r w:rsidRPr="00446A0A">
        <w:rPr>
          <w:spacing w:val="0"/>
        </w:rPr>
        <w:tab/>
        <w:t xml:space="preserve">Paragraphs (1) and (2) of this subsection shall apply only if the member’s or retiree’s death was the result of a qualifying condition or impairment of health as defined in subsection e. of section 10 of P.L.1965, c.89 (C.53:5A-10) which the medical board determines to be caused by participation in World Trade Center rescue, recovery, or cleanup operations.  </w:t>
      </w:r>
    </w:p>
    <w:p w:rsidR="00700A9A" w:rsidRPr="00446A0A" w:rsidRDefault="00700A9A" w:rsidP="00700A9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446A0A">
        <w:rPr>
          <w:spacing w:val="0"/>
        </w:rPr>
        <w:tab/>
        <w:t>b.</w:t>
      </w:r>
      <w:r w:rsidR="00446A0A">
        <w:rPr>
          <w:spacing w:val="0"/>
        </w:rPr>
        <w:t xml:space="preserve"> </w:t>
      </w:r>
      <w:r w:rsidRPr="00446A0A">
        <w:rPr>
          <w:spacing w:val="0"/>
        </w:rPr>
        <w:t>(1)</w:t>
      </w:r>
      <w:r w:rsidR="00446A0A">
        <w:rPr>
          <w:spacing w:val="0"/>
        </w:rPr>
        <w:t xml:space="preserve"> </w:t>
      </w:r>
      <w:r w:rsidRPr="00446A0A">
        <w:rPr>
          <w:spacing w:val="0"/>
        </w:rPr>
        <w:t>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w:t>
      </w:r>
      <w:r w:rsidR="00446A0A">
        <w:rPr>
          <w:spacing w:val="0"/>
        </w:rPr>
        <w:t xml:space="preserve"> </w:t>
      </w:r>
      <w:r w:rsidRPr="00446A0A">
        <w:rPr>
          <w:spacing w:val="0"/>
        </w:rPr>
        <w:t>retirement</w:t>
      </w:r>
      <w:r w:rsidR="00446A0A">
        <w:rPr>
          <w:spacing w:val="0"/>
        </w:rPr>
        <w:t xml:space="preserve"> </w:t>
      </w:r>
      <w:r w:rsidRPr="00446A0A">
        <w:rPr>
          <w:spacing w:val="0"/>
        </w:rPr>
        <w:t>under subsection e. of section 10 of P.L.1965, c.89 (C.53:5A-10) but for the fact that the</w:t>
      </w:r>
      <w:r w:rsidR="00446A0A">
        <w:rPr>
          <w:spacing w:val="0"/>
        </w:rPr>
        <w:t xml:space="preserve"> </w:t>
      </w:r>
      <w:r w:rsidRPr="00446A0A">
        <w:rPr>
          <w:spacing w:val="0"/>
        </w:rPr>
        <w:t>benefit was not available to the retiree prior to the retiree’s death.</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(2)</w:t>
      </w:r>
      <w:r w:rsidRPr="00446A0A">
        <w:rPr>
          <w:spacing w:val="0"/>
        </w:rPr>
        <w:tab/>
        <w:t xml:space="preserve">A surviving spouse who received the pension in accordance with section 25 of P.L.1965, c.89 (C.53:5A-25), but whose eligibility for that pension was terminated because the surviving spouse no longer met the definition of “surviving spouse” as set forth in section 3 of P.L.1965, </w:t>
      </w:r>
      <w:r w:rsidRPr="00446A0A">
        <w:rPr>
          <w:spacing w:val="0"/>
        </w:rPr>
        <w:lastRenderedPageBreak/>
        <w:t xml:space="preserve">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 as set forth in section 14 of P.L.1965, c.89 (C.53:5A-14), a surviving child or children who are receiving benefits pursuant </w:t>
      </w:r>
      <w:r w:rsidR="00446A0A">
        <w:rPr>
          <w:spacing w:val="0"/>
        </w:rPr>
        <w:t xml:space="preserve">to </w:t>
      </w:r>
      <w:r w:rsidRPr="00446A0A">
        <w:rPr>
          <w:spacing w:val="0"/>
        </w:rPr>
        <w:t>section 25 of P.L.1965, c.89 (C.53:5A-25) shall no longer be eligible to receive those benefits.</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(3)</w:t>
      </w:r>
      <w:r w:rsidRPr="00446A0A">
        <w:rPr>
          <w:spacing w:val="0"/>
        </w:rPr>
        <w:tab/>
        <w:t>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w:t>
      </w:r>
      <w:r w:rsidR="00446A0A">
        <w:rPr>
          <w:spacing w:val="0"/>
        </w:rPr>
        <w:t>2021</w:t>
      </w:r>
      <w:r w:rsidRPr="00446A0A">
        <w:rPr>
          <w:spacing w:val="0"/>
        </w:rPr>
        <w:t>, c.</w:t>
      </w:r>
      <w:r w:rsidR="00446A0A">
        <w:rPr>
          <w:spacing w:val="0"/>
        </w:rPr>
        <w:t>75</w:t>
      </w:r>
      <w:r w:rsidRPr="00446A0A">
        <w:rPr>
          <w:spacing w:val="0"/>
        </w:rPr>
        <w:t xml:space="preserve"> (</w:t>
      </w:r>
      <w:r w:rsidR="00DE403A">
        <w:rPr>
          <w:spacing w:val="0"/>
        </w:rPr>
        <w:t>C.53:5A-14.5</w:t>
      </w:r>
      <w:r w:rsidRPr="00446A0A">
        <w:rPr>
          <w:spacing w:val="0"/>
        </w:rPr>
        <w:t xml:space="preserve">),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(4)</w:t>
      </w:r>
      <w:r w:rsidRPr="00446A0A">
        <w:rPr>
          <w:spacing w:val="0"/>
        </w:rP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(5)</w:t>
      </w:r>
      <w:r w:rsidRPr="00446A0A">
        <w:rPr>
          <w:spacing w:val="0"/>
        </w:rPr>
        <w:tab/>
        <w:t xml:space="preserve">In order to receive the benefit provided in this subsection, a surviving spouse, former surviving spouse, or surviving child, or any legal guardian of the surviving child, shall submit an application not later than two years after the effective </w:t>
      </w:r>
      <w:r w:rsidR="00446A0A">
        <w:rPr>
          <w:spacing w:val="0"/>
        </w:rPr>
        <w:t xml:space="preserve">date </w:t>
      </w:r>
      <w:r w:rsidRPr="00446A0A">
        <w:rPr>
          <w:spacing w:val="0"/>
        </w:rPr>
        <w:t xml:space="preserve">of this act.  </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(6)</w:t>
      </w:r>
      <w:r w:rsidRPr="00446A0A">
        <w:rPr>
          <w:spacing w:val="0"/>
        </w:rPr>
        <w:tab/>
        <w:t xml:space="preserve">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  Paragraphs (1), (2), and (3) of this subsection shall apply only if the retiree’s death was the result of a qualifying condition or impairment of health as defined in subsection e. of section 10 of P.L.1965, c.89 (C.53:5A-10) which the medical board determines to be caused by participation in World Trade Center rescue, recovery, or cleanup operations and if the deceased member or retiree died before July 8, 2019.  </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(7)</w:t>
      </w:r>
      <w:r w:rsidRPr="00446A0A">
        <w:rPr>
          <w:spacing w:val="0"/>
        </w:rPr>
        <w:tab/>
        <w:t xml:space="preserve">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No surviving spouse or former surviving spouse or surviving child, or any legal guardian of the surviving child, shall be granted a retroactive payment based upon the difference between the benefit the person would have received if the benefit pursuant to this subsection had been applicable on the date of death of the retiree and the benefit that the person has received from that date of death to the effective date of this act.  The lump sum benefit paid to a beneficiary shall be and shall not exceed 3 </w:t>
      </w:r>
      <w:r w:rsidR="00446A0A">
        <w:rPr>
          <w:spacing w:val="0"/>
        </w:rPr>
        <w:t>1/2</w:t>
      </w:r>
      <w:r w:rsidRPr="00446A0A">
        <w:rPr>
          <w:spacing w:val="0"/>
        </w:rPr>
        <w:t xml:space="preserve"> times the retiree’s final compensation in total regardless of the provision of law under which the lump sum death benefit was paid.</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(8)</w:t>
      </w:r>
      <w:r w:rsidRPr="00446A0A">
        <w:rPr>
          <w:spacing w:val="0"/>
        </w:rPr>
        <w:tab/>
        <w:t xml:space="preserve">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 surviving spouse, former surviving spouse, or surviving child or children shall be eligible to enroll in the State Health </w:t>
      </w:r>
      <w:r w:rsidRPr="00446A0A">
        <w:rPr>
          <w:spacing w:val="0"/>
        </w:rPr>
        <w:lastRenderedPageBreak/>
        <w:t xml:space="preserve">Benefits Program, P.L.1961, c.49 (C.52:14-17.25 et seq.), notwithstanding any provision thereof to the contrary.  </w:t>
      </w:r>
    </w:p>
    <w:p w:rsidR="00700A9A" w:rsidRPr="00446A0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A0A">
        <w:rPr>
          <w:spacing w:val="0"/>
        </w:rPr>
        <w:tab/>
        <w:t>c.</w:t>
      </w:r>
      <w:r w:rsidRPr="00446A0A">
        <w:rPr>
          <w:spacing w:val="0"/>
        </w:rPr>
        <w:tab/>
        <w:t>This act, P.L.</w:t>
      </w:r>
      <w:r w:rsidR="00446A0A">
        <w:rPr>
          <w:spacing w:val="0"/>
        </w:rPr>
        <w:t>2021</w:t>
      </w:r>
      <w:r w:rsidRPr="00446A0A">
        <w:rPr>
          <w:spacing w:val="0"/>
        </w:rPr>
        <w:t>, c.</w:t>
      </w:r>
      <w:r w:rsidR="00446A0A">
        <w:rPr>
          <w:spacing w:val="0"/>
        </w:rPr>
        <w:t>75</w:t>
      </w:r>
      <w:r w:rsidRPr="00446A0A">
        <w:rPr>
          <w:spacing w:val="0"/>
        </w:rPr>
        <w:t xml:space="preserve"> (C.</w:t>
      </w:r>
      <w:r w:rsidR="00446A0A">
        <w:rPr>
          <w:spacing w:val="0"/>
        </w:rPr>
        <w:t>53:5A-14.5</w:t>
      </w:r>
      <w:r w:rsidRPr="00446A0A">
        <w:rPr>
          <w:spacing w:val="0"/>
        </w:rPr>
        <w:t xml:space="preserve">), shall be known and may be cited as the Trooper I Robert Nagle and Staff Sergeant Bryan McCoy 911 First Responders Act. </w:t>
      </w:r>
    </w:p>
    <w:p w:rsidR="001A33C3" w:rsidRPr="00446A0A" w:rsidRDefault="001A33C3" w:rsidP="00EB4758"/>
    <w:p w:rsidR="00243FE1" w:rsidRPr="00446A0A" w:rsidRDefault="00EB4758" w:rsidP="00243FE1">
      <w:r w:rsidRPr="00446A0A">
        <w:tab/>
        <w:t>2.</w:t>
      </w:r>
      <w:r w:rsidRPr="00446A0A">
        <w:tab/>
        <w:t>This act shall take effect immediately.</w:t>
      </w:r>
    </w:p>
    <w:p w:rsidR="003B39CE" w:rsidRPr="00446A0A" w:rsidRDefault="003B39CE" w:rsidP="00243FE1"/>
    <w:p w:rsidR="00446A0A" w:rsidRPr="00446A0A" w:rsidRDefault="00446A0A" w:rsidP="00446A0A">
      <w:r>
        <w:tab/>
        <w:t>Approved May 3, 2021.</w:t>
      </w:r>
    </w:p>
    <w:sectPr w:rsidR="00446A0A" w:rsidRPr="00446A0A" w:rsidSect="00446A0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49C" w:rsidRDefault="0015449C">
      <w:r>
        <w:separator/>
      </w:r>
    </w:p>
  </w:endnote>
  <w:endnote w:type="continuationSeparator" w:id="0">
    <w:p w:rsidR="0015449C" w:rsidRDefault="0015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Default="00446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Pr="00446A0A" w:rsidRDefault="00446A0A" w:rsidP="00446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Pr="00446A0A" w:rsidRDefault="00446A0A" w:rsidP="00446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49C" w:rsidRDefault="0015449C">
      <w:r>
        <w:separator/>
      </w:r>
    </w:p>
  </w:footnote>
  <w:footnote w:type="continuationSeparator" w:id="0">
    <w:p w:rsidR="0015449C" w:rsidRDefault="00154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Default="00446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Default="00446A0A" w:rsidP="00446A0A">
    <w:pPr>
      <w:pStyle w:val="bpuHeadSpon"/>
    </w:pPr>
    <w:r>
      <w:t>P.L. 2021, CHAPTER 75</w:t>
    </w:r>
  </w:p>
  <w:p w:rsidR="003B39CE" w:rsidRDefault="003B39CE" w:rsidP="00446A0A">
    <w:pPr>
      <w:pStyle w:val="bpuHeadSpon"/>
    </w:pPr>
    <w:r>
      <w:fldChar w:fldCharType="begin"/>
    </w:r>
    <w:r>
      <w:instrText xml:space="preserve"> PAGE  \* MERGEFORMAT </w:instrText>
    </w:r>
    <w:r>
      <w:fldChar w:fldCharType="separate"/>
    </w:r>
    <w:r w:rsidR="00900DC8">
      <w:rPr>
        <w:noProof/>
      </w:rPr>
      <w:t>3</w:t>
    </w:r>
    <w:r>
      <w:fldChar w:fldCharType="end"/>
    </w:r>
  </w:p>
  <w:p w:rsidR="003B39CE" w:rsidRDefault="003B39CE" w:rsidP="00446A0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A0A" w:rsidRDefault="00446A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695"/>
    <w:rsid w:val="00133F81"/>
    <w:rsid w:val="00135943"/>
    <w:rsid w:val="0014227E"/>
    <w:rsid w:val="0014664C"/>
    <w:rsid w:val="0015449C"/>
    <w:rsid w:val="001645FB"/>
    <w:rsid w:val="00173D2B"/>
    <w:rsid w:val="00181676"/>
    <w:rsid w:val="00183603"/>
    <w:rsid w:val="0018410E"/>
    <w:rsid w:val="00194E78"/>
    <w:rsid w:val="0019707B"/>
    <w:rsid w:val="00197E8B"/>
    <w:rsid w:val="00197FA4"/>
    <w:rsid w:val="001A161A"/>
    <w:rsid w:val="001A33C3"/>
    <w:rsid w:val="001A3B79"/>
    <w:rsid w:val="001A66B6"/>
    <w:rsid w:val="001B4716"/>
    <w:rsid w:val="001B4EA4"/>
    <w:rsid w:val="001B791D"/>
    <w:rsid w:val="001C7C52"/>
    <w:rsid w:val="001D25F3"/>
    <w:rsid w:val="001E15F1"/>
    <w:rsid w:val="001E16FA"/>
    <w:rsid w:val="001E6213"/>
    <w:rsid w:val="001F14C7"/>
    <w:rsid w:val="001F7405"/>
    <w:rsid w:val="00205533"/>
    <w:rsid w:val="00212B8D"/>
    <w:rsid w:val="00222983"/>
    <w:rsid w:val="002370D0"/>
    <w:rsid w:val="00243FE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115"/>
    <w:rsid w:val="00391DA4"/>
    <w:rsid w:val="003A3C64"/>
    <w:rsid w:val="003A3F83"/>
    <w:rsid w:val="003B39CE"/>
    <w:rsid w:val="003C43EF"/>
    <w:rsid w:val="003C5A6B"/>
    <w:rsid w:val="003C7FB2"/>
    <w:rsid w:val="003D24DE"/>
    <w:rsid w:val="003E26D4"/>
    <w:rsid w:val="003E47BA"/>
    <w:rsid w:val="003F3B37"/>
    <w:rsid w:val="0040195A"/>
    <w:rsid w:val="00402DC0"/>
    <w:rsid w:val="004075D9"/>
    <w:rsid w:val="00416C4B"/>
    <w:rsid w:val="0041751E"/>
    <w:rsid w:val="004211E5"/>
    <w:rsid w:val="00422091"/>
    <w:rsid w:val="00425DF9"/>
    <w:rsid w:val="0043386C"/>
    <w:rsid w:val="00436F2D"/>
    <w:rsid w:val="00436F5D"/>
    <w:rsid w:val="00441B42"/>
    <w:rsid w:val="00446A0A"/>
    <w:rsid w:val="0045118A"/>
    <w:rsid w:val="00455D51"/>
    <w:rsid w:val="00456BF9"/>
    <w:rsid w:val="00461057"/>
    <w:rsid w:val="004704A8"/>
    <w:rsid w:val="00471102"/>
    <w:rsid w:val="00471F18"/>
    <w:rsid w:val="00481F7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E3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A9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DC8"/>
    <w:rsid w:val="00901BDA"/>
    <w:rsid w:val="009121D8"/>
    <w:rsid w:val="00912D9C"/>
    <w:rsid w:val="00916F7A"/>
    <w:rsid w:val="00917FE3"/>
    <w:rsid w:val="009318C7"/>
    <w:rsid w:val="00931C09"/>
    <w:rsid w:val="009348C2"/>
    <w:rsid w:val="009440D0"/>
    <w:rsid w:val="009523A3"/>
    <w:rsid w:val="00954CC1"/>
    <w:rsid w:val="00960958"/>
    <w:rsid w:val="00963A46"/>
    <w:rsid w:val="009655A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0D3"/>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CF4"/>
    <w:rsid w:val="00B35D8A"/>
    <w:rsid w:val="00B3785A"/>
    <w:rsid w:val="00B40D9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FA"/>
    <w:rsid w:val="00BE24D6"/>
    <w:rsid w:val="00BE7EFA"/>
    <w:rsid w:val="00BF06AD"/>
    <w:rsid w:val="00BF2C67"/>
    <w:rsid w:val="00C04F4D"/>
    <w:rsid w:val="00C12E48"/>
    <w:rsid w:val="00C13D14"/>
    <w:rsid w:val="00C15F53"/>
    <w:rsid w:val="00C23F09"/>
    <w:rsid w:val="00C25356"/>
    <w:rsid w:val="00C328D0"/>
    <w:rsid w:val="00C46BC1"/>
    <w:rsid w:val="00C50AB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0A"/>
    <w:rsid w:val="00CD0F93"/>
    <w:rsid w:val="00CD1BD1"/>
    <w:rsid w:val="00CD528D"/>
    <w:rsid w:val="00CE78BF"/>
    <w:rsid w:val="00CF07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6D2"/>
    <w:rsid w:val="00DE10D1"/>
    <w:rsid w:val="00DE2514"/>
    <w:rsid w:val="00DE403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58"/>
    <w:rsid w:val="00EC5281"/>
    <w:rsid w:val="00EC791D"/>
    <w:rsid w:val="00EC7CA6"/>
    <w:rsid w:val="00ED3C5D"/>
    <w:rsid w:val="00ED4553"/>
    <w:rsid w:val="00F00D08"/>
    <w:rsid w:val="00F1350D"/>
    <w:rsid w:val="00F1461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6F873F3"/>
  <w15:docId w15:val="{5B8F57E5-8A14-4502-BC6F-F4395F4D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0AB8"/>
  </w:style>
  <w:style w:type="paragraph" w:styleId="BalloonText">
    <w:name w:val="Balloon Text"/>
    <w:basedOn w:val="Normal"/>
    <w:link w:val="BalloonTextChar"/>
    <w:semiHidden/>
    <w:unhideWhenUsed/>
    <w:rsid w:val="00CF0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1397</Words>
  <Characters>7265</Characters>
  <Application>Microsoft Office Word</Application>
  <DocSecurity>0</DocSecurity>
  <Lines>106</Lines>
  <Paragraphs>19</Paragraphs>
  <ScaleCrop>false</ScaleCrop>
  <HeadingPairs>
    <vt:vector size="2" baseType="variant">
      <vt:variant>
        <vt:lpstr>Title</vt:lpstr>
      </vt:variant>
      <vt:variant>
        <vt:i4>1</vt:i4>
      </vt:variant>
    </vt:vector>
  </HeadingPairs>
  <TitlesOfParts>
    <vt:vector size="1" baseType="lpstr">
      <vt:lpstr>P.L. 2021, c.75</vt:lpstr>
    </vt:vector>
  </TitlesOfParts>
  <Manager>Carol Yuhas</Manager>
  <Company>NJ Office of Legislative Services</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c.075 (S3208 1R CC)</dc:title>
  <dc:subject/>
  <dc:creator>Senate No. 3208 (First Reprint)</dc:creator>
  <cp:keywords>S3208|3| ||0|0|!|0|</cp:keywords>
  <dc:description>INTRODUCED NOVEMBER 16, 2020_x000d_
AMENDED NOVEMBER 19, 2020</dc:description>
  <cp:lastModifiedBy>Franks, Denise</cp:lastModifiedBy>
  <cp:revision>2</cp:revision>
  <cp:lastPrinted>2021-06-23T13:08:00Z</cp:lastPrinted>
  <dcterms:created xsi:type="dcterms:W3CDTF">2021-07-06T15:30:00Z</dcterms:created>
  <dcterms:modified xsi:type="dcterms:W3CDTF">2021-07-06T15:30:00Z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c.75</vt:lpwstr>
  </property>
</Properties>
</file>