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1DB" w:rsidRDefault="00FE21DB" w:rsidP="00FE21DB">
      <w:pPr>
        <w:pStyle w:val="bpuBill"/>
      </w:pPr>
      <w:bookmarkStart w:id="0" w:name="bpuFrontPg"/>
      <w:bookmarkStart w:id="1" w:name="_GoBack"/>
      <w:bookmarkEnd w:id="0"/>
      <w:bookmarkEnd w:id="1"/>
      <w:r>
        <w:t xml:space="preserve">SENATE, No. 103 </w:t>
      </w:r>
    </w:p>
    <w:p w:rsidR="00FE21DB" w:rsidRPr="00FE21DB" w:rsidRDefault="00FE21DB" w:rsidP="00FE21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50103" r:id="rId8"/>
        </w:object>
      </w:r>
    </w:p>
    <w:p w:rsidR="00FE21DB" w:rsidRDefault="00FE21DB" w:rsidP="00FE21DB">
      <w:pPr>
        <w:pStyle w:val="bpuState"/>
      </w:pPr>
      <w:r>
        <w:t>STATE OF NEW JERSEY</w:t>
      </w:r>
    </w:p>
    <w:p w:rsidR="00FE21DB" w:rsidRDefault="00FE21DB" w:rsidP="00FE21DB">
      <w:pPr>
        <w:pStyle w:val="bpuLegislature"/>
      </w:pPr>
      <w:r>
        <w:t>219th LEGISLATURE</w:t>
      </w:r>
    </w:p>
    <w:p w:rsidR="00FE21DB" w:rsidRDefault="00FE21DB" w:rsidP="00FE21DB">
      <w:pPr>
        <w:pStyle w:val="bpuWpGraphic"/>
      </w:pPr>
      <w:r>
        <w:object w:dxaOrig="8985" w:dyaOrig="255">
          <v:shape id="_x0000_i1026" type="#_x0000_t75" style="width:6in;height:12pt" o:ole="">
            <v:imagedata r:id="rId7" o:title=""/>
          </v:shape>
          <o:OLEObject Type="Embed" ProgID="WPWin6.1" ShapeID="_x0000_i1026" DrawAspect="Content" ObjectID="_1685350104" r:id="rId9"/>
        </w:object>
      </w:r>
      <w:r>
        <w:t xml:space="preserve">  </w:t>
      </w:r>
    </w:p>
    <w:p w:rsidR="00FE21DB" w:rsidRDefault="00FE21DB" w:rsidP="00FE21DB">
      <w:pPr>
        <w:pStyle w:val="bpuIntro"/>
      </w:pPr>
      <w:r>
        <w:t>PRE-FILED FOR INTRODUCTION IN THE 2020 SESSION</w:t>
      </w:r>
    </w:p>
    <w:p w:rsidR="00FE21DB" w:rsidRDefault="00FE21DB" w:rsidP="00FE21DB">
      <w:pPr>
        <w:pStyle w:val="bpuIntro"/>
      </w:pPr>
    </w:p>
    <w:p w:rsidR="00FE21DB" w:rsidRDefault="00FE21DB" w:rsidP="00FE21DB">
      <w:pPr>
        <w:pStyle w:val="bpuIntro"/>
        <w:sectPr w:rsidR="00FE21DB" w:rsidSect="00590B5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E21DB" w:rsidRDefault="00FE21DB" w:rsidP="00FE21DB">
      <w:pPr>
        <w:pStyle w:val="bpuIntro"/>
      </w:pPr>
    </w:p>
    <w:p w:rsidR="00FE21DB" w:rsidRDefault="00FE21DB" w:rsidP="00FE21DB">
      <w:pPr>
        <w:pStyle w:val="bpuSponsor"/>
      </w:pPr>
      <w:r>
        <w:t>Sponsored by:</w:t>
      </w:r>
    </w:p>
    <w:p w:rsidR="00FE21DB" w:rsidRDefault="00FE21DB" w:rsidP="00FE21DB">
      <w:pPr>
        <w:pStyle w:val="bpuSponsor"/>
      </w:pPr>
      <w:r>
        <w:t>Senator  NIA H. GILL</w:t>
      </w:r>
    </w:p>
    <w:p w:rsidR="00FE21DB" w:rsidRDefault="00FE21DB" w:rsidP="00FE21DB">
      <w:pPr>
        <w:pStyle w:val="bpuSponsor"/>
      </w:pPr>
      <w:r>
        <w:t>District 34 (Essex and Passaic)</w:t>
      </w:r>
    </w:p>
    <w:p w:rsidR="00FE21DB" w:rsidRDefault="00FE21DB" w:rsidP="00FE21DB">
      <w:pPr>
        <w:pStyle w:val="bpuSponsor"/>
      </w:pPr>
      <w:r>
        <w:t>Senator  RICHARD J. CODEY</w:t>
      </w:r>
    </w:p>
    <w:p w:rsidR="00FE21DB" w:rsidRDefault="00FE21DB" w:rsidP="00FE21DB">
      <w:pPr>
        <w:pStyle w:val="bpuSponsor"/>
      </w:pPr>
      <w:r>
        <w:t>District 27 (Essex and Morris)</w:t>
      </w:r>
    </w:p>
    <w:p w:rsidR="00FE21DB" w:rsidRDefault="00FE21DB" w:rsidP="00FE21DB">
      <w:pPr>
        <w:pStyle w:val="bpuSponsor"/>
      </w:pPr>
    </w:p>
    <w:p w:rsidR="00FE21DB" w:rsidRDefault="00590B59" w:rsidP="00590B59">
      <w:pPr>
        <w:pStyle w:val="bpuSponsor"/>
      </w:pPr>
      <w:r>
        <w:t>Co-Sponsored by:</w:t>
      </w:r>
    </w:p>
    <w:p w:rsidR="00590B59" w:rsidRPr="00590B59" w:rsidRDefault="00590B59" w:rsidP="00590B59">
      <w:pPr>
        <w:pStyle w:val="bpuSponsor"/>
      </w:pPr>
      <w:r w:rsidRPr="00590B59">
        <w:t>Senators Weinberg, Gopal and Turner</w:t>
      </w:r>
    </w:p>
    <w:p w:rsidR="00FE21DB" w:rsidRPr="00FE21DB" w:rsidRDefault="00FE21DB" w:rsidP="00FE21DB"/>
    <w:p w:rsidR="00FE21DB" w:rsidRDefault="00FE21DB" w:rsidP="00FE21DB">
      <w:pPr>
        <w:pStyle w:val="bpuSponsor"/>
      </w:pPr>
    </w:p>
    <w:p w:rsidR="00590B59" w:rsidRPr="00590B59" w:rsidRDefault="00590B59" w:rsidP="00590B59"/>
    <w:p w:rsidR="00FE21DB" w:rsidRDefault="00FE21DB" w:rsidP="00FE21DB">
      <w:pPr>
        <w:pStyle w:val="bpuSponsor"/>
      </w:pPr>
    </w:p>
    <w:p w:rsidR="00FE21DB" w:rsidRDefault="00FE21DB" w:rsidP="00FE21DB">
      <w:pPr>
        <w:pStyle w:val="bpuSponsor"/>
      </w:pPr>
      <w:r>
        <w:t>SYNOPSIS</w:t>
      </w:r>
    </w:p>
    <w:p w:rsidR="00FE21DB" w:rsidRDefault="00FE21DB" w:rsidP="00FE21DB">
      <w:pPr>
        <w:pStyle w:val="bpuNormText"/>
      </w:pPr>
      <w:r>
        <w:tab/>
        <w:t xml:space="preserve">Revises definition of destructive device to include certain weapons of 50 caliber or greater. </w:t>
      </w:r>
    </w:p>
    <w:p w:rsidR="00FE21DB" w:rsidRDefault="00FE21DB" w:rsidP="00FE21DB">
      <w:pPr>
        <w:pStyle w:val="bpuNormText"/>
      </w:pPr>
    </w:p>
    <w:p w:rsidR="00FE21DB" w:rsidRDefault="00FE21DB" w:rsidP="00FE21DB">
      <w:pPr>
        <w:pStyle w:val="bpuSponsor"/>
      </w:pPr>
      <w:r>
        <w:t xml:space="preserve">CURRENT VERSION OF TEXT </w:t>
      </w:r>
    </w:p>
    <w:p w:rsidR="00FE21DB" w:rsidRDefault="00FE21DB" w:rsidP="00FE21DB">
      <w:pPr>
        <w:pStyle w:val="bpuNormText"/>
      </w:pPr>
      <w:r>
        <w:tab/>
        <w:t>Introduced Pending Technical Review by Legislative Counsel.</w:t>
      </w:r>
    </w:p>
    <w:p w:rsidR="00FE21DB" w:rsidRDefault="00FE21DB" w:rsidP="00FE21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E21DB" w:rsidRDefault="00FE21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E21DB" w:rsidSect="00FE21DB">
          <w:type w:val="continuous"/>
          <w:pgSz w:w="12240" w:h="20160" w:code="5"/>
          <w:pgMar w:top="2160" w:right="2275" w:bottom="1440" w:left="2275" w:header="72" w:footer="720" w:gutter="0"/>
          <w:pgNumType w:start="1"/>
          <w:cols w:space="720"/>
          <w:docGrid w:linePitch="360"/>
        </w:sectPr>
      </w:pPr>
    </w:p>
    <w:p w:rsidR="0012509C" w:rsidRPr="00677316" w:rsidRDefault="0012509C" w:rsidP="0012509C">
      <w:pPr>
        <w:pStyle w:val="HangingAnAct"/>
        <w:rPr>
          <w:rStyle w:val="HangingAnActChar"/>
        </w:rPr>
      </w:pPr>
      <w:r w:rsidRPr="0012509C">
        <w:rPr>
          <w:rStyle w:val="BillHead"/>
        </w:rPr>
        <w:lastRenderedPageBreak/>
        <w:t>An Act</w:t>
      </w:r>
      <w:r w:rsidRPr="006B7FA7">
        <w:rPr>
          <w:rStyle w:val="HangingAnActChar"/>
        </w:rPr>
        <w:t xml:space="preserve"> </w:t>
      </w:r>
      <w:r w:rsidRPr="00DD0D41">
        <w:t>concerning destructive devices, amending N.J.S.2C:39-1 and supplementing chapter 39 of Title 2C of the New Jersey Statutes.</w:t>
      </w:r>
    </w:p>
    <w:p w:rsidR="0012509C" w:rsidRPr="00D71D68" w:rsidRDefault="0012509C" w:rsidP="0012509C"/>
    <w:p w:rsidR="0012509C" w:rsidRPr="00AA7880" w:rsidRDefault="0012509C" w:rsidP="0012509C">
      <w:r>
        <w:tab/>
      </w:r>
      <w:r>
        <w:rPr>
          <w:rStyle w:val="BillHeading2"/>
        </w:rPr>
        <w:t xml:space="preserve">Be It Enacted </w:t>
      </w:r>
      <w:r>
        <w:rPr>
          <w:rStyle w:val="BillLanguage"/>
        </w:rPr>
        <w:t>by the Senate and General Assembly of the State of New Jersey:</w:t>
      </w:r>
    </w:p>
    <w:p w:rsidR="0012509C" w:rsidRDefault="0012509C" w:rsidP="0012509C"/>
    <w:p w:rsidR="0012509C" w:rsidRPr="00DD0D41" w:rsidRDefault="0012509C" w:rsidP="0012509C">
      <w:r w:rsidRPr="00DD0D41">
        <w:tab/>
        <w:t>1.</w:t>
      </w:r>
      <w:r w:rsidRPr="00DD0D41">
        <w:tab/>
        <w:t>N.J.S.2C:39-1 is amended to read as follows:</w:t>
      </w:r>
    </w:p>
    <w:p w:rsidR="0012509C" w:rsidRPr="00DD0D41" w:rsidRDefault="0012509C" w:rsidP="0012509C">
      <w:r w:rsidRPr="00DD0D41">
        <w:tab/>
        <w:t>2C:39-1.  Definitions.  The following definitions apply to this chapter and to chapter 58:</w:t>
      </w:r>
    </w:p>
    <w:p w:rsidR="0012509C" w:rsidRPr="00DD0D41" w:rsidRDefault="0012509C" w:rsidP="0012509C">
      <w:r w:rsidRPr="00DD0D41">
        <w:tab/>
        <w:t>a.</w:t>
      </w:r>
      <w:r w:rsidRPr="00DD0D41">
        <w:tab/>
        <w:t xml:space="preserve">"Antique firearm" means any rifle or shotgun and "antique cannon" means a destructive device defined in paragraph (3) of subsection c. of this section, if the rifle, shotgun or destructive device, </w:t>
      </w:r>
      <w:r w:rsidRPr="00DD0D41">
        <w:rPr>
          <w:u w:val="single"/>
        </w:rPr>
        <w:t>or replica thereof,</w:t>
      </w:r>
      <w:r w:rsidRPr="00DD0D41">
        <w:t xml:space="preserv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w:t>
      </w:r>
    </w:p>
    <w:p w:rsidR="0012509C" w:rsidRPr="00DD0D41" w:rsidRDefault="0012509C" w:rsidP="0012509C">
      <w:r w:rsidRPr="00DD0D41">
        <w:tab/>
        <w:t>b.</w:t>
      </w:r>
      <w:r w:rsidRPr="00DD0D41">
        <w:tab/>
        <w:t>"Deface" means to remove, deface, cover, alter or destroy the name of the maker, model designation, manufacturer's serial number or any other distinguishing identification mark or number on any firearm.</w:t>
      </w:r>
    </w:p>
    <w:p w:rsidR="0012509C" w:rsidRDefault="0012509C" w:rsidP="0012509C">
      <w:r w:rsidRPr="00DD0D41">
        <w:tab/>
        <w:t>c.</w:t>
      </w:r>
      <w:r w:rsidRPr="00DD0D41">
        <w:tab/>
        <w:t xml:space="preserve">"Destructive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 any weapon capable of firing a </w:t>
      </w:r>
      <w:r w:rsidRPr="00DD0D41">
        <w:rPr>
          <w:b/>
        </w:rPr>
        <w:t>[</w:t>
      </w:r>
      <w:r w:rsidRPr="00DD0D41">
        <w:t>projectile</w:t>
      </w:r>
      <w:r w:rsidRPr="00DD0D41">
        <w:rPr>
          <w:b/>
        </w:rPr>
        <w:t>]</w:t>
      </w:r>
      <w:r w:rsidRPr="00DD0D41">
        <w:t xml:space="preserve"> </w:t>
      </w:r>
      <w:r w:rsidRPr="00DD0D41">
        <w:rPr>
          <w:u w:val="single"/>
        </w:rPr>
        <w:t>center-fire cartridge</w:t>
      </w:r>
      <w:r w:rsidRPr="00DD0D41">
        <w:t xml:space="preserve"> of a caliber </w:t>
      </w:r>
      <w:r w:rsidRPr="00DD0D41">
        <w:rPr>
          <w:u w:val="single"/>
        </w:rPr>
        <w:t>of 50 or</w:t>
      </w:r>
      <w:r w:rsidRPr="00DD0D41">
        <w:t xml:space="preserve"> greater </w:t>
      </w:r>
      <w:r w:rsidRPr="00DD0D41">
        <w:rPr>
          <w:b/>
        </w:rPr>
        <w:t>[</w:t>
      </w:r>
      <w:r w:rsidRPr="00DD0D41">
        <w:t>than 60 caliber, except a shotgun or shotgun ammunition generally recognized as suitable for sporting purposes</w:t>
      </w:r>
      <w:r w:rsidRPr="00DD0D41">
        <w:rPr>
          <w:b/>
        </w:rPr>
        <w:t>]</w:t>
      </w:r>
      <w:r w:rsidRPr="00DD0D41">
        <w:rPr>
          <w:u w:val="single"/>
        </w:rPr>
        <w:t>, which shall include any metric equivalent of 50 caliber or greater, that is capable of firing a projectile that attains a muzzle energy of 12,000 foot-pounds or greater in any combination of bullet, propellant, case, or primer.  It also shall include a</w:t>
      </w:r>
      <w:r>
        <w:rPr>
          <w:u w:val="single"/>
        </w:rPr>
        <w:t>ny copy or duplicate of any</w:t>
      </w:r>
      <w:r w:rsidRPr="00DD0D41">
        <w:rPr>
          <w:u w:val="single"/>
        </w:rPr>
        <w:t xml:space="preserve"> weapon that is capable of firing a projectile that attains a muzzle energy of 12,000 foot-pounds or greater regardless of caliber.  The provisions of this paragraph shall not apply to a smooth bore shotgun or rifle barrel shotgun or any shotgun ammunition generally recognized as suitable for sporting purposes in this State</w:t>
      </w:r>
      <w:r w:rsidRPr="00DD0D41">
        <w:t xml:space="preserve">; (4) any Molotov cocktail or other device consisting of a breakable container containing flammable liquid and having a wick or similar device capable of being ignited.  The term </w:t>
      </w:r>
      <w:r w:rsidRPr="00DD0D41">
        <w:rPr>
          <w:b/>
        </w:rPr>
        <w:t>[</w:t>
      </w:r>
      <w:r w:rsidRPr="00DD0D41">
        <w:t>does</w:t>
      </w:r>
      <w:r w:rsidRPr="00DD0D41">
        <w:rPr>
          <w:b/>
        </w:rPr>
        <w:t>]</w:t>
      </w:r>
      <w:r w:rsidRPr="00DD0D41">
        <w:t xml:space="preserve"> </w:t>
      </w:r>
      <w:r w:rsidRPr="00DD0D41">
        <w:rPr>
          <w:u w:val="single"/>
        </w:rPr>
        <w:t>shall</w:t>
      </w:r>
      <w:r w:rsidRPr="00DD0D41">
        <w:t xml:space="preserve"> not include any device manufactured for the purpose of illumination, distress signaling, line-throwing, safety</w:t>
      </w:r>
      <w:r>
        <w:t>,</w:t>
      </w:r>
      <w:r w:rsidRPr="00DD0D41">
        <w:t xml:space="preserve"> or similar purposes.</w:t>
      </w:r>
    </w:p>
    <w:p w:rsidR="0012509C" w:rsidRPr="00DD0D41" w:rsidRDefault="0012509C" w:rsidP="0012509C">
      <w:r w:rsidRPr="00DD0D41">
        <w:tab/>
        <w:t>d.</w:t>
      </w:r>
      <w:r w:rsidRPr="00DD0D41">
        <w:tab/>
        <w:t>"Dispose of" means to give, give away, lease, loan, keep for sale, offer, offer for sale, sell, transfer, or otherwise transfer possession.</w:t>
      </w:r>
    </w:p>
    <w:p w:rsidR="0012509C" w:rsidRPr="00DD0D41" w:rsidRDefault="0012509C" w:rsidP="0012509C">
      <w:r w:rsidRPr="00DD0D41">
        <w:tab/>
        <w:t>e.</w:t>
      </w:r>
      <w:r w:rsidRPr="00DD0D41">
        <w:tab/>
        <w:t xml:space="preserve">"Explosive" means any chemical compound or mixture that is commonly used or is possessed for the purpose of producing an 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gaseous pressures are capable of producing destructive effects on contiguous objects. </w:t>
      </w:r>
      <w:r w:rsidR="004F20BB">
        <w:t xml:space="preserve"> </w:t>
      </w:r>
      <w:r w:rsidRPr="00DD0D41">
        <w:t>The term shall not include small arms ammunition, or explosives in the form prescribed by the official United States Pharmacopoeia.</w:t>
      </w:r>
    </w:p>
    <w:p w:rsidR="0012509C" w:rsidRPr="00DD0D41" w:rsidRDefault="0012509C" w:rsidP="0012509C">
      <w:r w:rsidRPr="00DD0D41">
        <w:tab/>
        <w:t>f.</w:t>
      </w:r>
      <w:r w:rsidRPr="00DD0D41">
        <w:tab/>
        <w:t>"Firearm"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It shall also include,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12509C" w:rsidRPr="00DD0D41" w:rsidRDefault="0012509C" w:rsidP="0012509C">
      <w:r w:rsidRPr="00DD0D41">
        <w:tab/>
        <w:t>g.</w:t>
      </w:r>
      <w:r w:rsidRPr="00DD0D41">
        <w:tab/>
        <w:t>"Firearm silencer" means any instrument, attachment, weapon or appliance for causing the firing of any gun, revolver, pistol or other firearm to be silent, or intended to lessen or muffle the noise of the firing of any gun, revolver, pistol or other firearm.</w:t>
      </w:r>
    </w:p>
    <w:p w:rsidR="0012509C" w:rsidRPr="00DD0D41" w:rsidRDefault="0012509C" w:rsidP="0012509C">
      <w:r w:rsidRPr="00DD0D41">
        <w:tab/>
        <w:t>h.</w:t>
      </w:r>
      <w:r w:rsidRPr="00DD0D41">
        <w:tab/>
        <w:t>"Gravity knife" means any knife which has a blade which is released from the handle or sheath thereof by the force of gravity or the application of centrifugal force.</w:t>
      </w:r>
    </w:p>
    <w:p w:rsidR="0012509C" w:rsidRPr="00DD0D41" w:rsidRDefault="0012509C" w:rsidP="0012509C">
      <w:r w:rsidRPr="00DD0D41">
        <w:tab/>
      </w:r>
      <w:proofErr w:type="spellStart"/>
      <w:r w:rsidRPr="00DD0D41">
        <w:t>i</w:t>
      </w:r>
      <w:proofErr w:type="spellEnd"/>
      <w:r w:rsidRPr="00DD0D41">
        <w:t>.</w:t>
      </w:r>
      <w:r w:rsidRPr="00DD0D41">
        <w:tab/>
        <w:t>"Machine gun" means any firearm, mechanism or instrument not requiring that the trigger be pressed for each shot and having a reservoir, belt or other means of storing and carrying ammunition which can be loaded into the firearm, mechanism or instrument and fired therefrom.</w:t>
      </w:r>
    </w:p>
    <w:p w:rsidR="0012509C" w:rsidRPr="00DD0D41" w:rsidRDefault="0012509C" w:rsidP="0012509C">
      <w:r w:rsidRPr="00DD0D41">
        <w:tab/>
        <w:t>j.</w:t>
      </w:r>
      <w:r w:rsidRPr="00DD0D41">
        <w:tab/>
        <w:t>"Manufacturer" means any person who receives or obtains raw materials or parts and processes them into firearms or finished parts of firearms, except a person who exclusively processes grips, stocks and other nonmetal parts of firearms.  The term does not include a person who repairs existing firearms or receives new and used raw materials or parts solely for the repair of existing firearms.</w:t>
      </w:r>
    </w:p>
    <w:p w:rsidR="0012509C" w:rsidRPr="00DD0D41" w:rsidRDefault="0012509C" w:rsidP="0012509C">
      <w:r w:rsidRPr="00DD0D41">
        <w:tab/>
        <w:t>k.</w:t>
      </w:r>
      <w:r w:rsidRPr="00DD0D41">
        <w:tab/>
        <w:t>"Handgun" means any pistol, revolver or other firearm originally designed or manufactured to be fired by the use of a single hand.</w:t>
      </w:r>
    </w:p>
    <w:p w:rsidR="0012509C" w:rsidRPr="00DD0D41" w:rsidRDefault="0012509C" w:rsidP="0012509C">
      <w:r w:rsidRPr="00DD0D41">
        <w:tab/>
        <w:t>l.</w:t>
      </w:r>
      <w:r w:rsidRPr="00DD0D41">
        <w:tab/>
        <w:t>"Retail dealer" means any person including a gunsmith, except a manufacturer or a wholesale dealer, who sells, transfers or assigns for a fee or profit any firearm or parts of firearms or ammunition which he has purchased or obtained with the intention, or for the purpose, of reselling or reassigning to persons who are reasonably understood to be the ultimate consumers, and includes any person who is engaged in the business of repairing firearms or who sells any firearm to satisfy a debt secured by the pledge of a firearm.</w:t>
      </w:r>
    </w:p>
    <w:p w:rsidR="0012509C" w:rsidRPr="00DD0D41" w:rsidRDefault="0012509C" w:rsidP="0012509C">
      <w:r w:rsidRPr="00DD0D41">
        <w:tab/>
        <w:t>m.</w:t>
      </w:r>
      <w:r w:rsidRPr="00DD0D41">
        <w:tab/>
        <w:t>"Rifle" means any firearm designed to be fired from the shoulder and using the energy of the explosive in a fixed metallic cartridge to fire a single projectile through a rifled bore for each single pull of the trigger.</w:t>
      </w:r>
    </w:p>
    <w:p w:rsidR="0012509C" w:rsidRPr="00DD0D41" w:rsidRDefault="0012509C" w:rsidP="0012509C">
      <w:r w:rsidRPr="00DD0D41">
        <w:tab/>
        <w:t>n.</w:t>
      </w:r>
      <w:r w:rsidRPr="00DD0D41">
        <w:tab/>
        <w:t>"Shotgun"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w:t>
      </w:r>
    </w:p>
    <w:p w:rsidR="0012509C" w:rsidRPr="00DD0D41" w:rsidRDefault="0012509C" w:rsidP="0012509C">
      <w:r w:rsidRPr="00DD0D41">
        <w:tab/>
        <w:t>o.</w:t>
      </w:r>
      <w:r w:rsidRPr="00DD0D41">
        <w:tab/>
        <w:t>"Sawed-off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w:t>
      </w:r>
    </w:p>
    <w:p w:rsidR="0012509C" w:rsidRPr="00DD0D41" w:rsidRDefault="0012509C" w:rsidP="0012509C">
      <w:r w:rsidRPr="00DD0D41">
        <w:tab/>
        <w:t>p.</w:t>
      </w:r>
      <w:r w:rsidRPr="00DD0D41">
        <w:tab/>
        <w:t>"Switchblade knife" means any knife or similar device which has a blade which opens automatically by hand pressure applied to a button, spring or other device in the handle of the knife.</w:t>
      </w:r>
    </w:p>
    <w:p w:rsidR="0012509C" w:rsidRPr="00DD0D41" w:rsidRDefault="0012509C" w:rsidP="0012509C">
      <w:r w:rsidRPr="00DD0D41">
        <w:tab/>
        <w:t>q.</w:t>
      </w:r>
      <w:r w:rsidRPr="00DD0D41">
        <w:tab/>
        <w:t>"Superintendent" means the Superintendent of the State Police.</w:t>
      </w:r>
    </w:p>
    <w:p w:rsidR="0012509C" w:rsidRPr="00DD0D41" w:rsidRDefault="0012509C" w:rsidP="0012509C">
      <w:r w:rsidRPr="00DD0D41">
        <w:tab/>
        <w:t>r.</w:t>
      </w:r>
      <w:r w:rsidRPr="00DD0D41">
        <w:tab/>
        <w:t xml:space="preserve">"Weapon" means anything readily capable of lethal use or of inflicting serious bodily injury.  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w:t>
      </w:r>
      <w:proofErr w:type="spellStart"/>
      <w:r w:rsidRPr="00DD0D41">
        <w:t>billies</w:t>
      </w:r>
      <w:proofErr w:type="spellEnd"/>
      <w:r w:rsidRPr="00DD0D41">
        <w:t xml:space="preserve">, blackjacks, bludgeons, metal knuckles, </w:t>
      </w:r>
      <w:proofErr w:type="spellStart"/>
      <w:r w:rsidRPr="00DD0D41">
        <w:t>sandclubs</w:t>
      </w:r>
      <w:proofErr w:type="spellEnd"/>
      <w:r w:rsidRPr="00DD0D41">
        <w:t>, slingshots, cesti or similar leather bands studded with metal filings or razor blades imbedded in wood; and (4) stun guns; and any weapon or other device which projects, releases, or emits tear gas or any other substance intended to produce temporary physical discomfort or permanent injury through being vaporized or otherwise dispensed in the air.</w:t>
      </w:r>
    </w:p>
    <w:p w:rsidR="0012509C" w:rsidRPr="00DD0D41" w:rsidRDefault="0012509C" w:rsidP="0012509C">
      <w:r w:rsidRPr="00DD0D41">
        <w:tab/>
        <w:t>s.</w:t>
      </w:r>
      <w:r w:rsidRPr="00DD0D41">
        <w:tab/>
        <w:t>"Wholesale dealer" means any person, except a manufacturer, who sells, transfers, or assigns firearms, or parts of 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w:t>
      </w:r>
    </w:p>
    <w:p w:rsidR="0012509C" w:rsidRPr="00DD0D41" w:rsidRDefault="0012509C" w:rsidP="0012509C">
      <w:r w:rsidRPr="00DD0D41">
        <w:tab/>
        <w:t>t.</w:t>
      </w:r>
      <w:r w:rsidRPr="00DD0D41">
        <w:tab/>
        <w:t>"Stun gun" means any weapon or other device which emits an electrical charge or current intended to temporarily or permanently disable a person.</w:t>
      </w:r>
    </w:p>
    <w:p w:rsidR="0012509C" w:rsidRPr="00DD0D41" w:rsidRDefault="0012509C" w:rsidP="0012509C">
      <w:r w:rsidRPr="00DD0D41">
        <w:tab/>
        <w:t>u.</w:t>
      </w:r>
      <w:r w:rsidRPr="00DD0D41">
        <w:tab/>
        <w:t>"Ballistic knife" means any weapon or other device capable of lethal use and which can propel a knife blade.</w:t>
      </w:r>
    </w:p>
    <w:p w:rsidR="0012509C" w:rsidRPr="00DD0D41" w:rsidRDefault="0012509C" w:rsidP="0012509C">
      <w:r w:rsidRPr="00DD0D41">
        <w:tab/>
        <w:t>v.</w:t>
      </w:r>
      <w:r w:rsidRPr="00DD0D41">
        <w:tab/>
        <w:t>"Imitation firearm" means an object or device reasonably capable of being mistaken for a firearm.</w:t>
      </w:r>
    </w:p>
    <w:p w:rsidR="0012509C" w:rsidRPr="00DD0D41" w:rsidRDefault="0012509C" w:rsidP="0012509C">
      <w:r w:rsidRPr="00DD0D41">
        <w:tab/>
        <w:t>w.</w:t>
      </w:r>
      <w:r w:rsidRPr="00DD0D41">
        <w:tab/>
        <w:t>"Assault firearm" means:</w:t>
      </w:r>
    </w:p>
    <w:p w:rsidR="0012509C" w:rsidRPr="00DD0D41" w:rsidRDefault="0012509C" w:rsidP="0012509C">
      <w:r w:rsidRPr="00DD0D41">
        <w:tab/>
        <w:t>(1)</w:t>
      </w:r>
      <w:r w:rsidRPr="00DD0D41">
        <w:tab/>
        <w:t>The following firearms:</w:t>
      </w:r>
    </w:p>
    <w:p w:rsidR="0012509C" w:rsidRPr="00DD0D41" w:rsidRDefault="0012509C" w:rsidP="0012509C">
      <w:r w:rsidRPr="00DD0D41">
        <w:tab/>
      </w:r>
      <w:proofErr w:type="spellStart"/>
      <w:r w:rsidRPr="00DD0D41">
        <w:t>Algimec</w:t>
      </w:r>
      <w:proofErr w:type="spellEnd"/>
      <w:r w:rsidRPr="00DD0D41">
        <w:t xml:space="preserve"> AGM1 type</w:t>
      </w:r>
    </w:p>
    <w:p w:rsidR="0012509C" w:rsidRPr="00DD0D41" w:rsidRDefault="0012509C" w:rsidP="0012509C">
      <w:r w:rsidRPr="00DD0D41">
        <w:tab/>
        <w:t>Any shotgun with a revolving cylinder such as the "Street Sweeper" or "Striker 12"</w:t>
      </w:r>
    </w:p>
    <w:p w:rsidR="0012509C" w:rsidRPr="00DD0D41" w:rsidRDefault="0012509C" w:rsidP="0012509C">
      <w:r w:rsidRPr="00DD0D41">
        <w:tab/>
      </w:r>
      <w:proofErr w:type="spellStart"/>
      <w:r w:rsidRPr="00DD0D41">
        <w:t>Armalite</w:t>
      </w:r>
      <w:proofErr w:type="spellEnd"/>
      <w:r w:rsidRPr="00DD0D41">
        <w:t xml:space="preserve"> AR-180 type</w:t>
      </w:r>
    </w:p>
    <w:p w:rsidR="0012509C" w:rsidRPr="00DD0D41" w:rsidRDefault="0012509C" w:rsidP="0012509C">
      <w:r w:rsidRPr="00DD0D41">
        <w:tab/>
        <w:t>Australian Automatic Arms SAR</w:t>
      </w:r>
    </w:p>
    <w:p w:rsidR="0012509C" w:rsidRPr="00DD0D41" w:rsidRDefault="0012509C" w:rsidP="0012509C">
      <w:r w:rsidRPr="00DD0D41">
        <w:tab/>
        <w:t>Avtomat Kalashnikov type semi-automatic firearms</w:t>
      </w:r>
    </w:p>
    <w:p w:rsidR="0012509C" w:rsidRPr="00DD0D41" w:rsidRDefault="0012509C" w:rsidP="0012509C">
      <w:r w:rsidRPr="00DD0D41">
        <w:tab/>
        <w:t>Beretta AR-70 and BM59 semi-automatic firearms</w:t>
      </w:r>
    </w:p>
    <w:p w:rsidR="0012509C" w:rsidRPr="00DD0D41" w:rsidRDefault="0012509C" w:rsidP="0012509C">
      <w:r w:rsidRPr="00DD0D41">
        <w:tab/>
        <w:t>Bushmaster Assault Rifle</w:t>
      </w:r>
    </w:p>
    <w:p w:rsidR="0012509C" w:rsidRPr="00DD0D41" w:rsidRDefault="0012509C" w:rsidP="0012509C">
      <w:r w:rsidRPr="00DD0D41">
        <w:tab/>
        <w:t>Calico M-900 Assault carbine and M-900</w:t>
      </w:r>
    </w:p>
    <w:p w:rsidR="0012509C" w:rsidRPr="00DD0D41" w:rsidRDefault="0012509C" w:rsidP="0012509C">
      <w:r w:rsidRPr="00DD0D41">
        <w:tab/>
        <w:t>CETME G3</w:t>
      </w:r>
    </w:p>
    <w:p w:rsidR="0012509C" w:rsidRPr="00DD0D41" w:rsidRDefault="0012509C" w:rsidP="0012509C">
      <w:r w:rsidRPr="00DD0D41">
        <w:tab/>
        <w:t>Chartered Industries of Singapore SR-88 type</w:t>
      </w:r>
    </w:p>
    <w:p w:rsidR="0012509C" w:rsidRPr="00DD0D41" w:rsidRDefault="0012509C" w:rsidP="0012509C">
      <w:r w:rsidRPr="00DD0D41">
        <w:tab/>
        <w:t>Colt AR-15 and CAR-15 series</w:t>
      </w:r>
    </w:p>
    <w:p w:rsidR="0012509C" w:rsidRPr="00DD0D41" w:rsidRDefault="0012509C" w:rsidP="0012509C">
      <w:r w:rsidRPr="00DD0D41">
        <w:tab/>
        <w:t>Daewoo K-1, K-2, Max 1 and Max 2, AR 100 types</w:t>
      </w:r>
    </w:p>
    <w:p w:rsidR="0012509C" w:rsidRPr="00DD0D41" w:rsidRDefault="0012509C" w:rsidP="0012509C">
      <w:r w:rsidRPr="00DD0D41">
        <w:tab/>
      </w:r>
      <w:proofErr w:type="spellStart"/>
      <w:r w:rsidRPr="00DD0D41">
        <w:t>Demro</w:t>
      </w:r>
      <w:proofErr w:type="spellEnd"/>
      <w:r w:rsidRPr="00DD0D41">
        <w:t xml:space="preserve"> TAC-1 carbine type</w:t>
      </w:r>
    </w:p>
    <w:p w:rsidR="0012509C" w:rsidRPr="00DD0D41" w:rsidRDefault="0012509C" w:rsidP="0012509C">
      <w:r w:rsidRPr="00DD0D41">
        <w:tab/>
      </w:r>
      <w:proofErr w:type="spellStart"/>
      <w:r w:rsidRPr="00DD0D41">
        <w:t>Encom</w:t>
      </w:r>
      <w:proofErr w:type="spellEnd"/>
      <w:r w:rsidRPr="00DD0D41">
        <w:t xml:space="preserve"> MP-9 and MP-45 carbine types</w:t>
      </w:r>
    </w:p>
    <w:p w:rsidR="0012509C" w:rsidRPr="00DD0D41" w:rsidRDefault="0012509C" w:rsidP="0012509C">
      <w:r w:rsidRPr="00DD0D41">
        <w:tab/>
        <w:t>FAMAS MAS223 types</w:t>
      </w:r>
    </w:p>
    <w:p w:rsidR="0012509C" w:rsidRPr="00DD0D41" w:rsidRDefault="0012509C" w:rsidP="0012509C">
      <w:r w:rsidRPr="00DD0D41">
        <w:tab/>
        <w:t>FN-FAL, FN-LAR, or FN-FNC type semi-automatic firearms</w:t>
      </w:r>
    </w:p>
    <w:p w:rsidR="0012509C" w:rsidRPr="00DD0D41" w:rsidRDefault="0012509C" w:rsidP="0012509C">
      <w:r w:rsidRPr="00DD0D41">
        <w:tab/>
      </w:r>
      <w:proofErr w:type="spellStart"/>
      <w:r w:rsidRPr="00DD0D41">
        <w:t>Franchi</w:t>
      </w:r>
      <w:proofErr w:type="spellEnd"/>
      <w:r w:rsidRPr="00DD0D41">
        <w:t xml:space="preserve"> SPAS 12 and LAW 12 shotguns</w:t>
      </w:r>
    </w:p>
    <w:p w:rsidR="0012509C" w:rsidRPr="00DD0D41" w:rsidRDefault="0012509C" w:rsidP="0012509C">
      <w:r w:rsidRPr="00DD0D41">
        <w:tab/>
        <w:t>G3SA type</w:t>
      </w:r>
    </w:p>
    <w:p w:rsidR="0012509C" w:rsidRPr="00DD0D41" w:rsidRDefault="0012509C" w:rsidP="0012509C">
      <w:r w:rsidRPr="00DD0D41">
        <w:tab/>
      </w:r>
      <w:proofErr w:type="spellStart"/>
      <w:r w:rsidRPr="00DD0D41">
        <w:t>Galil</w:t>
      </w:r>
      <w:proofErr w:type="spellEnd"/>
      <w:r w:rsidRPr="00DD0D41">
        <w:t xml:space="preserve"> type Heckler and Koch HK91, HK93, HK94, MP5, PSG-1</w:t>
      </w:r>
    </w:p>
    <w:p w:rsidR="0012509C" w:rsidRPr="00DD0D41" w:rsidRDefault="0012509C" w:rsidP="0012509C">
      <w:r w:rsidRPr="00DD0D41">
        <w:tab/>
      </w:r>
      <w:proofErr w:type="spellStart"/>
      <w:r w:rsidRPr="00DD0D41">
        <w:t>Intratec</w:t>
      </w:r>
      <w:proofErr w:type="spellEnd"/>
      <w:r w:rsidRPr="00DD0D41">
        <w:t xml:space="preserve"> TEC 9 and 22 semi-automatic firearms</w:t>
      </w:r>
    </w:p>
    <w:p w:rsidR="0012509C" w:rsidRPr="00DD0D41" w:rsidRDefault="0012509C" w:rsidP="0012509C">
      <w:r w:rsidRPr="00DD0D41">
        <w:tab/>
        <w:t>M1 carbine type</w:t>
      </w:r>
    </w:p>
    <w:p w:rsidR="0012509C" w:rsidRPr="00DD0D41" w:rsidRDefault="0012509C" w:rsidP="0012509C">
      <w:r w:rsidRPr="00DD0D41">
        <w:tab/>
        <w:t>M14S type</w:t>
      </w:r>
    </w:p>
    <w:p w:rsidR="0012509C" w:rsidRPr="00DD0D41" w:rsidRDefault="0012509C" w:rsidP="0012509C">
      <w:r w:rsidRPr="00DD0D41">
        <w:tab/>
        <w:t>MAC 10, MAC 11, MAC 11-9mm carbine type firearms</w:t>
      </w:r>
    </w:p>
    <w:p w:rsidR="0012509C" w:rsidRPr="00DD0D41" w:rsidRDefault="0012509C" w:rsidP="0012509C">
      <w:r w:rsidRPr="00DD0D41">
        <w:tab/>
        <w:t>PJK M-68 carbine type</w:t>
      </w:r>
    </w:p>
    <w:p w:rsidR="0012509C" w:rsidRPr="00DD0D41" w:rsidRDefault="0012509C" w:rsidP="0012509C">
      <w:r w:rsidRPr="00DD0D41">
        <w:tab/>
        <w:t>Plainfield Machine Company Carbine</w:t>
      </w:r>
    </w:p>
    <w:p w:rsidR="0012509C" w:rsidRPr="00DD0D41" w:rsidRDefault="0012509C" w:rsidP="0012509C">
      <w:r w:rsidRPr="00DD0D41">
        <w:tab/>
        <w:t>Ruger K-Mini-14/5F and Mini-14/5RF</w:t>
      </w:r>
    </w:p>
    <w:p w:rsidR="0012509C" w:rsidRPr="00DD0D41" w:rsidRDefault="0012509C" w:rsidP="0012509C">
      <w:r w:rsidRPr="00DD0D41">
        <w:tab/>
        <w:t>SIG AMT, SIG 550SP, SIG 551SP, SIG PE-57 types</w:t>
      </w:r>
    </w:p>
    <w:p w:rsidR="0012509C" w:rsidRPr="00DD0D41" w:rsidRDefault="0012509C" w:rsidP="0012509C">
      <w:r w:rsidRPr="00DD0D41">
        <w:tab/>
        <w:t>SKS with detachable magazine type</w:t>
      </w:r>
    </w:p>
    <w:p w:rsidR="0012509C" w:rsidRPr="00DD0D41" w:rsidRDefault="0012509C" w:rsidP="0012509C">
      <w:r w:rsidRPr="00DD0D41">
        <w:tab/>
      </w:r>
      <w:proofErr w:type="spellStart"/>
      <w:r w:rsidRPr="00DD0D41">
        <w:t>Spectre</w:t>
      </w:r>
      <w:proofErr w:type="spellEnd"/>
      <w:r w:rsidRPr="00DD0D41">
        <w:t xml:space="preserve"> Auto carbine type</w:t>
      </w:r>
    </w:p>
    <w:p w:rsidR="0012509C" w:rsidRPr="00DD0D41" w:rsidRDefault="0012509C" w:rsidP="0012509C">
      <w:r w:rsidRPr="00DD0D41">
        <w:tab/>
        <w:t>Springfield Armory BM59 and SAR-48 type</w:t>
      </w:r>
    </w:p>
    <w:p w:rsidR="0012509C" w:rsidRPr="00DD0D41" w:rsidRDefault="0012509C" w:rsidP="0012509C">
      <w:r w:rsidRPr="00DD0D41">
        <w:tab/>
        <w:t>Sterling MK-6, MK-7 and SAR types</w:t>
      </w:r>
    </w:p>
    <w:p w:rsidR="0012509C" w:rsidRPr="00DD0D41" w:rsidRDefault="0012509C" w:rsidP="0012509C">
      <w:r w:rsidRPr="00DD0D41">
        <w:tab/>
      </w:r>
      <w:proofErr w:type="spellStart"/>
      <w:r w:rsidRPr="00DD0D41">
        <w:t>Steyr</w:t>
      </w:r>
      <w:proofErr w:type="spellEnd"/>
      <w:r w:rsidRPr="00DD0D41">
        <w:t xml:space="preserve"> A.U.G. semi-automatic firearms</w:t>
      </w:r>
    </w:p>
    <w:p w:rsidR="0012509C" w:rsidRPr="00DD0D41" w:rsidRDefault="0012509C" w:rsidP="0012509C">
      <w:r w:rsidRPr="00DD0D41">
        <w:tab/>
        <w:t>USAS 12 semi-automatic type shotgun</w:t>
      </w:r>
    </w:p>
    <w:p w:rsidR="0012509C" w:rsidRPr="00DD0D41" w:rsidRDefault="0012509C" w:rsidP="0012509C">
      <w:r w:rsidRPr="00DD0D41">
        <w:tab/>
        <w:t>Uzi type semi-automatic firearms</w:t>
      </w:r>
    </w:p>
    <w:p w:rsidR="0012509C" w:rsidRPr="00DD0D41" w:rsidRDefault="0012509C" w:rsidP="0012509C">
      <w:r w:rsidRPr="00DD0D41">
        <w:tab/>
        <w:t>Valmet M62, M71S, M76, or M78 type semi-automatic firearms</w:t>
      </w:r>
    </w:p>
    <w:p w:rsidR="0012509C" w:rsidRPr="00DD0D41" w:rsidRDefault="0012509C" w:rsidP="0012509C">
      <w:r w:rsidRPr="00DD0D41">
        <w:tab/>
        <w:t>Weaver Arm Nighthawk.</w:t>
      </w:r>
    </w:p>
    <w:p w:rsidR="0012509C" w:rsidRPr="00DD0D41" w:rsidRDefault="0012509C" w:rsidP="0012509C">
      <w:r w:rsidRPr="00DD0D41">
        <w:tab/>
        <w:t>(2)</w:t>
      </w:r>
      <w:r w:rsidRPr="00DD0D41">
        <w:tab/>
        <w:t>Any firearm manufactured under any designation which is substantially identical to any of the firearms listed above.</w:t>
      </w:r>
    </w:p>
    <w:p w:rsidR="0012509C" w:rsidRPr="00DD0D41" w:rsidRDefault="0012509C" w:rsidP="0012509C">
      <w:r w:rsidRPr="00DD0D41">
        <w:tab/>
        <w:t>(3)</w:t>
      </w:r>
      <w:r w:rsidRPr="00DD0D41">
        <w:tab/>
        <w:t>A semi-automatic shotgun with either a magazine capacity exceeding six rounds, a pistol grip, or a folding stock.</w:t>
      </w:r>
    </w:p>
    <w:p w:rsidR="0012509C" w:rsidRPr="00DD0D41" w:rsidRDefault="0012509C" w:rsidP="0012509C">
      <w:r w:rsidRPr="00DD0D41">
        <w:tab/>
        <w:t>(4)</w:t>
      </w:r>
      <w:r w:rsidRPr="00DD0D41">
        <w:tab/>
        <w:t>A semi-automatic rifle with a fixed magazine capacity exceeding 15 rounds.</w:t>
      </w:r>
    </w:p>
    <w:p w:rsidR="0012509C" w:rsidRPr="00DD0D41" w:rsidRDefault="0012509C" w:rsidP="0012509C">
      <w:r w:rsidRPr="00DD0D41">
        <w:tab/>
        <w:t>(5)</w:t>
      </w:r>
      <w:r w:rsidRPr="00DD0D41">
        <w:tab/>
        <w:t>A part or combination of parts designed or intended to convert a firearm into an assault firearm, or any combination of parts from which an assault firearm may be readily assembled if those parts are in the possession or under the control of the same person.</w:t>
      </w:r>
    </w:p>
    <w:p w:rsidR="0012509C" w:rsidRPr="00DD0D41" w:rsidRDefault="0012509C" w:rsidP="0012509C">
      <w:r w:rsidRPr="00DD0D41">
        <w:tab/>
        <w:t>x.</w:t>
      </w:r>
      <w:r w:rsidRPr="00DD0D41">
        <w:tab/>
        <w:t>"Semi-automatic" means a firearm which fires a single projectile for each single pull of the trigger and is self-reloading or automatically chambers a round, cartridge, or bullet.</w:t>
      </w:r>
    </w:p>
    <w:p w:rsidR="0012509C" w:rsidRPr="00DD0D41" w:rsidRDefault="0012509C" w:rsidP="0012509C">
      <w:r w:rsidRPr="00DD0D41">
        <w:tab/>
        <w:t>y.</w:t>
      </w:r>
      <w:r w:rsidRPr="00DD0D41">
        <w:tab/>
        <w:t>"Large capacity ammunition magazine" means a box, drum, tube or other container which is capable of holding more than 15 rounds of ammunition to be fed continuously and directly therefrom into a semi-automatic firearm.</w:t>
      </w:r>
    </w:p>
    <w:p w:rsidR="0012509C" w:rsidRPr="00DD0D41" w:rsidRDefault="0012509C" w:rsidP="0012509C">
      <w:r w:rsidRPr="00DD0D41">
        <w:tab/>
        <w:t>z.</w:t>
      </w:r>
      <w:r w:rsidRPr="00DD0D41">
        <w:tab/>
        <w:t>"Pistol grip" means a well-defined handle, similar to that found on a handgun, that protrudes conspicuously beneath the action of the weapon, and which permits the shotgun to be held and fired with one hand.</w:t>
      </w:r>
    </w:p>
    <w:p w:rsidR="0012509C" w:rsidRPr="00DD0D41" w:rsidRDefault="0012509C" w:rsidP="0012509C">
      <w:r w:rsidRPr="00DD0D41">
        <w:tab/>
        <w:t>aa.</w:t>
      </w:r>
      <w:r w:rsidRPr="00DD0D41">
        <w:tab/>
        <w:t>"Antique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w:t>
      </w:r>
    </w:p>
    <w:p w:rsidR="0012509C" w:rsidRPr="00DD0D41" w:rsidRDefault="0012509C" w:rsidP="0012509C">
      <w:r w:rsidRPr="00DD0D41">
        <w:tab/>
        <w:t>bb.</w:t>
      </w:r>
      <w:r w:rsidRPr="00DD0D41">
        <w:tab/>
        <w:t>"Trigger lock" means a commercially available device approved by the Superintendent of State Police which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w:t>
      </w:r>
    </w:p>
    <w:p w:rsidR="0012509C" w:rsidRPr="00DD0D41" w:rsidRDefault="0012509C" w:rsidP="0012509C">
      <w:r w:rsidRPr="00DD0D41">
        <w:tab/>
        <w:t>cc.</w:t>
      </w:r>
      <w:r w:rsidRPr="00DD0D41">
        <w:tab/>
        <w:t>"Trigger locking device" means a device that, if installed on a firearm and secured by means of a key or mechanically, electronically or electromechanically operated combination lock, prevents the firearm from being discharged without first deactivating or removing the device by means of a key or mechanically, electronically or electromechanically operated combination lock.</w:t>
      </w:r>
    </w:p>
    <w:p w:rsidR="0012509C" w:rsidRPr="00DD0D41" w:rsidRDefault="0012509C" w:rsidP="0012509C">
      <w:r w:rsidRPr="00DD0D41">
        <w:tab/>
        <w:t>dd.</w:t>
      </w:r>
      <w:r w:rsidRPr="00DD0D41">
        <w:tab/>
        <w:t>"Personalized handgun" means a handgun which incorporates within its design, and as part of its original manufacture, technology which automatically limits its operational use and which cannot be readily deactivated, so that it may only be fired by an authorized or recognized user.  The technology limiting the handgun's operational use may i</w:t>
      </w:r>
      <w:r w:rsidR="004F20BB">
        <w:t xml:space="preserve">nclude, but not be limited to: </w:t>
      </w:r>
      <w:r w:rsidRPr="00DD0D41">
        <w:t>radio frequency tagging, touch memory, remote control, fingerprint, magnetic encoding and other automatic user identification systems utilizing biometric, mechanical or electronic systems.  No make or model of a handgun shall be deemed to be a "personalized handgun" unless the Attorney General has determined, through testing or other reasonable means, that the handgun meets any reliability standards that the manufacturer may require for its commercially available handguns that are not personalized or, if the manufacturer has no such reliability standards, the handgun meets the reliability standards generally used in the industry for commercially available handguns.</w:t>
      </w:r>
    </w:p>
    <w:p w:rsidR="0012509C" w:rsidRPr="00DD0D41" w:rsidRDefault="0012509C" w:rsidP="0012509C">
      <w:r w:rsidRPr="00DD0D41">
        <w:t>(</w:t>
      </w:r>
      <w:proofErr w:type="spellStart"/>
      <w:r w:rsidRPr="00DD0D41">
        <w:t>cf</w:t>
      </w:r>
      <w:proofErr w:type="spellEnd"/>
      <w:r w:rsidRPr="00DD0D41">
        <w:t>: P.L.2002, c.130, s.5)</w:t>
      </w:r>
    </w:p>
    <w:p w:rsidR="0012509C" w:rsidRPr="00DD0D41" w:rsidRDefault="0012509C" w:rsidP="0012509C"/>
    <w:p w:rsidR="0012509C" w:rsidRPr="00DD0D41" w:rsidRDefault="0012509C" w:rsidP="0012509C">
      <w:r w:rsidRPr="00DD0D41">
        <w:tab/>
        <w:t>2.</w:t>
      </w:r>
      <w:r w:rsidRPr="00DD0D41">
        <w:tab/>
        <w:t xml:space="preserve">(New section) </w:t>
      </w:r>
      <w:r w:rsidR="004F20BB">
        <w:t xml:space="preserve"> </w:t>
      </w:r>
      <w:r w:rsidRPr="00DD0D41">
        <w:t>a.  The owner of a .50 caliber or greater weapon pur</w:t>
      </w:r>
      <w:r>
        <w:t>chased or acquired before the weapon</w:t>
      </w:r>
      <w:r w:rsidRPr="00DD0D41">
        <w:t xml:space="preserve"> was prohibited under the provisions of paragraph (3) of subsection c. of N.J.S.2C:39-1 by the enactment of  P.L.    , c.    (C.        ) (pending before the Legislature as this bill) shall have one year in which to register that weapon.</w:t>
      </w:r>
    </w:p>
    <w:p w:rsidR="0012509C" w:rsidRPr="00DD0D41" w:rsidRDefault="0012509C" w:rsidP="0012509C">
      <w:r w:rsidRPr="00DD0D41">
        <w:tab/>
        <w:t>In order to register a prohibited weapon, the owner shall:</w:t>
      </w:r>
    </w:p>
    <w:p w:rsidR="0012509C" w:rsidRPr="00DD0D41" w:rsidRDefault="0012509C" w:rsidP="0012509C">
      <w:r w:rsidRPr="00DD0D41">
        <w:tab/>
        <w:t>(1)</w:t>
      </w:r>
      <w:r w:rsidRPr="00DD0D41">
        <w:tab/>
        <w:t>Complete a registration statement, in the form to be prescribed by the Superintendent of the State Police; and</w:t>
      </w:r>
    </w:p>
    <w:p w:rsidR="0012509C" w:rsidRPr="00DD0D41" w:rsidRDefault="0012509C" w:rsidP="0012509C">
      <w:r w:rsidRPr="00DD0D41">
        <w:tab/>
        <w:t>(2)</w:t>
      </w:r>
      <w:r w:rsidRPr="00DD0D41">
        <w:tab/>
        <w:t>Pay a registration fee of $50 for each prohibited weapon.</w:t>
      </w:r>
    </w:p>
    <w:p w:rsidR="0012509C" w:rsidRPr="00DD0D41" w:rsidRDefault="0012509C" w:rsidP="0012509C">
      <w:r w:rsidRPr="00DD0D41">
        <w:tab/>
        <w:t>b.</w:t>
      </w:r>
      <w:r w:rsidRPr="00DD0D41">
        <w:tab/>
        <w:t>For an applicant who resides in a municipality with an organized full-time police department, the registration shall take place at the main office of the police department.  For all other applicants, the registration shall take place at any State Police station.</w:t>
      </w:r>
    </w:p>
    <w:p w:rsidR="0012509C" w:rsidRPr="00DD0D41" w:rsidRDefault="0012509C" w:rsidP="0012509C">
      <w:r w:rsidRPr="00DD0D41">
        <w:tab/>
        <w:t>c.</w:t>
      </w:r>
      <w:r w:rsidRPr="00DD0D41">
        <w:tab/>
        <w:t>Within 60 days of the effective date of P.L.    , c.    (C.        ) (pending before the Legislature as this bill), the Superintendent shall prepare the form of registration statement required under subsection a. of this section and shall provide a suitable supply of statements to each organized full-time municipal police department and each State Police station.</w:t>
      </w:r>
    </w:p>
    <w:p w:rsidR="0012509C" w:rsidRPr="00DD0D41" w:rsidRDefault="0012509C" w:rsidP="0012509C">
      <w:r w:rsidRPr="00DD0D41">
        <w:tab/>
        <w:t>d.</w:t>
      </w:r>
      <w:r w:rsidRPr="00DD0D41">
        <w:tab/>
        <w:t>One copy of the completed prohibited weapon registration statement shall be returned to the registrant, a second copy shall be sent to the Superintendent, and, if the registration takes place at a municipal police department, a third copy shall be retained by that municipal police department.</w:t>
      </w:r>
    </w:p>
    <w:p w:rsidR="0012509C" w:rsidRPr="00DD0D41" w:rsidRDefault="0012509C" w:rsidP="0012509C">
      <w:r w:rsidRPr="00DD0D41">
        <w:tab/>
        <w:t>e.</w:t>
      </w:r>
      <w:r w:rsidRPr="00DD0D41">
        <w:tab/>
        <w:t>If the owner of a prohibited weapon that has been registered pursuant to this section dies, the owner’s heirs or estate shall have 90 days to dispose of that firearm in accordance with the provisions of section 3 of P.L.    , c.    (C.      )(pending before the Legislature as this bill).</w:t>
      </w:r>
    </w:p>
    <w:p w:rsidR="0012509C" w:rsidRPr="00DD0D41" w:rsidRDefault="0012509C" w:rsidP="0012509C">
      <w:r w:rsidRPr="00DD0D41">
        <w:tab/>
        <w:t>f.</w:t>
      </w:r>
      <w:r w:rsidRPr="00DD0D41">
        <w:tab/>
        <w:t>If a prohibited weapon registered pursuant to this section is used in the commission of a crime, the registrant of that prohibited weapon shall be civilly liable for any damages resulting from that crime.</w:t>
      </w:r>
    </w:p>
    <w:p w:rsidR="0012509C" w:rsidRPr="00DD0D41" w:rsidRDefault="0012509C" w:rsidP="0012509C">
      <w:r w:rsidRPr="00DD0D41">
        <w:tab/>
        <w:t>The liability imposed by this subsection shall not apply (1) if the weapon used in the commission of that crime was stolen and the registrant reported the theft of the weapon to law enforcement authorities within 36 hours of the registrant’s knowledge of the theft or (2) prior to the commission of the crime, the registrant lawfully transferred the weapon to another person.</w:t>
      </w:r>
    </w:p>
    <w:p w:rsidR="0012509C" w:rsidRPr="00DD0D41" w:rsidRDefault="0012509C" w:rsidP="0012509C"/>
    <w:p w:rsidR="0012509C" w:rsidRPr="00DD0D41" w:rsidRDefault="0012509C" w:rsidP="0012509C">
      <w:r w:rsidRPr="00DD0D41">
        <w:tab/>
        <w:t>3.</w:t>
      </w:r>
      <w:r w:rsidRPr="00DD0D41">
        <w:tab/>
        <w:t xml:space="preserve">(New section) </w:t>
      </w:r>
      <w:r w:rsidR="004F20BB">
        <w:t xml:space="preserve"> </w:t>
      </w:r>
      <w:r w:rsidRPr="00DD0D41">
        <w:t>a.  A person who lawfully possesses a .50 caliber or greater weapon prohibited under the provisions of paragraph (3) of subsection c. of N.J.S.2C:39-1 on the effective date of P.L.    , c.    (pending before the Legislature as this bill) and does not register it pursuant to section 2 of P.L.    , c.    (C.    )(pending before the Legislature as this bill) may retain possession of that weapon for a period not to exceed one year from that effective date.  During that time period, the owner of the prohibited weapon shall either:</w:t>
      </w:r>
    </w:p>
    <w:p w:rsidR="0012509C" w:rsidRPr="00DD0D41" w:rsidRDefault="0012509C" w:rsidP="0012509C">
      <w:r w:rsidRPr="00DD0D41">
        <w:tab/>
        <w:t>(1)</w:t>
      </w:r>
      <w:r w:rsidRPr="00DD0D41">
        <w:tab/>
        <w:t>Transfer the prohibited weapon to a person or firm lawfully entitled to own or possess such weapon;</w:t>
      </w:r>
    </w:p>
    <w:p w:rsidR="0012509C" w:rsidRPr="00DD0D41" w:rsidRDefault="0012509C" w:rsidP="0012509C">
      <w:r w:rsidRPr="00DD0D41">
        <w:tab/>
        <w:t>(2)</w:t>
      </w:r>
      <w:r w:rsidRPr="00DD0D41">
        <w:tab/>
        <w:t>Render the prohibited weapon inoperable; or</w:t>
      </w:r>
    </w:p>
    <w:p w:rsidR="0012509C" w:rsidRPr="00DD0D41" w:rsidRDefault="0012509C" w:rsidP="0012509C">
      <w:r w:rsidRPr="00DD0D41">
        <w:tab/>
        <w:t>(3)</w:t>
      </w:r>
      <w:r w:rsidRPr="00DD0D41">
        <w:tab/>
        <w:t>Voluntarily surrender the prohibited weapon pursuant to N.J.S.2C:39-12.</w:t>
      </w:r>
    </w:p>
    <w:p w:rsidR="0012509C" w:rsidRPr="00DD0D41" w:rsidRDefault="0012509C" w:rsidP="0012509C">
      <w:r w:rsidRPr="00DD0D41">
        <w:tab/>
        <w:t>b.</w:t>
      </w:r>
      <w:r w:rsidRPr="00DD0D41">
        <w:tab/>
        <w:t>If the owner of the prohibited weapon elects to render the weapon inoperable, the owner shall file a certification on a form prescribed by the Superintendent of State Police indicating the date on which the weapon was rendered inoperable.  This certification shall be filed with either the chief law enforcement officer of the municipality in which the owner resides or, in the case of an owner who resides in a municipality which does not have a full-time police department, with the Superintendent of State Police.</w:t>
      </w:r>
    </w:p>
    <w:p w:rsidR="0012509C" w:rsidRPr="00DD0D41" w:rsidRDefault="0012509C" w:rsidP="0012509C">
      <w:r w:rsidRPr="00DD0D41">
        <w:tab/>
        <w:t>c.</w:t>
      </w:r>
      <w:r w:rsidRPr="00DD0D41">
        <w:tab/>
        <w:t>As used in this section, "inoperable" means that the weapon is altered in such a manner that it cannot be immediately fired and that the owner or possessor of the weapon does not possess or have control over the parts necessary to make the weapon operable.</w:t>
      </w:r>
    </w:p>
    <w:p w:rsidR="0012509C" w:rsidRPr="00DD0D41" w:rsidRDefault="0012509C" w:rsidP="0012509C"/>
    <w:p w:rsidR="0012509C" w:rsidRPr="00DD0D41" w:rsidRDefault="0012509C" w:rsidP="0012509C">
      <w:r w:rsidRPr="00DD0D41">
        <w:tab/>
        <w:t>4.</w:t>
      </w:r>
      <w:r w:rsidRPr="00DD0D41">
        <w:tab/>
        <w:t>This act shall take effect immediately.</w:t>
      </w:r>
    </w:p>
    <w:p w:rsidR="0012509C" w:rsidRPr="00D71D68" w:rsidRDefault="0012509C" w:rsidP="0012509C"/>
    <w:p w:rsidR="0012509C" w:rsidRPr="00CE7BD8" w:rsidRDefault="0012509C" w:rsidP="0012509C"/>
    <w:p w:rsidR="0012509C" w:rsidRPr="00AA7880" w:rsidRDefault="0012509C" w:rsidP="0012509C">
      <w:pPr>
        <w:jc w:val="center"/>
      </w:pPr>
      <w:r w:rsidRPr="00D71D68">
        <w:t>STATEMENT</w:t>
      </w:r>
    </w:p>
    <w:p w:rsidR="0012509C" w:rsidRDefault="0012509C" w:rsidP="0012509C"/>
    <w:p w:rsidR="0012509C" w:rsidRPr="00DD0D41" w:rsidRDefault="0012509C" w:rsidP="0012509C">
      <w:r w:rsidRPr="00DD0D41">
        <w:tab/>
        <w:t>This bill revises the definition of "destructive device" so that it includes weapons of 50 caliber or greater.  Under the bill and subsection a. of N.J.S.2C:39-3, it would be unlawful to possess a firearm having a caliber of 50 or greater.</w:t>
      </w:r>
    </w:p>
    <w:p w:rsidR="0012509C" w:rsidRPr="00DD0D41" w:rsidRDefault="0012509C" w:rsidP="0012509C">
      <w:r w:rsidRPr="00DD0D41">
        <w:tab/>
        <w:t>Under the revised definition, a 50 caliber or greater weapon includes any weapon capable of firing a center-fire cartridge of a caliber of 50 or greater, including any metric equivalent of 50 caliber or greater, that is capable of firing a projectile that attains a muzzle energy of 12,000 foot-pounds or greater in any combination of bullet, propellant, case, or primer.  The definition also includes any copy or duplicate of any such weapon, regardless of the caliber, which fires any projectile that attains a muzzle energy of 12,000 foot-pounds or greater.  The prohibition on 50 caliber or greater weapons will not apply to a smooth bore shotgun or rifle barrel shotgun or any shotgun ammunition generally recognized as suitable for sporting purposes in this State.</w:t>
      </w:r>
    </w:p>
    <w:p w:rsidR="0012509C" w:rsidRPr="00DD0D41" w:rsidRDefault="0012509C" w:rsidP="0012509C">
      <w:r w:rsidRPr="00DD0D41">
        <w:tab/>
        <w:t>Under the provisions of the bill, a person who purchased or acquired a weapon that has been prohibited with the enactment of this bill may retain that weapon if he or she registers it with law enforcement.  The registration fee is $50.  A person who chooses not to register his or her prohibited weapon has one year in which to lawfully sell the weapon, render it inoperable, or voluntarily surrender the weapon to law enforcement.</w:t>
      </w:r>
    </w:p>
    <w:p w:rsidR="0012509C" w:rsidRPr="00DD0D41" w:rsidRDefault="0012509C" w:rsidP="0012509C">
      <w:r w:rsidRPr="00DD0D41">
        <w:tab/>
        <w:t>When a registrant dies,</w:t>
      </w:r>
      <w:r>
        <w:t xml:space="preserve"> the heirs or estate are to</w:t>
      </w:r>
      <w:r w:rsidRPr="00DD0D41">
        <w:t xml:space="preserve"> dispose of the weapon by either selling it, rendering it inoperable, or voluntarily surrendering it.</w:t>
      </w:r>
    </w:p>
    <w:p w:rsidR="0012509C" w:rsidRPr="00DD0D41" w:rsidRDefault="0012509C" w:rsidP="0012509C">
      <w:r w:rsidRPr="00DD0D41">
        <w:tab/>
        <w:t>The registrant of a prohibited weapon may be held civilly liable if it is used in the commission of a crime.</w:t>
      </w:r>
    </w:p>
    <w:p w:rsidR="0012509C" w:rsidRPr="00E7752C" w:rsidRDefault="0012509C" w:rsidP="00E7752C">
      <w:r w:rsidRPr="00DD0D41">
        <w:tab/>
        <w:t>This liability does not apply (1) if the weapon used in the crime was stolen and the registrant reported the theft to law enforcement within 36 hours of the registrant’s knowledge of the theft or (2) prior to the commission of the crime, the registrant lawfully transferred the weapon to another person.</w:t>
      </w:r>
    </w:p>
    <w:sectPr w:rsidR="0012509C" w:rsidRPr="00E7752C" w:rsidSect="00FE21D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E02" w:rsidRDefault="00F54E02">
      <w:r>
        <w:separator/>
      </w:r>
    </w:p>
  </w:endnote>
  <w:endnote w:type="continuationSeparator" w:id="0">
    <w:p w:rsidR="00F54E02" w:rsidRDefault="00F54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B59" w:rsidRDefault="00590B59" w:rsidP="00590B59">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92B" w:rsidRPr="00921C91" w:rsidRDefault="007079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792B" w:rsidRPr="00921C91" w:rsidRDefault="0070792B">
    <w:pPr>
      <w:pStyle w:val="Footer"/>
      <w:rPr>
        <w:szCs w:val="18"/>
      </w:rPr>
    </w:pPr>
  </w:p>
  <w:p w:rsidR="0070792B" w:rsidRPr="00921C91" w:rsidRDefault="007079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792B" w:rsidRDefault="0070792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E02" w:rsidRDefault="00F54E02">
      <w:r>
        <w:separator/>
      </w:r>
    </w:p>
  </w:footnote>
  <w:footnote w:type="continuationSeparator" w:id="0">
    <w:p w:rsidR="00F54E02" w:rsidRDefault="00F54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76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21DB" w:rsidRDefault="00FE21DB" w:rsidP="00FE21DB">
    <w:pPr>
      <w:pStyle w:val="bpuHeadSpon"/>
    </w:pPr>
    <w:r w:rsidRPr="00FE21DB">
      <w:rPr>
        <w:rStyle w:val="bpuHeadSponChar"/>
      </w:rPr>
      <w:t>S103</w:t>
    </w:r>
    <w:r>
      <w:t xml:space="preserve"> GILL, CODEY</w:t>
    </w:r>
  </w:p>
  <w:p w:rsidR="00FE21DB" w:rsidRDefault="00FE21DB" w:rsidP="00FE21DB">
    <w:pPr>
      <w:pStyle w:val="bpuHeadSpon"/>
    </w:pPr>
    <w:r>
      <w:fldChar w:fldCharType="begin"/>
    </w:r>
    <w:r>
      <w:instrText xml:space="preserve"> PAGE  \* MERGEFORMAT </w:instrText>
    </w:r>
    <w:r>
      <w:fldChar w:fldCharType="separate"/>
    </w:r>
    <w:r w:rsidR="00C97614">
      <w:rPr>
        <w:noProof/>
      </w:rPr>
      <w:t>9</w:t>
    </w:r>
    <w:r>
      <w:fldChar w:fldCharType="end"/>
    </w:r>
  </w:p>
  <w:p w:rsidR="00FE21DB" w:rsidRPr="00AF575C" w:rsidRDefault="00FE21DB" w:rsidP="00FE21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E21DB" w:rsidRDefault="00FE21DB" w:rsidP="00FE21DB">
    <w:pPr>
      <w:pStyle w:val="bpuHeadSpon"/>
    </w:pPr>
    <w:r w:rsidRPr="00FE21DB">
      <w:rPr>
        <w:rStyle w:val="bpuHeadSponChar"/>
      </w:rPr>
      <w:t>S103</w:t>
    </w:r>
    <w:r>
      <w:t xml:space="preserve"> GILL, CODEY</w:t>
    </w:r>
  </w:p>
  <w:p w:rsidR="00FE21DB" w:rsidRDefault="00FE21DB" w:rsidP="00FE21DB">
    <w:pPr>
      <w:pStyle w:val="bpuHeadSpon"/>
    </w:pPr>
    <w:r>
      <w:fldChar w:fldCharType="begin"/>
    </w:r>
    <w:r>
      <w:instrText xml:space="preserve"> PAGE  \* MERGEFORMAT </w:instrText>
    </w:r>
    <w:r>
      <w:fldChar w:fldCharType="separate"/>
    </w:r>
    <w:r w:rsidR="00C97614">
      <w:rPr>
        <w:noProof/>
      </w:rPr>
      <w:t>2</w:t>
    </w:r>
    <w:r>
      <w:fldChar w:fldCharType="end"/>
    </w:r>
  </w:p>
  <w:p w:rsidR="00FE21DB" w:rsidRDefault="00FE21DB" w:rsidP="00FE21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E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09C"/>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7F99"/>
    <w:rsid w:val="002E1440"/>
    <w:rsid w:val="002E2980"/>
    <w:rsid w:val="002F3EFC"/>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0BB"/>
    <w:rsid w:val="00501B0F"/>
    <w:rsid w:val="0050427A"/>
    <w:rsid w:val="00505402"/>
    <w:rsid w:val="0051355F"/>
    <w:rsid w:val="00515090"/>
    <w:rsid w:val="00520989"/>
    <w:rsid w:val="005311D7"/>
    <w:rsid w:val="00541E58"/>
    <w:rsid w:val="00546499"/>
    <w:rsid w:val="005475CF"/>
    <w:rsid w:val="005501DB"/>
    <w:rsid w:val="00550854"/>
    <w:rsid w:val="005508CF"/>
    <w:rsid w:val="00555ACF"/>
    <w:rsid w:val="00560F96"/>
    <w:rsid w:val="0056610D"/>
    <w:rsid w:val="00574518"/>
    <w:rsid w:val="005836AB"/>
    <w:rsid w:val="00585FA1"/>
    <w:rsid w:val="005866AA"/>
    <w:rsid w:val="005876F1"/>
    <w:rsid w:val="00590B59"/>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92B"/>
    <w:rsid w:val="00712CBE"/>
    <w:rsid w:val="00730582"/>
    <w:rsid w:val="00741A09"/>
    <w:rsid w:val="00752616"/>
    <w:rsid w:val="0075577B"/>
    <w:rsid w:val="00757B3B"/>
    <w:rsid w:val="00762366"/>
    <w:rsid w:val="007676EB"/>
    <w:rsid w:val="0076794B"/>
    <w:rsid w:val="00771F97"/>
    <w:rsid w:val="00772A40"/>
    <w:rsid w:val="00776413"/>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2D8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0847"/>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39FB"/>
    <w:rsid w:val="00B0560C"/>
    <w:rsid w:val="00B07DA6"/>
    <w:rsid w:val="00B11520"/>
    <w:rsid w:val="00B14011"/>
    <w:rsid w:val="00B14D35"/>
    <w:rsid w:val="00B211F7"/>
    <w:rsid w:val="00B21C53"/>
    <w:rsid w:val="00B23EFE"/>
    <w:rsid w:val="00B24336"/>
    <w:rsid w:val="00B3656D"/>
    <w:rsid w:val="00B53534"/>
    <w:rsid w:val="00B6631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761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4E0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1D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F3C4E8"/>
  <w15:docId w15:val="{3E304E5F-5AC9-4B0F-AF77-25479EBF9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F20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20BB"/>
    <w:rPr>
      <w:rFonts w:ascii="Segoe UI" w:hAnsi="Segoe UI" w:cs="Segoe UI"/>
      <w:spacing w:val="4"/>
      <w:sz w:val="18"/>
      <w:szCs w:val="18"/>
    </w:rPr>
  </w:style>
  <w:style w:type="character" w:styleId="LineNumber">
    <w:name w:val="line number"/>
    <w:basedOn w:val="DefaultParagraphFont"/>
    <w:semiHidden/>
    <w:unhideWhenUsed/>
    <w:rsid w:val="00FE2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BD578-77A7-47E5-AB07-338A94D0E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3265</Words>
  <Characters>16828</Characters>
  <Application>Microsoft Office Word</Application>
  <DocSecurity>0</DocSecurity>
  <Lines>389</Lines>
  <Paragraphs>115</Paragraphs>
  <ScaleCrop>false</ScaleCrop>
  <HeadingPairs>
    <vt:vector size="2" baseType="variant">
      <vt:variant>
        <vt:lpstr>Title</vt:lpstr>
      </vt:variant>
      <vt:variant>
        <vt:i4>1</vt:i4>
      </vt:variant>
    </vt:vector>
  </HeadingPairs>
  <TitlesOfParts>
    <vt:vector size="1" baseType="lpstr">
      <vt:lpstr>S103</vt:lpstr>
    </vt:vector>
  </TitlesOfParts>
  <Manager>R56</Manager>
  <Company>OFFICE of LEGISLATIVE SERVICES</Company>
  <LinksUpToDate>false</LinksUpToDate>
  <CharactersWithSpaces>20162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dc:title>
  <dc:creator>Senator  GILL, Senator  CODEY</dc:creator>
  <cp:keywords>S103|9|ER |218|0|0|!|0|</cp:keywords>
  <dc:description>PREFILED 2020</dc:description>
  <cp:lastModifiedBy>Todaro, Vivian</cp:lastModifiedBy>
  <cp:revision>2</cp:revision>
  <cp:lastPrinted>2021-06-16T16:01:00Z</cp:lastPrinted>
  <dcterms:created xsi:type="dcterms:W3CDTF">2021-06-16T16:02:00Z</dcterms:created>
  <dcterms:modified xsi:type="dcterms:W3CDTF">2021-06-16T16:02:00Z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