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5268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526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111</w:t>
      </w:r>
      <w:r w:rsidR="0063703D" w:rsidRPr="00ED5E27">
        <w:rPr>
          <w:b/>
          <w:sz w:val="36"/>
          <w:szCs w:val="36"/>
        </w:rPr>
        <w:t xml:space="preserve"> </w:t>
      </w:r>
    </w:p>
    <w:p w:rsidR="00693A68" w:rsidRPr="004721EF" w:rsidRDefault="00693A68" w:rsidP="00693A68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52685">
        <w:rPr>
          <w:caps/>
          <w:szCs w:val="24"/>
        </w:rPr>
        <w:t>OCTOBER 22, 2020</w:t>
      </w:r>
    </w:p>
    <w:p w:rsidR="00655CA3" w:rsidRDefault="00655CA3" w:rsidP="0083060A"/>
    <w:p w:rsidR="003F5E4E" w:rsidRDefault="003F5E4E" w:rsidP="00E440D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Commerce Committee reports favorably Senate Bill No. 111.</w:t>
      </w:r>
    </w:p>
    <w:p w:rsidR="00353021" w:rsidRDefault="00E440D2" w:rsidP="00353021">
      <w:r w:rsidRPr="00E440D2">
        <w:rPr>
          <w:spacing w:val="4"/>
          <w:szCs w:val="24"/>
        </w:rPr>
        <w:tab/>
        <w:t>This bill prohibits automobile insurers from assigning an insured or prospective insured to a rating tier based upon that person’s: (1) educational level; (2) employment, trade, business, occupation or profession; or (3) credit score, or any information derived from an insured’s credit report.</w:t>
      </w:r>
      <w:r w:rsidR="00353021" w:rsidRPr="00353021">
        <w:t xml:space="preserve"> </w:t>
      </w:r>
    </w:p>
    <w:p w:rsidR="00353021" w:rsidRPr="00353021" w:rsidRDefault="00353021" w:rsidP="00353021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53021" w:rsidRPr="0035302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685" w:rsidRDefault="00152685">
      <w:r>
        <w:separator/>
      </w:r>
    </w:p>
  </w:endnote>
  <w:endnote w:type="continuationSeparator" w:id="0">
    <w:p w:rsidR="00152685" w:rsidRDefault="00152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685" w:rsidRDefault="00152685">
      <w:r>
        <w:separator/>
      </w:r>
    </w:p>
  </w:footnote>
  <w:footnote w:type="continuationSeparator" w:id="0">
    <w:p w:rsidR="00152685" w:rsidRDefault="00152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AD0" w:rsidRDefault="00B02352" w:rsidP="00B0235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02352" w:rsidRDefault="00B02352" w:rsidP="00B0235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6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66C5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976"/>
    <w:rsid w:val="0011534D"/>
    <w:rsid w:val="00115C99"/>
    <w:rsid w:val="00121487"/>
    <w:rsid w:val="001231F1"/>
    <w:rsid w:val="00140BC7"/>
    <w:rsid w:val="00146CD6"/>
    <w:rsid w:val="001471AE"/>
    <w:rsid w:val="00152685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AF8"/>
    <w:rsid w:val="003374D9"/>
    <w:rsid w:val="003437F3"/>
    <w:rsid w:val="00345DFB"/>
    <w:rsid w:val="00351F35"/>
    <w:rsid w:val="00353021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E4E"/>
    <w:rsid w:val="003F6DD9"/>
    <w:rsid w:val="00400B15"/>
    <w:rsid w:val="00403D4F"/>
    <w:rsid w:val="00404F9E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3760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902"/>
    <w:rsid w:val="005F075C"/>
    <w:rsid w:val="005F5E32"/>
    <w:rsid w:val="00605197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3A6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0A6"/>
    <w:rsid w:val="007472F5"/>
    <w:rsid w:val="0075754A"/>
    <w:rsid w:val="00760429"/>
    <w:rsid w:val="0076634F"/>
    <w:rsid w:val="00773189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1B4A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6749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1AD0"/>
    <w:rsid w:val="00AB47F2"/>
    <w:rsid w:val="00AC62AE"/>
    <w:rsid w:val="00AD5E8F"/>
    <w:rsid w:val="00AF0946"/>
    <w:rsid w:val="00AF15E4"/>
    <w:rsid w:val="00AF1DF1"/>
    <w:rsid w:val="00AF6E68"/>
    <w:rsid w:val="00B01A5A"/>
    <w:rsid w:val="00B02352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54FC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68C5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2C19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0D2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2E2D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30DE511B-927B-41B9-9C80-001F9692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B2C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2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97</Words>
  <Characters>557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S111 SCM Statement 10/22/20</vt:lpstr>
    </vt:vector>
  </TitlesOfParts>
  <Manager>R230</Manager>
  <Company>NJ OLS DMU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S111 SCM Statement 10/22/20</dc:title>
  <dc:subject/>
  <dc:creator>Senate SCM</dc:creator>
  <cp:keywords>S111|1|CL |260|0|0|!||</cp:keywords>
  <dc:description/>
  <cp:lastModifiedBy>Bektas, Brenda</cp:lastModifiedBy>
  <cp:revision>2</cp:revision>
  <cp:lastPrinted>2020-10-21T16:37:00Z</cp:lastPrinted>
  <dcterms:created xsi:type="dcterms:W3CDTF">2020-10-23T19:22:00Z</dcterms:created>
  <dcterms:modified xsi:type="dcterms:W3CDTF">2020-10-23T19:22:00Z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