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5E4CA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111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E4CAD">
        <w:t>Senate Floor Amendments</w:t>
      </w:r>
    </w:p>
    <w:p w:rsidR="00DA6F1D" w:rsidRDefault="005E4CAD" w:rsidP="00DA6F1D">
      <w:pPr>
        <w:pStyle w:val="NormalFloor"/>
        <w:jc w:val="center"/>
      </w:pPr>
      <w:r>
        <w:t>(Proposed by Senator GILL)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E4CAD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E4CAD" w:rsidRDefault="005E4CAD" w:rsidP="005E4CAD"/>
    <w:p w:rsidR="005E4CAD" w:rsidRPr="00DA6F1D" w:rsidRDefault="005E4CAD" w:rsidP="00A74B07">
      <w:r>
        <w:tab/>
        <w:t xml:space="preserve">These amendments include employment status, homeownership status, and marital status in the factors that automobile insurers may not consider when </w:t>
      </w:r>
      <w:r w:rsidRPr="00DB2D8C">
        <w:t>assign</w:t>
      </w:r>
      <w:r>
        <w:t>ing</w:t>
      </w:r>
      <w:r w:rsidRPr="00DB2D8C">
        <w:t xml:space="preserve"> a risk to a rating plan</w:t>
      </w:r>
      <w:r>
        <w:t>.  The amendments also prohibit</w:t>
      </w:r>
      <w:r w:rsidRPr="00DB2D8C">
        <w:t xml:space="preserve"> insurer</w:t>
      </w:r>
      <w:r>
        <w:t>s</w:t>
      </w:r>
      <w:r w:rsidRPr="00DB2D8C">
        <w:t xml:space="preserve"> </w:t>
      </w:r>
      <w:r>
        <w:t>from</w:t>
      </w:r>
      <w:r w:rsidRPr="00DB2D8C">
        <w:t xml:space="preserve"> tak</w:t>
      </w:r>
      <w:r>
        <w:t>ing</w:t>
      </w:r>
      <w:r w:rsidRPr="00DB2D8C">
        <w:t xml:space="preserve"> education, occupation, homeownership status, marital status, or credit score into consideration in determining a consumer’s eligibility for insurance or in calculating a rate for an insured, or in any insurance score used to calculate an insured’s rate.</w:t>
      </w:r>
      <w:r>
        <w:t xml:space="preserve"> </w:t>
      </w:r>
    </w:p>
    <w:sectPr w:rsidR="005E4CA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562AE"/>
    <w:rsid w:val="000C30E1"/>
    <w:rsid w:val="00196359"/>
    <w:rsid w:val="001C7B7C"/>
    <w:rsid w:val="00226BD2"/>
    <w:rsid w:val="0025232F"/>
    <w:rsid w:val="00291BFE"/>
    <w:rsid w:val="002F501A"/>
    <w:rsid w:val="00444BFC"/>
    <w:rsid w:val="004D6C2C"/>
    <w:rsid w:val="004E05E0"/>
    <w:rsid w:val="004F1874"/>
    <w:rsid w:val="00503D8B"/>
    <w:rsid w:val="005C0D68"/>
    <w:rsid w:val="005E4CAD"/>
    <w:rsid w:val="005E6306"/>
    <w:rsid w:val="00693CE7"/>
    <w:rsid w:val="006B2FD5"/>
    <w:rsid w:val="007F5773"/>
    <w:rsid w:val="008B33C1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DB8B2F9-BFD8-4FD1-9CFC-8F1854CA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509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S111 Senate Statement  1/11/21</vt:lpstr>
    </vt:vector>
  </TitlesOfParts>
  <Manager>R229</Manager>
  <Company>Office of Legislative Services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S111 Senate Statement  1/11/21</dc:title>
  <dc:subject/>
  <dc:creator>Senate</dc:creator>
  <cp:keywords>S111|1|CL |260|0|0|!||</cp:keywords>
  <dc:description/>
  <cp:lastModifiedBy>Bell, Careema</cp:lastModifiedBy>
  <cp:revision>2</cp:revision>
  <dcterms:created xsi:type="dcterms:W3CDTF">2021-01-12T17:39:00Z</dcterms:created>
  <dcterms:modified xsi:type="dcterms:W3CDTF">2021-01-12T17:39:00Z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