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10A5" w:rsidRDefault="003510A5" w:rsidP="003510A5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114 </w:t>
      </w:r>
    </w:p>
    <w:p w:rsidR="003510A5" w:rsidRPr="003510A5" w:rsidRDefault="003510A5" w:rsidP="003510A5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36882706" r:id="rId8"/>
        </w:object>
      </w:r>
    </w:p>
    <w:p w:rsidR="003510A5" w:rsidRDefault="003510A5" w:rsidP="003510A5">
      <w:pPr>
        <w:pStyle w:val="bpuState"/>
      </w:pPr>
      <w:r>
        <w:t>STATE OF NEW JERSEY</w:t>
      </w:r>
    </w:p>
    <w:p w:rsidR="003510A5" w:rsidRDefault="003510A5" w:rsidP="003510A5">
      <w:pPr>
        <w:pStyle w:val="bpuLegislature"/>
      </w:pPr>
      <w:r>
        <w:t>219th LEGISLATURE</w:t>
      </w:r>
    </w:p>
    <w:p w:rsidR="003510A5" w:rsidRDefault="003510A5" w:rsidP="003510A5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36882707" r:id="rId9"/>
        </w:object>
      </w:r>
      <w:r>
        <w:t xml:space="preserve">  </w:t>
      </w:r>
    </w:p>
    <w:p w:rsidR="003510A5" w:rsidRDefault="003510A5" w:rsidP="003510A5">
      <w:pPr>
        <w:pStyle w:val="bpuIntro"/>
      </w:pPr>
      <w:r>
        <w:t>PRE-FILED FOR INTRODUCTION IN THE 2020 SESSION</w:t>
      </w:r>
    </w:p>
    <w:p w:rsidR="003510A5" w:rsidRDefault="003510A5" w:rsidP="003510A5">
      <w:pPr>
        <w:pStyle w:val="bpuIntro"/>
      </w:pPr>
    </w:p>
    <w:p w:rsidR="003510A5" w:rsidRDefault="003510A5" w:rsidP="003510A5">
      <w:pPr>
        <w:pStyle w:val="bpuIntro"/>
        <w:sectPr w:rsidR="003510A5" w:rsidSect="003510A5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3510A5" w:rsidRDefault="003510A5" w:rsidP="003510A5">
      <w:pPr>
        <w:pStyle w:val="bpuIntro"/>
      </w:pPr>
    </w:p>
    <w:p w:rsidR="003510A5" w:rsidRDefault="003510A5" w:rsidP="003510A5">
      <w:pPr>
        <w:pStyle w:val="bpuSponsor"/>
      </w:pPr>
      <w:r>
        <w:t>Sponsored by:</w:t>
      </w:r>
    </w:p>
    <w:p w:rsidR="003510A5" w:rsidRDefault="003510A5" w:rsidP="003510A5">
      <w:pPr>
        <w:pStyle w:val="bpuSponsor"/>
      </w:pPr>
      <w:r>
        <w:t>Senator  NIA H. GILL</w:t>
      </w:r>
    </w:p>
    <w:p w:rsidR="003510A5" w:rsidRDefault="003510A5" w:rsidP="003510A5">
      <w:pPr>
        <w:pStyle w:val="bpuSponsor"/>
      </w:pPr>
      <w:r>
        <w:t>District 34 (Essex and Passaic)</w:t>
      </w:r>
    </w:p>
    <w:p w:rsidR="003510A5" w:rsidRDefault="003510A5" w:rsidP="003510A5">
      <w:pPr>
        <w:pStyle w:val="bpuSponsor"/>
      </w:pPr>
    </w:p>
    <w:p w:rsidR="003510A5" w:rsidRDefault="003510A5" w:rsidP="003510A5">
      <w:pPr>
        <w:pStyle w:val="bpuSponsor"/>
      </w:pPr>
    </w:p>
    <w:p w:rsidR="003510A5" w:rsidRDefault="003510A5" w:rsidP="003510A5">
      <w:pPr>
        <w:pStyle w:val="bpuSponsor"/>
      </w:pPr>
    </w:p>
    <w:p w:rsidR="003510A5" w:rsidRDefault="003510A5" w:rsidP="003510A5">
      <w:pPr>
        <w:pStyle w:val="bpuSponsor"/>
      </w:pPr>
    </w:p>
    <w:p w:rsidR="003510A5" w:rsidRDefault="003510A5" w:rsidP="003510A5">
      <w:pPr>
        <w:pStyle w:val="bpuSponsor"/>
      </w:pPr>
      <w:r>
        <w:t>SYNOPSIS</w:t>
      </w:r>
    </w:p>
    <w:p w:rsidR="003510A5" w:rsidRDefault="003510A5" w:rsidP="003510A5">
      <w:pPr>
        <w:pStyle w:val="bpuNormText"/>
      </w:pPr>
      <w:r>
        <w:tab/>
        <w:t xml:space="preserve">Prohibits landlords from requiring rent to be paid by certain means of payment or at any off-site location. </w:t>
      </w:r>
    </w:p>
    <w:p w:rsidR="003510A5" w:rsidRDefault="003510A5" w:rsidP="003510A5">
      <w:pPr>
        <w:pStyle w:val="bpuNormText"/>
      </w:pPr>
    </w:p>
    <w:p w:rsidR="003510A5" w:rsidRDefault="003510A5" w:rsidP="003510A5">
      <w:pPr>
        <w:pStyle w:val="bpuSponsor"/>
      </w:pPr>
      <w:r>
        <w:t xml:space="preserve">CURRENT VERSION OF TEXT </w:t>
      </w:r>
    </w:p>
    <w:p w:rsidR="003510A5" w:rsidRDefault="003510A5" w:rsidP="003510A5">
      <w:pPr>
        <w:pStyle w:val="bpuNormText"/>
      </w:pPr>
      <w:r>
        <w:tab/>
        <w:t>Introduced Pending Technical Review by Legislative Counsel.</w:t>
      </w:r>
    </w:p>
    <w:p w:rsidR="003510A5" w:rsidRDefault="003510A5" w:rsidP="003510A5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3510A5" w:rsidRDefault="003510A5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3510A5" w:rsidSect="003510A5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C1207B" w:rsidRPr="00677316" w:rsidRDefault="00C1207B" w:rsidP="00C1207B">
      <w:pPr>
        <w:pStyle w:val="HangingAnAct"/>
        <w:rPr>
          <w:rStyle w:val="HangingAnActChar"/>
        </w:rPr>
      </w:pPr>
      <w:r w:rsidRPr="00C1207B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6A76B9">
        <w:rPr>
          <w:rStyle w:val="HangingAnActChar"/>
        </w:rPr>
        <w:t xml:space="preserve">concerning </w:t>
      </w:r>
      <w:r w:rsidRPr="00381A08">
        <w:rPr>
          <w:rStyle w:val="HangingAnActChar"/>
        </w:rPr>
        <w:t xml:space="preserve">rent payments by tenants </w:t>
      </w:r>
      <w:r w:rsidRPr="006A76B9">
        <w:rPr>
          <w:rStyle w:val="HangingAnActChar"/>
        </w:rPr>
        <w:t>and supplementing chapter 8 of the Title 46 of the Revised Statutes.</w:t>
      </w:r>
    </w:p>
    <w:p w:rsidR="00C1207B" w:rsidRPr="00D71D68" w:rsidRDefault="00C1207B" w:rsidP="00C1207B"/>
    <w:p w:rsidR="00C1207B" w:rsidRPr="00AA7880" w:rsidRDefault="00C1207B" w:rsidP="00C1207B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C1207B" w:rsidRPr="00D71D68" w:rsidRDefault="00C1207B" w:rsidP="00C1207B"/>
    <w:p w:rsidR="00C1207B" w:rsidRDefault="00C1207B" w:rsidP="00C1207B">
      <w:r>
        <w:tab/>
        <w:t>1.</w:t>
      </w:r>
      <w:r>
        <w:tab/>
        <w:t>a.  A landlord shall not enter into a residential lease, renewal, or extension agreement that limits the acceptable method of rent payment</w:t>
      </w:r>
      <w:r w:rsidRPr="001033E1">
        <w:t xml:space="preserve"> </w:t>
      </w:r>
      <w:r>
        <w:t>to cash, personal check, credit or debit card, or any other specific forms of payment</w:t>
      </w:r>
      <w:r w:rsidRPr="00140F38">
        <w:t xml:space="preserve"> made by</w:t>
      </w:r>
      <w:r>
        <w:t>, or on behalf of,</w:t>
      </w:r>
      <w:r w:rsidRPr="00140F38">
        <w:t xml:space="preserve"> a tenant</w:t>
      </w:r>
      <w:r>
        <w:t>.  A landlord shall accept any cash, personal check, or credit or debit card payment made by, or on behalf of, a tenant</w:t>
      </w:r>
      <w:r w:rsidRPr="0079628E">
        <w:t xml:space="preserve"> pursuant to a residential lease, </w:t>
      </w:r>
      <w:r>
        <w:t>renewal, or extension agreement.</w:t>
      </w:r>
    </w:p>
    <w:p w:rsidR="00C1207B" w:rsidRDefault="00C1207B" w:rsidP="00C1207B">
      <w:r>
        <w:tab/>
        <w:t>b.</w:t>
      </w:r>
      <w:r>
        <w:tab/>
      </w:r>
      <w:r w:rsidRPr="00260E31">
        <w:t>A landlord shall not enter into a residential lease, renewal, or extension agreement that requires a tenant to pay rent at any location outside of the premises of the building in which the tenant resides.</w:t>
      </w:r>
    </w:p>
    <w:p w:rsidR="00C1207B" w:rsidRPr="00260E31" w:rsidRDefault="00C1207B" w:rsidP="00C1207B">
      <w:r>
        <w:tab/>
        <w:t>c.</w:t>
      </w:r>
      <w:r>
        <w:tab/>
      </w:r>
      <w:r w:rsidRPr="00260E31">
        <w:t xml:space="preserve">A landlord shall not enter into a residential lease, renewal, or extension agreement that imposes any fee on a tenant for the payment of rent: </w:t>
      </w:r>
    </w:p>
    <w:p w:rsidR="00C1207B" w:rsidRPr="00260E31" w:rsidRDefault="00C1207B" w:rsidP="00C1207B">
      <w:r w:rsidRPr="00260E31">
        <w:tab/>
        <w:t>(1)</w:t>
      </w:r>
      <w:r w:rsidRPr="00260E31">
        <w:tab/>
        <w:t>by means of cash, personal check, or credit or debit card payment made by, or on behalf of, the tenant; or</w:t>
      </w:r>
    </w:p>
    <w:p w:rsidR="00C1207B" w:rsidRDefault="00C1207B" w:rsidP="00C1207B">
      <w:r w:rsidRPr="00260E31">
        <w:tab/>
        <w:t>(2)</w:t>
      </w:r>
      <w:r w:rsidRPr="00260E31">
        <w:tab/>
        <w:t>at any location inside or outside of the premises of the building in which the tenant resides.</w:t>
      </w:r>
    </w:p>
    <w:p w:rsidR="00C1207B" w:rsidRDefault="00C1207B" w:rsidP="00C1207B">
      <w:r>
        <w:tab/>
        <w:t>d.</w:t>
      </w:r>
      <w:r>
        <w:tab/>
        <w:t xml:space="preserve">A landlord who violates any provision of this section shall be a disorderly person. </w:t>
      </w:r>
    </w:p>
    <w:p w:rsidR="00C1207B" w:rsidRDefault="00C1207B" w:rsidP="00C1207B"/>
    <w:p w:rsidR="00C1207B" w:rsidRDefault="00C1207B" w:rsidP="00C1207B">
      <w:r>
        <w:tab/>
        <w:t>2.</w:t>
      </w:r>
      <w:r>
        <w:tab/>
        <w:t xml:space="preserve">This act shall take effect immediately and shall be applicable to any residential lease, renewal, or extension agreement executed on or after the date of enactment. </w:t>
      </w:r>
    </w:p>
    <w:p w:rsidR="00C1207B" w:rsidRPr="00AA7880" w:rsidRDefault="00C1207B" w:rsidP="00C1207B"/>
    <w:p w:rsidR="00C1207B" w:rsidRPr="00CE7BD8" w:rsidRDefault="00C1207B" w:rsidP="00C1207B"/>
    <w:p w:rsidR="00C1207B" w:rsidRPr="00AA7880" w:rsidRDefault="00C1207B" w:rsidP="00C1207B">
      <w:pPr>
        <w:jc w:val="center"/>
      </w:pPr>
      <w:r w:rsidRPr="00D71D68">
        <w:t>STATEMENT</w:t>
      </w:r>
    </w:p>
    <w:p w:rsidR="00C1207B" w:rsidRDefault="00C1207B" w:rsidP="00C1207B"/>
    <w:p w:rsidR="00C1207B" w:rsidRDefault="00C1207B" w:rsidP="00C1207B">
      <w:r>
        <w:tab/>
        <w:t xml:space="preserve">This bill prohibits a landlord from requiring a tenant’s rent to be paid </w:t>
      </w:r>
      <w:r w:rsidRPr="00576871">
        <w:t xml:space="preserve">by certain means of payment </w:t>
      </w:r>
      <w:r>
        <w:t xml:space="preserve">or at any off-site location.  </w:t>
      </w:r>
    </w:p>
    <w:p w:rsidR="00C1207B" w:rsidRDefault="00C1207B" w:rsidP="00C1207B">
      <w:r>
        <w:tab/>
        <w:t xml:space="preserve">Specifically, the bill prohibits a landlord from </w:t>
      </w:r>
      <w:r w:rsidRPr="00902AFE">
        <w:t>enter</w:t>
      </w:r>
      <w:r>
        <w:t>ing</w:t>
      </w:r>
      <w:r w:rsidRPr="00902AFE">
        <w:t xml:space="preserve"> into a residential lease, renewal, or extension agreement that</w:t>
      </w:r>
      <w:r>
        <w:t xml:space="preserve">: (1) limits the acceptable methods of rent payment to cash, personal check, credit or debit card, or any other specific forms of payment; or (2) requires the tenant to pay rent at any location outside of the premises of the building in which the tenant resides.  </w:t>
      </w:r>
      <w:r w:rsidRPr="00902AFE">
        <w:t xml:space="preserve">Additionally, the bill requires the landlord to accept any cash, personal check, or credit or debit card payment made by, or on behalf of, a tenant pursuant to residential lease, renewal, or extension agreement. </w:t>
      </w:r>
    </w:p>
    <w:p w:rsidR="00C1207B" w:rsidRDefault="00C1207B" w:rsidP="00C1207B">
      <w:r>
        <w:tab/>
        <w:t xml:space="preserve">The bill also prohibits a landlord from imposing any fee on a residential tenant for the payment of rent: (1) by means of </w:t>
      </w:r>
      <w:r w:rsidRPr="00576871">
        <w:t xml:space="preserve">cash, personal check, or credit or debit card payment made by, or on </w:t>
      </w:r>
      <w:r w:rsidRPr="00576871">
        <w:lastRenderedPageBreak/>
        <w:t>behalf of, the tenant</w:t>
      </w:r>
      <w:r>
        <w:t xml:space="preserve">; or (2) </w:t>
      </w:r>
      <w:r w:rsidRPr="00576871">
        <w:t>at any location inside or outside of the premises of the building in which the tenant resides</w:t>
      </w:r>
      <w:r>
        <w:t xml:space="preserve">. </w:t>
      </w:r>
    </w:p>
    <w:p w:rsidR="00C1207B" w:rsidRPr="00E7752C" w:rsidRDefault="00C1207B" w:rsidP="00E7752C">
      <w:r>
        <w:tab/>
        <w:t xml:space="preserve">Any landlord who violates the provisions of this bill would be guilty of a disorderly persons offense, which is punishable by </w:t>
      </w:r>
      <w:r w:rsidRPr="00576871">
        <w:t>a term of imprisonment of not more than six months, a fine of not more than $1,000, or both.</w:t>
      </w:r>
    </w:p>
    <w:sectPr w:rsidR="00C1207B" w:rsidRPr="00E7752C" w:rsidSect="003510A5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4BAD" w:rsidRDefault="00554BAD">
      <w:r>
        <w:separator/>
      </w:r>
    </w:p>
  </w:endnote>
  <w:endnote w:type="continuationSeparator" w:id="0">
    <w:p w:rsidR="00554BAD" w:rsidRDefault="00554B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4BAD" w:rsidRDefault="00554BAD">
      <w:r>
        <w:separator/>
      </w:r>
    </w:p>
  </w:footnote>
  <w:footnote w:type="continuationSeparator" w:id="0">
    <w:p w:rsidR="00554BAD" w:rsidRDefault="00554B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50749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3510A5" w:rsidRDefault="003510A5" w:rsidP="003510A5">
    <w:pPr>
      <w:pStyle w:val="bpuHeadSpon"/>
    </w:pPr>
    <w:r w:rsidRPr="003510A5">
      <w:rPr>
        <w:rStyle w:val="bpuHeadSponChar"/>
      </w:rPr>
      <w:t>S114</w:t>
    </w:r>
    <w:r>
      <w:t xml:space="preserve"> GILL</w:t>
    </w:r>
  </w:p>
  <w:p w:rsidR="003510A5" w:rsidRDefault="003510A5" w:rsidP="003510A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07496">
      <w:rPr>
        <w:noProof/>
      </w:rPr>
      <w:t>3</w:t>
    </w:r>
    <w:r>
      <w:fldChar w:fldCharType="end"/>
    </w:r>
  </w:p>
  <w:p w:rsidR="003510A5" w:rsidRPr="00AF575C" w:rsidRDefault="003510A5" w:rsidP="003510A5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3510A5" w:rsidRDefault="003510A5" w:rsidP="003510A5">
    <w:pPr>
      <w:pStyle w:val="bpuHeadSpon"/>
    </w:pPr>
    <w:r w:rsidRPr="003510A5">
      <w:rPr>
        <w:rStyle w:val="bpuHeadSponChar"/>
      </w:rPr>
      <w:t>S114</w:t>
    </w:r>
    <w:r>
      <w:t xml:space="preserve"> GILL</w:t>
    </w:r>
  </w:p>
  <w:p w:rsidR="003510A5" w:rsidRDefault="003510A5" w:rsidP="003510A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07496">
      <w:rPr>
        <w:noProof/>
      </w:rPr>
      <w:t>2</w:t>
    </w:r>
    <w:r>
      <w:fldChar w:fldCharType="end"/>
    </w:r>
  </w:p>
  <w:p w:rsidR="003510A5" w:rsidRDefault="003510A5" w:rsidP="003510A5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4BAD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10A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07496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54BAD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66F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31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945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07D10"/>
    <w:rsid w:val="00C1207B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186F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45A60009-536F-46DD-AFFE-D4022B322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3510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EED00C-EFC8-4961-9CAE-855171F885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3</Pages>
  <Words>532</Words>
  <Characters>2560</Characters>
  <Application>Microsoft Office Word</Application>
  <DocSecurity>0</DocSecurity>
  <Lines>78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S114</vt:lpstr>
    </vt:vector>
  </TitlesOfParts>
  <Manager>R56</Manager>
  <Company>OFFICE of LEGISLATIVE SERVICES</Company>
  <LinksUpToDate>false</LinksUpToDate>
  <CharactersWithSpaces>3098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S114</dc:title>
  <dc:creator>Senator  GILL</dc:creator>
  <cp:keywords>S114|3|ER |218|0|0|!|0|</cp:keywords>
  <dc:description>PREFILED 2020</dc:description>
  <cp:lastModifiedBy>Todaro, Vivian</cp:lastModifiedBy>
  <cp:revision>2</cp:revision>
  <cp:lastPrinted>2019-11-25T18:55:00Z</cp:lastPrinted>
  <dcterms:created xsi:type="dcterms:W3CDTF">2019-12-03T17:49:00Z</dcterms:created>
  <dcterms:modified xsi:type="dcterms:W3CDTF">2019-12-03T17:49:00Z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