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9" w:rsidRDefault="003579E9" w:rsidP="003579E9">
      <w:pPr>
        <w:pStyle w:val="bpuBill"/>
      </w:pPr>
      <w:bookmarkStart w:id="0" w:name="bpuFrontPg"/>
      <w:bookmarkEnd w:id="0"/>
      <w:r>
        <w:t xml:space="preserve">SENATE, No. 121 </w:t>
      </w:r>
    </w:p>
    <w:p w:rsidR="003579E9" w:rsidRPr="003579E9" w:rsidRDefault="003579E9" w:rsidP="00357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4462302" r:id="rId9"/>
        </w:object>
      </w:r>
    </w:p>
    <w:p w:rsidR="003579E9" w:rsidRDefault="003579E9" w:rsidP="003579E9">
      <w:pPr>
        <w:pStyle w:val="bpuState"/>
      </w:pPr>
      <w:r>
        <w:t>STATE OF NEW JERSEY</w:t>
      </w:r>
    </w:p>
    <w:p w:rsidR="003579E9" w:rsidRDefault="003579E9" w:rsidP="003579E9">
      <w:pPr>
        <w:pStyle w:val="bpuLegislature"/>
      </w:pPr>
      <w:r>
        <w:t>219th LEGISLATURE</w:t>
      </w:r>
    </w:p>
    <w:p w:rsidR="003579E9" w:rsidRDefault="003579E9" w:rsidP="003579E9">
      <w:pPr>
        <w:pStyle w:val="bpuWpGraphic"/>
      </w:pPr>
      <w:r>
        <w:object w:dxaOrig="8985" w:dyaOrig="255">
          <v:shape id="_x0000_i1026" type="#_x0000_t75" style="width:6in;height:12pt" o:ole="">
            <v:imagedata r:id="rId8" o:title=""/>
          </v:shape>
          <o:OLEObject Type="Embed" ProgID="WPWin6.1" ShapeID="_x0000_i1026" DrawAspect="Content" ObjectID="_1674462303" r:id="rId10"/>
        </w:object>
      </w:r>
      <w:r>
        <w:t xml:space="preserve">  </w:t>
      </w:r>
    </w:p>
    <w:p w:rsidR="003579E9" w:rsidRDefault="003579E9" w:rsidP="003579E9">
      <w:pPr>
        <w:pStyle w:val="bpuIntro"/>
      </w:pPr>
      <w:r>
        <w:t>PRE-FILED FOR INTRODUCTION IN THE 2020 SESSION</w:t>
      </w:r>
    </w:p>
    <w:p w:rsidR="003579E9" w:rsidRDefault="003579E9" w:rsidP="003579E9">
      <w:pPr>
        <w:pStyle w:val="bpuIntro"/>
      </w:pPr>
    </w:p>
    <w:p w:rsidR="003579E9" w:rsidRDefault="003579E9" w:rsidP="003579E9">
      <w:pPr>
        <w:pStyle w:val="bpuIntro"/>
        <w:sectPr w:rsidR="003579E9" w:rsidSect="003579E9">
          <w:headerReference w:type="even" r:id="rId11"/>
          <w:headerReference w:type="default" r:id="rId12"/>
          <w:pgSz w:w="12240" w:h="20160" w:code="5"/>
          <w:pgMar w:top="2160" w:right="1440" w:bottom="1440" w:left="1440" w:header="720" w:footer="720" w:gutter="0"/>
          <w:pgNumType w:start="1"/>
          <w:cols w:space="720"/>
          <w:docGrid w:linePitch="360"/>
        </w:sectPr>
      </w:pPr>
    </w:p>
    <w:p w:rsidR="003579E9" w:rsidRDefault="003579E9" w:rsidP="003579E9">
      <w:pPr>
        <w:pStyle w:val="bpuIntro"/>
      </w:pPr>
    </w:p>
    <w:p w:rsidR="003579E9" w:rsidRDefault="003579E9" w:rsidP="003579E9">
      <w:pPr>
        <w:pStyle w:val="bpuSponsor"/>
      </w:pPr>
      <w:r>
        <w:t>Sponsored by:</w:t>
      </w:r>
    </w:p>
    <w:p w:rsidR="003579E9" w:rsidRDefault="003579E9" w:rsidP="003579E9">
      <w:pPr>
        <w:pStyle w:val="bpuSponsor"/>
      </w:pPr>
      <w:r>
        <w:t>Senator  JAMES W. HOLZAPFEL</w:t>
      </w:r>
    </w:p>
    <w:p w:rsidR="003579E9" w:rsidRDefault="003579E9" w:rsidP="003579E9">
      <w:pPr>
        <w:pStyle w:val="bpuSponsor"/>
      </w:pPr>
      <w:r>
        <w:t>District 10 (Ocean)</w:t>
      </w:r>
    </w:p>
    <w:p w:rsidR="003579E9" w:rsidRDefault="003579E9" w:rsidP="003579E9">
      <w:pPr>
        <w:pStyle w:val="bpuSponsor"/>
      </w:pPr>
    </w:p>
    <w:p w:rsidR="003579E9" w:rsidRDefault="003579E9" w:rsidP="003579E9">
      <w:pPr>
        <w:pStyle w:val="bpuSponsor"/>
      </w:pPr>
      <w:r>
        <w:t>Co-Sponsored by:</w:t>
      </w:r>
    </w:p>
    <w:p w:rsidR="003579E9" w:rsidRPr="003579E9" w:rsidRDefault="003579E9" w:rsidP="003579E9">
      <w:pPr>
        <w:pStyle w:val="bpuSponsor"/>
      </w:pPr>
      <w:r w:rsidRPr="003579E9">
        <w:t>Senator Bateman</w:t>
      </w:r>
    </w:p>
    <w:p w:rsidR="003579E9" w:rsidRDefault="003579E9" w:rsidP="003579E9">
      <w:pPr>
        <w:pStyle w:val="bpuSponsor"/>
      </w:pPr>
    </w:p>
    <w:p w:rsidR="003579E9" w:rsidRDefault="003579E9" w:rsidP="003579E9">
      <w:pPr>
        <w:pStyle w:val="bpuSponsor"/>
      </w:pPr>
    </w:p>
    <w:p w:rsidR="003579E9" w:rsidRDefault="003579E9" w:rsidP="003579E9"/>
    <w:p w:rsidR="003579E9" w:rsidRPr="003579E9" w:rsidRDefault="003579E9" w:rsidP="003579E9"/>
    <w:p w:rsidR="003579E9" w:rsidRDefault="003579E9" w:rsidP="003579E9">
      <w:pPr>
        <w:pStyle w:val="bpuSponsor"/>
      </w:pPr>
      <w:r>
        <w:t>SYNOPSIS</w:t>
      </w:r>
    </w:p>
    <w:p w:rsidR="003579E9" w:rsidRDefault="003579E9" w:rsidP="003579E9">
      <w:pPr>
        <w:pStyle w:val="bpuNormText"/>
      </w:pPr>
      <w:r>
        <w:tab/>
        <w:t xml:space="preserve">Doubles amount of certain retirement income that may be excluded from gross income under the gross income tax. </w:t>
      </w:r>
    </w:p>
    <w:p w:rsidR="003579E9" w:rsidRDefault="003579E9" w:rsidP="003579E9">
      <w:pPr>
        <w:pStyle w:val="bpuNormText"/>
      </w:pPr>
    </w:p>
    <w:p w:rsidR="003579E9" w:rsidRDefault="003579E9" w:rsidP="003579E9">
      <w:pPr>
        <w:pStyle w:val="bpuSponsor"/>
      </w:pPr>
      <w:r>
        <w:t xml:space="preserve">CURRENT VERSION OF TEXT </w:t>
      </w:r>
    </w:p>
    <w:p w:rsidR="003579E9" w:rsidRDefault="003579E9" w:rsidP="003579E9">
      <w:pPr>
        <w:pStyle w:val="bpuNormText"/>
      </w:pPr>
      <w:r>
        <w:tab/>
        <w:t>Introduced Pending Technical Review by Legislative Counsel.</w:t>
      </w:r>
    </w:p>
    <w:p w:rsidR="003579E9" w:rsidRDefault="003579E9" w:rsidP="003579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79E9" w:rsidRDefault="003579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79E9" w:rsidSect="003579E9">
          <w:type w:val="continuous"/>
          <w:pgSz w:w="12240" w:h="20160" w:code="5"/>
          <w:pgMar w:top="2160" w:right="2275" w:bottom="1440" w:left="2275" w:header="72" w:footer="720" w:gutter="0"/>
          <w:pgNumType w:start="1"/>
          <w:cols w:space="720"/>
          <w:docGrid w:linePitch="360"/>
        </w:sectPr>
      </w:pPr>
    </w:p>
    <w:p w:rsidR="00CD6EEB" w:rsidRDefault="00CD6EEB" w:rsidP="00CD6EEB">
      <w:pPr>
        <w:pStyle w:val="HangingAnAct"/>
      </w:pPr>
      <w:bookmarkStart w:id="1" w:name="_GoBack"/>
      <w:bookmarkEnd w:id="1"/>
      <w:r w:rsidRPr="00CD6EEB">
        <w:rPr>
          <w:rStyle w:val="BillHead"/>
        </w:rPr>
        <w:lastRenderedPageBreak/>
        <w:t>An Act</w:t>
      </w:r>
      <w:r>
        <w:t xml:space="preserve"> increasing certain retirement income exclusions under the gross income tax, amending N.J.S.54A:6-10 and P.L.1977, c.273.</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ab/>
        <w:t>1.</w:t>
      </w:r>
      <w:r>
        <w:tab/>
        <w:t>N.J.S.54A:6-10 is amended to read as follows:</w:t>
      </w:r>
    </w:p>
    <w:p w:rsidR="00CD6EEB" w:rsidRDefault="00CD6EEB" w:rsidP="00CD6EEB">
      <w:pPr>
        <w:widowControl w:val="0"/>
        <w:tabs>
          <w:tab w:val="left" w:pos="-1440"/>
          <w:tab w:val="left" w:pos="-720"/>
          <w:tab w:val="left" w:pos="0"/>
        </w:tabs>
        <w:spacing w:line="287" w:lineRule="auto"/>
      </w:pPr>
      <w:r>
        <w:tab/>
        <w:t>54A:6-10.  Pensions and annuities.  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CD6EEB" w:rsidRDefault="00CD6EEB" w:rsidP="00CD6EEB">
      <w:pPr>
        <w:widowControl w:val="0"/>
        <w:tabs>
          <w:tab w:val="left" w:pos="-1440"/>
          <w:tab w:val="left" w:pos="-720"/>
          <w:tab w:val="left" w:pos="0"/>
        </w:tabs>
        <w:spacing w:line="287" w:lineRule="auto"/>
      </w:pPr>
      <w:r>
        <w:tab/>
        <w:t>In addition to that part of any amount received as an annuity which is excludable from gross income as herein provided, gross income shall not include payments:</w:t>
      </w:r>
    </w:p>
    <w:p w:rsidR="00CD6EEB" w:rsidRDefault="00CD6EEB" w:rsidP="00CD6EEB">
      <w:pPr>
        <w:widowControl w:val="0"/>
        <w:tabs>
          <w:tab w:val="left" w:pos="-1440"/>
          <w:tab w:val="left" w:pos="-720"/>
          <w:tab w:val="left" w:pos="0"/>
        </w:tabs>
        <w:spacing w:line="287" w:lineRule="auto"/>
      </w:pPr>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 xml:space="preserve">for the taxable year beginning on or after January 1, 2002, but before January 1, 2003, of up to $17,500 for a married couple filing jointly, $8,750 for a married person filing separately, or $13,125 for an individual filing as a single taxpayer or an individual </w:t>
      </w:r>
      <w:r>
        <w:lastRenderedPageBreak/>
        <w:t>determining tax pursuant to subsection a. of  N.J.S.54A:2-1;</w:t>
      </w:r>
    </w:p>
    <w:p w:rsidR="00CD6EEB" w:rsidRDefault="00CD6EEB" w:rsidP="00CD6EEB">
      <w:pPr>
        <w:widowControl w:val="0"/>
        <w:tabs>
          <w:tab w:val="left" w:pos="-1440"/>
          <w:tab w:val="left" w:pos="-720"/>
          <w:tab w:val="left" w:pos="0"/>
        </w:tabs>
        <w:spacing w:line="287" w:lineRule="auto"/>
      </w:pPr>
      <w:r>
        <w:tab/>
        <w:t xml:space="preserve">for taxable years beginning on or after January 1, 2003, </w:t>
      </w:r>
      <w:r>
        <w:rPr>
          <w:u w:val="single"/>
        </w:rPr>
        <w:t>but before January 1, 2014,</w:t>
      </w:r>
      <w:r>
        <w:t xml:space="preserve"> of up to $20,000 for a married couple filing jointly, $10,000 for a married person filing separately, or $15,000 for an individual filing as a single taxpayer or an individual determining tax pursuant to subsection a. of  N.J.S.54A:2-1</w:t>
      </w:r>
    </w:p>
    <w:p w:rsidR="00CD6EEB" w:rsidRPr="008734E6" w:rsidRDefault="00CD6EEB" w:rsidP="00CD6EEB">
      <w:pPr>
        <w:widowControl w:val="0"/>
        <w:tabs>
          <w:tab w:val="left" w:pos="-1440"/>
          <w:tab w:val="left" w:pos="-720"/>
          <w:tab w:val="left" w:pos="0"/>
        </w:tabs>
        <w:spacing w:line="287" w:lineRule="auto"/>
        <w:rPr>
          <w:u w:val="single"/>
        </w:rPr>
      </w:pPr>
      <w:r>
        <w:tab/>
      </w:r>
      <w:r w:rsidRPr="008734E6">
        <w:rPr>
          <w:u w:val="single"/>
        </w:rPr>
        <w:t>for the taxable year beginning on or after January 1, 2014, but before January 1, 2015, of up to  $35,000 for a married couple filing jointly, $17,500 for a married person filing separately, or $26,250 for an individual filing as a single taxpayer or an individual determining tax pursuant to subsection a. of N.J.S.54A:2-1;</w:t>
      </w:r>
    </w:p>
    <w:p w:rsidR="00CD6EEB" w:rsidRPr="00A27A66" w:rsidRDefault="00CD6EEB" w:rsidP="00CD6EEB">
      <w:pPr>
        <w:widowControl w:val="0"/>
        <w:tabs>
          <w:tab w:val="left" w:pos="-1440"/>
          <w:tab w:val="left" w:pos="-720"/>
          <w:tab w:val="left" w:pos="0"/>
        </w:tabs>
        <w:spacing w:line="287" w:lineRule="auto"/>
        <w:rPr>
          <w:u w:val="single"/>
        </w:rPr>
      </w:pPr>
      <w:r>
        <w:tab/>
      </w:r>
      <w:r w:rsidRPr="00A27A66">
        <w:rPr>
          <w:u w:val="single"/>
        </w:rPr>
        <w:t>for taxable years beginning on or after January 1, 2015, of up to $40,000 for a married couple filing jointly, $20,000 for a married person filing separately, or $30,000 for an individual filing as a single taxpayer or an individual determining tax pursuant to subsection a. of  N.J.S.54A:2-1</w:t>
      </w:r>
      <w:r>
        <w:rPr>
          <w:u w:val="single"/>
        </w:rPr>
        <w:t>;</w:t>
      </w:r>
    </w:p>
    <w:p w:rsidR="00CD6EEB" w:rsidRDefault="00CD6EEB" w:rsidP="00CD6EEB">
      <w:pPr>
        <w:widowControl w:val="0"/>
        <w:tabs>
          <w:tab w:val="left" w:pos="-1440"/>
          <w:tab w:val="left" w:pos="-720"/>
          <w:tab w:val="left" w:pos="0"/>
        </w:tabs>
        <w:spacing w:line="287" w:lineRule="auto"/>
      </w:pPr>
      <w:r>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r w:rsidRPr="008734E6">
        <w:t>, but for taxable years beginning on or after January 1, 2005, only if the taxpayer has gross income for the taxable year of not more than $100,000.</w:t>
      </w:r>
    </w:p>
    <w:p w:rsidR="00CD6EEB" w:rsidRDefault="00CD6EEB" w:rsidP="00CD6EEB">
      <w:pPr>
        <w:widowControl w:val="0"/>
        <w:tabs>
          <w:tab w:val="left" w:pos="-1440"/>
          <w:tab w:val="left" w:pos="-720"/>
          <w:tab w:val="left" w:pos="0"/>
        </w:tabs>
        <w:spacing w:line="287" w:lineRule="auto"/>
      </w:pPr>
      <w:r>
        <w:tab/>
        <w:t>Gross income shall not include any amount received under any public or private plan by reason of a permanent and total disability.</w:t>
      </w:r>
    </w:p>
    <w:p w:rsidR="00CD6EEB" w:rsidRDefault="00CD6EEB" w:rsidP="00CD6EEB">
      <w:pPr>
        <w:widowControl w:val="0"/>
        <w:tabs>
          <w:tab w:val="left" w:pos="-1440"/>
          <w:tab w:val="left" w:pos="-720"/>
          <w:tab w:val="left" w:pos="0"/>
        </w:tabs>
        <w:spacing w:line="287" w:lineRule="auto"/>
      </w:pPr>
      <w:r>
        <w:tab/>
        <w:t>Gross income shall not include distributions from an employees' trust described in section 401(a) of the Internal Revenue Code of 1986, as amended (hereinafter referred to as "the Code" ),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CD6EEB" w:rsidRDefault="00CD6EEB" w:rsidP="00CD6EEB">
      <w:pPr>
        <w:widowControl w:val="0"/>
        <w:tabs>
          <w:tab w:val="left" w:pos="-1440"/>
          <w:tab w:val="left" w:pos="-720"/>
          <w:tab w:val="left" w:pos="0"/>
        </w:tabs>
        <w:spacing w:line="287" w:lineRule="auto"/>
      </w:pPr>
      <w:r>
        <w:t>(</w:t>
      </w:r>
      <w:proofErr w:type="spellStart"/>
      <w:r>
        <w:t>cf</w:t>
      </w:r>
      <w:proofErr w:type="spellEnd"/>
      <w:r>
        <w:t>: P.L.2005, c.130, s.1)</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ab/>
        <w:t>2.</w:t>
      </w:r>
      <w:r>
        <w:tab/>
        <w:t>Section 3 of P.L.1977, c.273 (C.54A:6-15) is amended to read as follows:</w:t>
      </w:r>
    </w:p>
    <w:p w:rsidR="00CD6EEB" w:rsidRDefault="00CD6EEB" w:rsidP="00CD6EEB">
      <w:pPr>
        <w:widowControl w:val="0"/>
        <w:tabs>
          <w:tab w:val="left" w:pos="-1440"/>
          <w:tab w:val="left" w:pos="-720"/>
          <w:tab w:val="left" w:pos="0"/>
        </w:tabs>
        <w:spacing w:line="287" w:lineRule="auto"/>
      </w:pPr>
      <w:r>
        <w:tab/>
        <w:t>3.</w:t>
      </w:r>
      <w:r>
        <w:tab/>
        <w:t>Other retirement income. a. Gross income shall not include income:</w:t>
      </w:r>
    </w:p>
    <w:p w:rsidR="00CD6EEB" w:rsidRDefault="00CD6EEB" w:rsidP="00CD6EEB">
      <w:pPr>
        <w:widowControl w:val="0"/>
        <w:tabs>
          <w:tab w:val="left" w:pos="-1440"/>
          <w:tab w:val="left" w:pos="-720"/>
          <w:tab w:val="left" w:pos="0"/>
        </w:tabs>
        <w:spacing w:line="287" w:lineRule="auto"/>
      </w:pPr>
      <w:r>
        <w:tab/>
        <w:t xml:space="preserve">for taxable years beginning before January 1, 2000, of up to </w:t>
      </w:r>
      <w:r>
        <w:lastRenderedPageBreak/>
        <w:t>$10,000 for a married couple filing jointly, $5,000 for a married person filing separately, or $7,500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CD6EEB" w:rsidRDefault="00CD6EEB" w:rsidP="00CD6EEB">
      <w:pPr>
        <w:widowControl w:val="0"/>
        <w:tabs>
          <w:tab w:val="left" w:pos="-1440"/>
          <w:tab w:val="left" w:pos="-720"/>
          <w:tab w:val="left" w:pos="0"/>
        </w:tabs>
        <w:spacing w:line="287" w:lineRule="auto"/>
      </w:pPr>
      <w:r>
        <w:tab/>
        <w:t xml:space="preserve">for taxable years beginning on or after January 1, 2003, </w:t>
      </w:r>
      <w:r>
        <w:rPr>
          <w:u w:val="single"/>
        </w:rPr>
        <w:t>but before January 1, 2014,</w:t>
      </w:r>
      <w:r w:rsidRPr="008734E6">
        <w:t xml:space="preserve"> </w:t>
      </w:r>
      <w:r>
        <w:t>gross income shall not include income of up to $20,000 for a married couple filing jointly, $10,000 for a married person filing separately, or $15,000 for an individual filing as a single taxpayer or an individual determining tax pursuant to subsection a. of  N.J.S.54A:2-1;</w:t>
      </w:r>
    </w:p>
    <w:p w:rsidR="00CD6EEB" w:rsidRPr="008734E6" w:rsidRDefault="00CD6EEB" w:rsidP="00CD6EEB">
      <w:pPr>
        <w:widowControl w:val="0"/>
        <w:tabs>
          <w:tab w:val="left" w:pos="-1440"/>
          <w:tab w:val="left" w:pos="-720"/>
          <w:tab w:val="left" w:pos="0"/>
        </w:tabs>
        <w:spacing w:line="287" w:lineRule="auto"/>
        <w:rPr>
          <w:u w:val="single"/>
        </w:rPr>
      </w:pPr>
      <w:r>
        <w:tab/>
      </w:r>
      <w:r w:rsidRPr="008734E6">
        <w:rPr>
          <w:u w:val="single"/>
        </w:rPr>
        <w:t>for the taxable year beginning on or after January 1, 2014, but before January 1, 2015, of up to  $35,000 for a married couple filing jointly, $17,500 for a married person filing separately, or $26,250 for an individual filing as a single taxpayer or an individual determining tax pursuant to subsection a. of N.J.S.54A:2-1;</w:t>
      </w:r>
    </w:p>
    <w:p w:rsidR="00CD6EEB" w:rsidRPr="00A27A66" w:rsidRDefault="00CD6EEB" w:rsidP="00CD6EEB">
      <w:pPr>
        <w:widowControl w:val="0"/>
        <w:tabs>
          <w:tab w:val="left" w:pos="-1440"/>
          <w:tab w:val="left" w:pos="-720"/>
          <w:tab w:val="left" w:pos="0"/>
        </w:tabs>
        <w:spacing w:line="287" w:lineRule="auto"/>
        <w:rPr>
          <w:u w:val="single"/>
        </w:rPr>
      </w:pPr>
      <w:r>
        <w:tab/>
      </w:r>
      <w:r w:rsidRPr="00A27A66">
        <w:rPr>
          <w:u w:val="single"/>
        </w:rPr>
        <w:t>for taxable years beginning on or after January 1, 2015, gross income shall not include income of up to $40,000 for a married couple filing jointly, $20,000 for a married person filing separately, or $30,000 for an individual filing as a single taxpayer or an individual determining tax pursuant to subsection a. of  N.J.S.54A:2-1</w:t>
      </w:r>
      <w:r>
        <w:rPr>
          <w:u w:val="single"/>
        </w:rPr>
        <w:t>;</w:t>
      </w:r>
    </w:p>
    <w:p w:rsidR="00CD6EEB" w:rsidRDefault="00CD6EEB" w:rsidP="00CD6EEB">
      <w:pPr>
        <w:widowControl w:val="0"/>
        <w:tabs>
          <w:tab w:val="left" w:pos="-1440"/>
          <w:tab w:val="left" w:pos="-720"/>
          <w:tab w:val="left" w:pos="0"/>
        </w:tabs>
        <w:spacing w:line="287" w:lineRule="auto"/>
      </w:pPr>
      <w:r>
        <w:t>when received in any tax year by a person aged 62 years or older who received no income in excess of $3,000 from one or more of the sources enumerated in subsections a., b., k. and p. of N.J.S.54A:5-1, but for taxable years beginning on or after January 1, 2005, only if the taxpayer has gross income for the taxable year of not more than $100,000, provided, however, that the total exclusion under this subsection and that allowable under N.J.S.54A:6-10 shall not exceed the amounts of the exclusions set forth in this subsection.</w:t>
      </w:r>
    </w:p>
    <w:p w:rsidR="00CD6EEB" w:rsidRDefault="00CD6EEB" w:rsidP="00CD6EEB">
      <w:pPr>
        <w:widowControl w:val="0"/>
        <w:tabs>
          <w:tab w:val="left" w:pos="-1440"/>
          <w:tab w:val="left" w:pos="-720"/>
          <w:tab w:val="left" w:pos="0"/>
        </w:tabs>
        <w:spacing w:line="287" w:lineRule="auto"/>
      </w:pPr>
      <w:r>
        <w:tab/>
        <w:t>b.</w:t>
      </w:r>
      <w:r>
        <w:tab/>
        <w:t xml:space="preserve">In addition to the exclusion provided under N.J.S.54A:6-10 and subsection a. of this section, gross income shall not include income of up to $6,000 for a married couple filing jointly or an </w:t>
      </w:r>
      <w:r>
        <w:lastRenderedPageBreak/>
        <w:t>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CD6EEB" w:rsidRDefault="00CD6EEB" w:rsidP="00CD6EEB">
      <w:pPr>
        <w:widowControl w:val="0"/>
        <w:tabs>
          <w:tab w:val="left" w:pos="-1440"/>
          <w:tab w:val="left" w:pos="-720"/>
          <w:tab w:val="left" w:pos="0"/>
        </w:tabs>
        <w:spacing w:line="287" w:lineRule="auto"/>
      </w:pPr>
      <w:r>
        <w:t>(</w:t>
      </w:r>
      <w:proofErr w:type="spellStart"/>
      <w:r>
        <w:t>cf</w:t>
      </w:r>
      <w:proofErr w:type="spellEnd"/>
      <w:r>
        <w:t>: P.L.2005, c.130, s.2)</w:t>
      </w:r>
    </w:p>
    <w:p w:rsidR="00CD6EEB" w:rsidRDefault="00CD6EEB" w:rsidP="00CD6EEB">
      <w:pPr>
        <w:widowControl w:val="0"/>
        <w:tabs>
          <w:tab w:val="left" w:pos="-1440"/>
          <w:tab w:val="left" w:pos="-720"/>
          <w:tab w:val="left" w:pos="0"/>
        </w:tabs>
        <w:spacing w:line="287" w:lineRule="auto"/>
      </w:pPr>
    </w:p>
    <w:p w:rsidR="00CD6EEB" w:rsidRDefault="00F47392" w:rsidP="00CD6EEB">
      <w:pPr>
        <w:widowControl w:val="0"/>
        <w:tabs>
          <w:tab w:val="left" w:pos="-1440"/>
          <w:tab w:val="left" w:pos="-720"/>
          <w:tab w:val="left" w:pos="0"/>
        </w:tabs>
        <w:spacing w:line="287" w:lineRule="auto"/>
      </w:pPr>
      <w:r>
        <w:tab/>
        <w:t>3.</w:t>
      </w:r>
      <w:r>
        <w:tab/>
      </w:r>
      <w:r w:rsidR="00CD6EEB">
        <w:t>This act shall take effect immediately.</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jc w:val="center"/>
      </w:pPr>
      <w:r>
        <w:t>STATEMENT</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ab/>
        <w:t xml:space="preserve">This bill doubles the amount of certain retirement income a qualified person 62 years of age or older or disabled may exclude from taxable income under the </w:t>
      </w:r>
      <w:smartTag w:uri="urn:schemas-microsoft-com:office:smarttags" w:element="State">
        <w:smartTag w:uri="urn:schemas-microsoft-com:office:smarttags" w:element="place">
          <w:r>
            <w:t>New Jersey</w:t>
          </w:r>
        </w:smartTag>
      </w:smartTag>
      <w:r>
        <w:t xml:space="preserve"> gross income tax over a two-year period. </w:t>
      </w:r>
    </w:p>
    <w:p w:rsidR="00CD6EEB" w:rsidRDefault="00CD6EEB" w:rsidP="00CD6EEB">
      <w:pPr>
        <w:widowControl w:val="0"/>
        <w:tabs>
          <w:tab w:val="left" w:pos="-1440"/>
          <w:tab w:val="left" w:pos="-720"/>
          <w:tab w:val="left" w:pos="0"/>
        </w:tabs>
        <w:spacing w:line="287" w:lineRule="auto"/>
      </w:pPr>
      <w:r>
        <w:tab/>
        <w:t>The bill increases the gross income tax’s combined retirement income exclusion cap according to the following schedule:</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ab/>
      </w:r>
      <w:r>
        <w:tab/>
      </w:r>
      <w:r>
        <w:tab/>
      </w:r>
      <w:r>
        <w:tab/>
      </w:r>
      <w:r>
        <w:tab/>
        <w:t>Present</w:t>
      </w:r>
      <w:r>
        <w:tab/>
        <w:t xml:space="preserve">   2014</w:t>
      </w:r>
      <w:r>
        <w:tab/>
      </w:r>
      <w:r>
        <w:tab/>
        <w:t>2015</w:t>
      </w:r>
    </w:p>
    <w:p w:rsidR="00CD6EEB" w:rsidRDefault="00CD6EEB" w:rsidP="00CD6EEB">
      <w:pPr>
        <w:widowControl w:val="0"/>
        <w:tabs>
          <w:tab w:val="left" w:pos="-1440"/>
          <w:tab w:val="left" w:pos="-720"/>
          <w:tab w:val="left" w:pos="0"/>
        </w:tabs>
        <w:spacing w:line="287" w:lineRule="auto"/>
      </w:pPr>
      <w:r>
        <w:t>Married Couple</w:t>
      </w:r>
    </w:p>
    <w:p w:rsidR="00CD6EEB" w:rsidRDefault="00CD6EEB" w:rsidP="00CD6EEB">
      <w:pPr>
        <w:widowControl w:val="0"/>
        <w:tabs>
          <w:tab w:val="left" w:pos="-1440"/>
          <w:tab w:val="left" w:pos="-720"/>
          <w:tab w:val="left" w:pos="0"/>
        </w:tabs>
        <w:spacing w:line="287" w:lineRule="auto"/>
      </w:pPr>
      <w:r>
        <w:t xml:space="preserve"> Filing Jointly</w:t>
      </w:r>
      <w:r>
        <w:tab/>
      </w:r>
      <w:r>
        <w:tab/>
      </w:r>
      <w:r>
        <w:tab/>
        <w:t>$20,000</w:t>
      </w:r>
      <w:r>
        <w:tab/>
        <w:t>$35,000</w:t>
      </w:r>
      <w:r>
        <w:tab/>
        <w:t>$40,000</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Married Person</w:t>
      </w:r>
    </w:p>
    <w:p w:rsidR="00CD6EEB" w:rsidRDefault="00CD6EEB" w:rsidP="00CD6EEB">
      <w:pPr>
        <w:widowControl w:val="0"/>
        <w:tabs>
          <w:tab w:val="left" w:pos="-1440"/>
          <w:tab w:val="left" w:pos="-720"/>
          <w:tab w:val="left" w:pos="0"/>
        </w:tabs>
        <w:spacing w:line="287" w:lineRule="auto"/>
      </w:pPr>
      <w:r>
        <w:t xml:space="preserve"> Filing Separately</w:t>
      </w:r>
      <w:r>
        <w:tab/>
      </w:r>
      <w:r>
        <w:tab/>
        <w:t>$10,000</w:t>
      </w:r>
      <w:r>
        <w:tab/>
        <w:t>$17,500</w:t>
      </w:r>
      <w:r>
        <w:tab/>
        <w:t>$20,000</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Individual</w:t>
      </w:r>
    </w:p>
    <w:p w:rsidR="00CD6EEB" w:rsidRDefault="00CD6EEB" w:rsidP="00CD6EEB">
      <w:pPr>
        <w:widowControl w:val="0"/>
        <w:tabs>
          <w:tab w:val="left" w:pos="-1440"/>
          <w:tab w:val="left" w:pos="-720"/>
          <w:tab w:val="left" w:pos="0"/>
        </w:tabs>
        <w:spacing w:line="287" w:lineRule="auto"/>
      </w:pPr>
      <w:r>
        <w:t xml:space="preserve"> Filing as a Single Taxpayer </w:t>
      </w:r>
      <w:r>
        <w:tab/>
        <w:t>$15,000</w:t>
      </w:r>
      <w:r>
        <w:tab/>
        <w:t>$26,750</w:t>
      </w:r>
      <w:r>
        <w:tab/>
        <w:t>$30,000</w:t>
      </w:r>
    </w:p>
    <w:p w:rsidR="00CD6EEB" w:rsidRDefault="00CD6EEB" w:rsidP="00CD6EEB">
      <w:pPr>
        <w:widowControl w:val="0"/>
        <w:tabs>
          <w:tab w:val="left" w:pos="-1440"/>
          <w:tab w:val="left" w:pos="-720"/>
          <w:tab w:val="left" w:pos="0"/>
        </w:tabs>
        <w:spacing w:line="287" w:lineRule="auto"/>
      </w:pPr>
    </w:p>
    <w:p w:rsidR="00CD6EEB" w:rsidRDefault="00CD6EEB" w:rsidP="00CD6EEB">
      <w:pPr>
        <w:widowControl w:val="0"/>
        <w:tabs>
          <w:tab w:val="left" w:pos="-1440"/>
          <w:tab w:val="left" w:pos="-720"/>
          <w:tab w:val="left" w:pos="0"/>
        </w:tabs>
        <w:spacing w:line="287" w:lineRule="auto"/>
      </w:pPr>
      <w:r>
        <w:tab/>
        <w:t>The combined retirement income exclusion cap covers two components of retirement income:</w:t>
      </w:r>
    </w:p>
    <w:p w:rsidR="00CD6EEB" w:rsidRDefault="00CD6EEB" w:rsidP="00CD6EEB">
      <w:pPr>
        <w:widowControl w:val="0"/>
        <w:numPr>
          <w:ilvl w:val="0"/>
          <w:numId w:val="1"/>
        </w:numPr>
        <w:tabs>
          <w:tab w:val="left" w:pos="-1440"/>
          <w:tab w:val="left" w:pos="-720"/>
          <w:tab w:val="left" w:pos="0"/>
        </w:tabs>
        <w:spacing w:line="287" w:lineRule="auto"/>
      </w:pPr>
      <w:r>
        <w:t>pension income, such as payments upon an annuity, endowment or life insurance contract, pension, disability or retirement benefit payments from a private or public plan, or IRA withdrawals; and</w:t>
      </w:r>
    </w:p>
    <w:p w:rsidR="00CD6EEB" w:rsidRDefault="00CD6EEB" w:rsidP="00CD6EEB">
      <w:pPr>
        <w:widowControl w:val="0"/>
        <w:numPr>
          <w:ilvl w:val="0"/>
          <w:numId w:val="1"/>
        </w:numPr>
        <w:tabs>
          <w:tab w:val="left" w:pos="-1440"/>
          <w:tab w:val="left" w:pos="-720"/>
          <w:tab w:val="left" w:pos="0"/>
        </w:tabs>
        <w:spacing w:line="287" w:lineRule="auto"/>
      </w:pPr>
      <w:proofErr w:type="spellStart"/>
      <w:r>
        <w:t>nonpension</w:t>
      </w:r>
      <w:proofErr w:type="spellEnd"/>
      <w:r>
        <w:t xml:space="preserve"> retirement income such as income from private investments.</w:t>
      </w:r>
    </w:p>
    <w:p w:rsidR="00CD6EEB" w:rsidRPr="001508C3" w:rsidRDefault="00CD6EEB" w:rsidP="00CD6EEB">
      <w:r>
        <w:tab/>
      </w:r>
      <w:r w:rsidRPr="001508C3">
        <w:t xml:space="preserve">The bill does not revise qualification requirements for the pension income component or </w:t>
      </w:r>
      <w:proofErr w:type="spellStart"/>
      <w:r w:rsidRPr="001508C3">
        <w:t>nonpension</w:t>
      </w:r>
      <w:proofErr w:type="spellEnd"/>
      <w:r w:rsidRPr="001508C3">
        <w:t xml:space="preserve"> retirement income component of the combined retirement income exclusion cap. </w:t>
      </w:r>
    </w:p>
    <w:sectPr w:rsidR="00CD6EEB" w:rsidRPr="001508C3" w:rsidSect="003579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C8E" w:rsidRDefault="00A60C8E">
      <w:r>
        <w:separator/>
      </w:r>
    </w:p>
  </w:endnote>
  <w:endnote w:type="continuationSeparator" w:id="0">
    <w:p w:rsidR="00A60C8E" w:rsidRDefault="00A60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392" w:rsidRPr="00921C91" w:rsidRDefault="00F473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7392" w:rsidRPr="00921C91" w:rsidRDefault="00F47392">
    <w:pPr>
      <w:pStyle w:val="Footer"/>
      <w:rPr>
        <w:szCs w:val="18"/>
      </w:rPr>
    </w:pPr>
  </w:p>
  <w:p w:rsidR="00F47392" w:rsidRPr="00921C91" w:rsidRDefault="00F473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392" w:rsidRDefault="00F4739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C8E" w:rsidRDefault="00A60C8E">
      <w:r>
        <w:separator/>
      </w:r>
    </w:p>
  </w:footnote>
  <w:footnote w:type="continuationSeparator" w:id="0">
    <w:p w:rsidR="00A60C8E" w:rsidRDefault="00A60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43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53799F">
    <w:pPr>
      <w:pStyle w:val="Header"/>
      <w:rPr>
        <w:sz w:val="22"/>
        <w:szCs w:val="22"/>
      </w:rPr>
    </w:pPr>
    <w:r w:rsidRPr="0053799F">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53799F">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799F" w:rsidP="000D6DFF">
    <w:pPr>
      <w:pStyle w:val="Header"/>
      <w:jc w:val="center"/>
      <w:rPr>
        <w:rStyle w:val="PageNumber"/>
      </w:rPr>
    </w:pPr>
    <w:r w:rsidRPr="0053799F">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3579E9" w:rsidRDefault="003579E9" w:rsidP="003579E9">
    <w:pPr>
      <w:pStyle w:val="bpuHeadSpon"/>
    </w:pPr>
    <w:r w:rsidRPr="003579E9">
      <w:rPr>
        <w:rStyle w:val="bpuHeadSponChar"/>
      </w:rPr>
      <w:t>S121</w:t>
    </w:r>
    <w:r>
      <w:t xml:space="preserve"> HOLZAPFEL</w:t>
    </w:r>
  </w:p>
  <w:p w:rsidR="003579E9" w:rsidRDefault="003579E9" w:rsidP="003579E9">
    <w:pPr>
      <w:pStyle w:val="bpuHeadSpon"/>
    </w:pPr>
    <w:r>
      <w:fldChar w:fldCharType="begin"/>
    </w:r>
    <w:r>
      <w:instrText xml:space="preserve"> PAGE  \* MERGEFORMAT </w:instrText>
    </w:r>
    <w:r>
      <w:fldChar w:fldCharType="separate"/>
    </w:r>
    <w:r w:rsidR="009267B7">
      <w:rPr>
        <w:noProof/>
      </w:rPr>
      <w:t>5</w:t>
    </w:r>
    <w:r>
      <w:fldChar w:fldCharType="end"/>
    </w:r>
  </w:p>
  <w:p w:rsidR="003579E9" w:rsidRPr="00AF575C" w:rsidRDefault="003579E9" w:rsidP="00357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799F">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3579E9" w:rsidRDefault="003579E9" w:rsidP="003579E9">
    <w:pPr>
      <w:pStyle w:val="bpuHeadSpon"/>
    </w:pPr>
    <w:r w:rsidRPr="003579E9">
      <w:rPr>
        <w:rStyle w:val="bpuHeadSponChar"/>
      </w:rPr>
      <w:t>S121</w:t>
    </w:r>
    <w:r>
      <w:t xml:space="preserve"> HOLZAPFEL</w:t>
    </w:r>
  </w:p>
  <w:p w:rsidR="003579E9" w:rsidRDefault="003579E9" w:rsidP="003579E9">
    <w:pPr>
      <w:pStyle w:val="bpuHeadSpon"/>
    </w:pPr>
    <w:r>
      <w:fldChar w:fldCharType="begin"/>
    </w:r>
    <w:r>
      <w:instrText xml:space="preserve"> PAGE  \* MERGEFORMAT </w:instrText>
    </w:r>
    <w:r>
      <w:fldChar w:fldCharType="separate"/>
    </w:r>
    <w:r w:rsidR="009267B7">
      <w:rPr>
        <w:noProof/>
      </w:rPr>
      <w:t>2</w:t>
    </w:r>
    <w:r>
      <w:fldChar w:fldCharType="end"/>
    </w:r>
  </w:p>
  <w:p w:rsidR="003579E9" w:rsidRDefault="003579E9" w:rsidP="003579E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152E7"/>
    <w:multiLevelType w:val="hybridMultilevel"/>
    <w:tmpl w:val="45E619F0"/>
    <w:lvl w:ilvl="0" w:tplc="658ACC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C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48E"/>
    <w:rsid w:val="00317C73"/>
    <w:rsid w:val="003212E6"/>
    <w:rsid w:val="00333EF1"/>
    <w:rsid w:val="00346CF5"/>
    <w:rsid w:val="00352F8B"/>
    <w:rsid w:val="00354D07"/>
    <w:rsid w:val="003579E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99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7B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860"/>
    <w:rsid w:val="00A55E7F"/>
    <w:rsid w:val="00A60C8E"/>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82B"/>
    <w:rsid w:val="00C3401C"/>
    <w:rsid w:val="00C353E8"/>
    <w:rsid w:val="00C473B8"/>
    <w:rsid w:val="00C603F9"/>
    <w:rsid w:val="00C614C5"/>
    <w:rsid w:val="00C83317"/>
    <w:rsid w:val="00C937A1"/>
    <w:rsid w:val="00C93F56"/>
    <w:rsid w:val="00CB344E"/>
    <w:rsid w:val="00CD6EEB"/>
    <w:rsid w:val="00CE627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39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D1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20D72E7-8D54-42A2-AC8D-B2E29D94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144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448E"/>
    <w:rPr>
      <w:rFonts w:ascii="Segoe UI" w:hAnsi="Segoe UI" w:cs="Segoe UI"/>
      <w:spacing w:val="4"/>
      <w:sz w:val="18"/>
      <w:szCs w:val="18"/>
    </w:rPr>
  </w:style>
  <w:style w:type="character" w:styleId="LineNumber">
    <w:name w:val="line number"/>
    <w:basedOn w:val="DefaultParagraphFont"/>
    <w:semiHidden/>
    <w:unhideWhenUsed/>
    <w:rsid w:val="00357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80900-4198-493D-9E47-88D089EC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1649</Words>
  <Characters>8477</Characters>
  <Application>Microsoft Office Word</Application>
  <DocSecurity>0</DocSecurity>
  <Lines>208</Lines>
  <Paragraphs>56</Paragraphs>
  <ScaleCrop>false</ScaleCrop>
  <HeadingPairs>
    <vt:vector size="2" baseType="variant">
      <vt:variant>
        <vt:lpstr>Title</vt:lpstr>
      </vt:variant>
      <vt:variant>
        <vt:i4>1</vt:i4>
      </vt:variant>
    </vt:vector>
  </HeadingPairs>
  <TitlesOfParts>
    <vt:vector size="1" baseType="lpstr">
      <vt:lpstr>S121</vt:lpstr>
    </vt:vector>
  </TitlesOfParts>
  <Manager>R225</Manager>
  <Company>OFFICE of LEGISLATIVE SERVICES</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dc:title>
  <dc:creator>Senator  HOLZAPFEL</dc:creator>
  <cp:keywords>S121|5|ER |283|0|0|!|0|</cp:keywords>
  <dc:description>PREFILED 2020</dc:description>
  <cp:lastModifiedBy>Siracusa, Nicole</cp:lastModifiedBy>
  <cp:revision>2</cp:revision>
  <cp:lastPrinted>2019-11-22T14:53:00Z</cp:lastPrinted>
  <dcterms:created xsi:type="dcterms:W3CDTF">2021-02-10T16:38:00Z</dcterms:created>
  <dcterms:modified xsi:type="dcterms:W3CDTF">2021-02-10T16:38:00Z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