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3B9" w:rsidRDefault="00AF03B9" w:rsidP="00AF03B9">
      <w:pPr>
        <w:pStyle w:val="bpuBill"/>
      </w:pPr>
      <w:bookmarkStart w:id="0" w:name="bpuFrontPg"/>
      <w:bookmarkStart w:id="1" w:name="_GoBack"/>
      <w:bookmarkEnd w:id="0"/>
      <w:bookmarkEnd w:id="1"/>
      <w:r>
        <w:t xml:space="preserve">SENATE, No. 137 </w:t>
      </w:r>
    </w:p>
    <w:p w:rsidR="00AF03B9" w:rsidRPr="00AF03B9" w:rsidRDefault="00AF03B9" w:rsidP="00AF03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141" r:id="rId8"/>
        </w:object>
      </w:r>
    </w:p>
    <w:p w:rsidR="00AF03B9" w:rsidRDefault="00AF03B9" w:rsidP="00AF03B9">
      <w:pPr>
        <w:pStyle w:val="bpuState"/>
      </w:pPr>
      <w:r>
        <w:t>STATE OF NEW JERSEY</w:t>
      </w:r>
    </w:p>
    <w:p w:rsidR="00AF03B9" w:rsidRDefault="00AF03B9" w:rsidP="00AF03B9">
      <w:pPr>
        <w:pStyle w:val="bpuLegislature"/>
      </w:pPr>
      <w:r>
        <w:t>219th LEGISLATURE</w:t>
      </w:r>
    </w:p>
    <w:p w:rsidR="00AF03B9" w:rsidRDefault="00AF03B9" w:rsidP="00AF03B9">
      <w:pPr>
        <w:pStyle w:val="bpuWpGraphic"/>
      </w:pPr>
      <w:r>
        <w:object w:dxaOrig="8985" w:dyaOrig="255">
          <v:shape id="_x0000_i1026" type="#_x0000_t75" style="width:6in;height:12pt" o:ole="">
            <v:imagedata r:id="rId7" o:title=""/>
          </v:shape>
          <o:OLEObject Type="Embed" ProgID="WPWin6.1" ShapeID="_x0000_i1026" DrawAspect="Content" ObjectID="_1636883142" r:id="rId9"/>
        </w:object>
      </w:r>
      <w:r>
        <w:t xml:space="preserve">  </w:t>
      </w:r>
    </w:p>
    <w:p w:rsidR="00AF03B9" w:rsidRDefault="00AF03B9" w:rsidP="00AF03B9">
      <w:pPr>
        <w:pStyle w:val="bpuIntro"/>
      </w:pPr>
      <w:r>
        <w:t>PRE-FILED FOR INTRODUCTION IN THE 2020 SESSION</w:t>
      </w:r>
    </w:p>
    <w:p w:rsidR="00AF03B9" w:rsidRDefault="00AF03B9" w:rsidP="00AF03B9">
      <w:pPr>
        <w:pStyle w:val="bpuIntro"/>
      </w:pPr>
    </w:p>
    <w:p w:rsidR="00AF03B9" w:rsidRDefault="00AF03B9" w:rsidP="00AF03B9">
      <w:pPr>
        <w:pStyle w:val="bpuIntro"/>
        <w:sectPr w:rsidR="00AF03B9" w:rsidSect="00AF03B9">
          <w:headerReference w:type="even" r:id="rId10"/>
          <w:headerReference w:type="default" r:id="rId11"/>
          <w:pgSz w:w="12240" w:h="20160" w:code="5"/>
          <w:pgMar w:top="2160" w:right="1440" w:bottom="1440" w:left="1440" w:header="720" w:footer="720" w:gutter="0"/>
          <w:pgNumType w:start="1"/>
          <w:cols w:space="720"/>
          <w:docGrid w:linePitch="360"/>
        </w:sectPr>
      </w:pPr>
    </w:p>
    <w:p w:rsidR="00AF03B9" w:rsidRDefault="00AF03B9" w:rsidP="00AF03B9">
      <w:pPr>
        <w:pStyle w:val="bpuIntro"/>
      </w:pPr>
    </w:p>
    <w:p w:rsidR="00AF03B9" w:rsidRDefault="00AF03B9" w:rsidP="00AF03B9">
      <w:pPr>
        <w:pStyle w:val="bpuSponsor"/>
      </w:pPr>
      <w:r>
        <w:t>Sponsored by:</w:t>
      </w:r>
    </w:p>
    <w:p w:rsidR="00AF03B9" w:rsidRDefault="00AF03B9" w:rsidP="00AF03B9">
      <w:pPr>
        <w:pStyle w:val="bpuSponsor"/>
      </w:pPr>
      <w:r>
        <w:t>Senator  JAMES W. HOLZAPFEL</w:t>
      </w:r>
    </w:p>
    <w:p w:rsidR="00AF03B9" w:rsidRDefault="00AF03B9" w:rsidP="00AF03B9">
      <w:pPr>
        <w:pStyle w:val="bpuSponsor"/>
      </w:pPr>
      <w:r>
        <w:t>District 10 (Ocean)</w:t>
      </w:r>
    </w:p>
    <w:p w:rsidR="00AF03B9" w:rsidRDefault="00AF03B9" w:rsidP="00AF03B9">
      <w:pPr>
        <w:pStyle w:val="bpuSponsor"/>
      </w:pPr>
    </w:p>
    <w:p w:rsidR="00AF03B9" w:rsidRDefault="00AF03B9" w:rsidP="00AF03B9">
      <w:pPr>
        <w:pStyle w:val="bpuSponsor"/>
      </w:pPr>
    </w:p>
    <w:p w:rsidR="00AF03B9" w:rsidRDefault="00AF03B9" w:rsidP="00AF03B9">
      <w:pPr>
        <w:pStyle w:val="bpuSponsor"/>
      </w:pPr>
    </w:p>
    <w:p w:rsidR="00AF03B9" w:rsidRDefault="00AF03B9" w:rsidP="00AF03B9">
      <w:pPr>
        <w:pStyle w:val="bpuSponsor"/>
      </w:pPr>
    </w:p>
    <w:p w:rsidR="00AF03B9" w:rsidRDefault="00AF03B9" w:rsidP="00AF03B9">
      <w:pPr>
        <w:pStyle w:val="bpuSponsor"/>
      </w:pPr>
      <w:r>
        <w:t>SYNOPSIS</w:t>
      </w:r>
    </w:p>
    <w:p w:rsidR="00AF03B9" w:rsidRDefault="00AF03B9" w:rsidP="00AF03B9">
      <w:pPr>
        <w:pStyle w:val="bpuNormText"/>
      </w:pPr>
      <w:r>
        <w:tab/>
        <w:t xml:space="preserve">Requires suspension without pay and health care benefits if public officer or employee formally charged with crime involving or touching office, position, or employment. </w:t>
      </w:r>
    </w:p>
    <w:p w:rsidR="00AF03B9" w:rsidRDefault="00AF03B9" w:rsidP="00AF03B9">
      <w:pPr>
        <w:pStyle w:val="bpuNormText"/>
      </w:pPr>
    </w:p>
    <w:p w:rsidR="00AF03B9" w:rsidRDefault="00AF03B9" w:rsidP="00AF03B9">
      <w:pPr>
        <w:pStyle w:val="bpuSponsor"/>
      </w:pPr>
      <w:r>
        <w:t xml:space="preserve">CURRENT VERSION OF TEXT </w:t>
      </w:r>
    </w:p>
    <w:p w:rsidR="00AF03B9" w:rsidRDefault="00AF03B9" w:rsidP="00AF03B9">
      <w:pPr>
        <w:pStyle w:val="bpuNormText"/>
      </w:pPr>
      <w:r>
        <w:tab/>
        <w:t>Introduced Pending Technical Review by Legislative Counsel.</w:t>
      </w:r>
    </w:p>
    <w:p w:rsidR="00AF03B9" w:rsidRDefault="00AF03B9" w:rsidP="00AF03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03B9" w:rsidRDefault="00AF03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03B9" w:rsidSect="00AF03B9">
          <w:type w:val="continuous"/>
          <w:pgSz w:w="12240" w:h="20160" w:code="5"/>
          <w:pgMar w:top="2160" w:right="2275" w:bottom="1440" w:left="2275" w:header="72" w:footer="720" w:gutter="0"/>
          <w:pgNumType w:start="1"/>
          <w:cols w:space="720"/>
          <w:docGrid w:linePitch="360"/>
        </w:sectPr>
      </w:pPr>
    </w:p>
    <w:p w:rsidR="00D503D6" w:rsidRPr="00677316" w:rsidRDefault="00D503D6" w:rsidP="00D503D6">
      <w:pPr>
        <w:pStyle w:val="HangingAnAct"/>
        <w:rPr>
          <w:rStyle w:val="HangingAnActChar"/>
        </w:rPr>
      </w:pPr>
      <w:r w:rsidRPr="00D503D6">
        <w:rPr>
          <w:rStyle w:val="BillHead"/>
        </w:rPr>
        <w:lastRenderedPageBreak/>
        <w:t>An Act</w:t>
      </w:r>
      <w:r w:rsidRPr="006B7FA7">
        <w:rPr>
          <w:rStyle w:val="HangingAnActChar"/>
        </w:rPr>
        <w:t xml:space="preserve"> </w:t>
      </w:r>
      <w:r>
        <w:rPr>
          <w:rStyle w:val="HangingAnActChar"/>
        </w:rPr>
        <w:t>concerning a public officer or employee charged with a crime that involves or touches the public office or employment and supplementing chapter 14 of Title 52 of the Revised Statutes.</w:t>
      </w:r>
    </w:p>
    <w:p w:rsidR="00D503D6" w:rsidRPr="00D71D68" w:rsidRDefault="00D503D6" w:rsidP="00D503D6"/>
    <w:p w:rsidR="00D503D6" w:rsidRPr="00AA7880" w:rsidRDefault="00D503D6" w:rsidP="00D503D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503D6" w:rsidRPr="00D71D68" w:rsidRDefault="00D503D6" w:rsidP="00D503D6"/>
    <w:p w:rsidR="00D503D6" w:rsidRDefault="00D503D6" w:rsidP="00D503D6">
      <w:r>
        <w:tab/>
        <w:t>1.</w:t>
      </w:r>
      <w:r>
        <w:tab/>
        <w:t xml:space="preserve">Notwithstanding any other law to the contrary, if a </w:t>
      </w:r>
      <w:r w:rsidRPr="006655B6">
        <w:t>person who holds any public office, position, or employment</w:t>
      </w:r>
      <w:r>
        <w:t xml:space="preserve"> in this State</w:t>
      </w:r>
      <w:r w:rsidRPr="006655B6">
        <w:t xml:space="preserve"> is </w:t>
      </w:r>
      <w:r>
        <w:t xml:space="preserve">formally </w:t>
      </w:r>
      <w:r w:rsidRPr="006655B6">
        <w:t>c</w:t>
      </w:r>
      <w:r>
        <w:t>harged with</w:t>
      </w:r>
      <w:r w:rsidRPr="006655B6">
        <w:t xml:space="preserve"> a crime </w:t>
      </w:r>
      <w:r>
        <w:t xml:space="preserve">or offense </w:t>
      </w:r>
      <w:r w:rsidRPr="006655B6">
        <w:t>under the laws of this State</w:t>
      </w:r>
      <w:r w:rsidRPr="00A8297F">
        <w:t>, or of a substantially similar offense under the laws of another state or the United States which would have been such a crime under the laws of this State,</w:t>
      </w:r>
      <w:r>
        <w:t xml:space="preserve"> that</w:t>
      </w:r>
      <w:r w:rsidRPr="006655B6">
        <w:t xml:space="preserve"> involves or touches such office, position or employment,</w:t>
      </w:r>
      <w:r>
        <w:t xml:space="preserve"> as defined in section 2 of P.L.2007, c.49 (C.43:1-3.1),</w:t>
      </w:r>
      <w:r w:rsidRPr="006655B6">
        <w:t xml:space="preserve"> </w:t>
      </w:r>
      <w:r>
        <w:t xml:space="preserve">the person </w:t>
      </w:r>
      <w:r w:rsidRPr="006655B6">
        <w:t>shall</w:t>
      </w:r>
      <w:r>
        <w:t xml:space="preserve"> be suspended from that </w:t>
      </w:r>
      <w:r w:rsidRPr="006655B6">
        <w:t xml:space="preserve">office, position, or employment </w:t>
      </w:r>
      <w:r>
        <w:t xml:space="preserve">without pay and without benefits including health care benefits, until either convicted or exonerated of the charges or upon dismissal of the charges.  A person who is not convicted of such a crime or offense, or who is exonerated of such a crime or offense, or for whom the crime or offense is dismissed, and who is restored to the public office, position, or employment shall be entitled to back pay and reimbursement for the cost of health care benefits for the period of the suspension.  </w:t>
      </w:r>
    </w:p>
    <w:p w:rsidR="00D503D6" w:rsidRDefault="00D503D6" w:rsidP="00D503D6"/>
    <w:p w:rsidR="00D503D6" w:rsidRPr="00AA7880" w:rsidRDefault="00D503D6" w:rsidP="00D503D6">
      <w:r>
        <w:tab/>
        <w:t>2.</w:t>
      </w:r>
      <w:r>
        <w:tab/>
        <w:t>This act shall take effect immediately.</w:t>
      </w:r>
    </w:p>
    <w:p w:rsidR="00D503D6" w:rsidRDefault="00D503D6" w:rsidP="00D503D6"/>
    <w:p w:rsidR="00D503D6" w:rsidRPr="00CE7BD8" w:rsidRDefault="00D503D6" w:rsidP="00D503D6"/>
    <w:p w:rsidR="00D503D6" w:rsidRPr="00AA7880" w:rsidRDefault="00D503D6" w:rsidP="00D503D6">
      <w:pPr>
        <w:jc w:val="center"/>
      </w:pPr>
      <w:r w:rsidRPr="00D71D68">
        <w:t>STATEMENT</w:t>
      </w:r>
    </w:p>
    <w:p w:rsidR="00D503D6" w:rsidRDefault="00D503D6" w:rsidP="00D503D6"/>
    <w:p w:rsidR="00D503D6" w:rsidRDefault="00D503D6" w:rsidP="00D503D6">
      <w:r>
        <w:tab/>
        <w:t>This bill provides that</w:t>
      </w:r>
      <w:r w:rsidRPr="00D663AA">
        <w:t xml:space="preserve"> </w:t>
      </w:r>
      <w:r>
        <w:t xml:space="preserve">if a </w:t>
      </w:r>
      <w:r w:rsidRPr="006655B6">
        <w:t xml:space="preserve">person who holds any public office, position, or employment is </w:t>
      </w:r>
      <w:r>
        <w:t xml:space="preserve">formally </w:t>
      </w:r>
      <w:r w:rsidRPr="006655B6">
        <w:t>c</w:t>
      </w:r>
      <w:r>
        <w:t>harged with</w:t>
      </w:r>
      <w:r w:rsidRPr="006655B6">
        <w:t xml:space="preserve"> a crime </w:t>
      </w:r>
      <w:r>
        <w:t xml:space="preserve">or offense </w:t>
      </w:r>
      <w:r w:rsidRPr="006655B6">
        <w:t>under the laws of this State</w:t>
      </w:r>
      <w:r w:rsidRPr="00A8297F">
        <w:t>, or of a substantially similar offense under the laws of another state or the United States,</w:t>
      </w:r>
      <w:r>
        <w:t xml:space="preserve"> that</w:t>
      </w:r>
      <w:r w:rsidRPr="006655B6">
        <w:t xml:space="preserve"> involves or touches </w:t>
      </w:r>
      <w:r>
        <w:t>the</w:t>
      </w:r>
      <w:r w:rsidRPr="006655B6">
        <w:t xml:space="preserve"> office, position or employment</w:t>
      </w:r>
      <w:r>
        <w:t>,</w:t>
      </w:r>
      <w:r w:rsidRPr="006655B6">
        <w:t xml:space="preserve"> </w:t>
      </w:r>
      <w:r>
        <w:t>the person wi</w:t>
      </w:r>
      <w:r w:rsidRPr="006655B6">
        <w:t>ll</w:t>
      </w:r>
      <w:r>
        <w:t xml:space="preserve"> be suspended from that </w:t>
      </w:r>
      <w:r w:rsidRPr="006655B6">
        <w:t xml:space="preserve">office, position, or employment </w:t>
      </w:r>
      <w:r>
        <w:t>without pay and without benefits including health care benefits, until either convicted or exonerated of the charges or upon dismissal of the charges.  A person who is not convicted or who is exonerated, or for whom the crime or offense is dismissed, and who is restored to the public office, position, or employment will be entitled to back pay and reimbursement for the cost of health care benefits for the period of the suspension.</w:t>
      </w:r>
    </w:p>
    <w:sectPr w:rsidR="00D503D6" w:rsidSect="00AF03B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C60" w:rsidRDefault="004C7C60">
      <w:r>
        <w:separator/>
      </w:r>
    </w:p>
  </w:endnote>
  <w:endnote w:type="continuationSeparator" w:id="0">
    <w:p w:rsidR="004C7C60" w:rsidRDefault="004C7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C60" w:rsidRDefault="004C7C60">
      <w:r>
        <w:separator/>
      </w:r>
    </w:p>
  </w:footnote>
  <w:footnote w:type="continuationSeparator" w:id="0">
    <w:p w:rsidR="004C7C60" w:rsidRDefault="004C7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23B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03B9" w:rsidRDefault="00AF03B9" w:rsidP="00AF03B9">
    <w:pPr>
      <w:pStyle w:val="bpuHeadSpon"/>
    </w:pPr>
    <w:r w:rsidRPr="00AF03B9">
      <w:rPr>
        <w:rStyle w:val="bpuHeadSponChar"/>
      </w:rPr>
      <w:t>S137</w:t>
    </w:r>
    <w:r>
      <w:t xml:space="preserve"> HOLZAPFEL</w:t>
    </w:r>
  </w:p>
  <w:p w:rsidR="00AF03B9" w:rsidRDefault="00AF03B9" w:rsidP="00AF03B9">
    <w:pPr>
      <w:pStyle w:val="bpuHeadSpon"/>
    </w:pPr>
    <w:r>
      <w:fldChar w:fldCharType="begin"/>
    </w:r>
    <w:r>
      <w:instrText xml:space="preserve"> PAGE  \* MERGEFORMAT </w:instrText>
    </w:r>
    <w:r>
      <w:fldChar w:fldCharType="separate"/>
    </w:r>
    <w:r>
      <w:rPr>
        <w:noProof/>
      </w:rPr>
      <w:t>4</w:t>
    </w:r>
    <w:r>
      <w:fldChar w:fldCharType="end"/>
    </w:r>
  </w:p>
  <w:p w:rsidR="00AF03B9" w:rsidRPr="00AF575C" w:rsidRDefault="00AF03B9" w:rsidP="00AF03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03B9" w:rsidRDefault="00AF03B9" w:rsidP="00AF03B9">
    <w:pPr>
      <w:pStyle w:val="bpuHeadSpon"/>
    </w:pPr>
    <w:r w:rsidRPr="00AF03B9">
      <w:rPr>
        <w:rStyle w:val="bpuHeadSponChar"/>
      </w:rPr>
      <w:t>S137</w:t>
    </w:r>
    <w:r>
      <w:t xml:space="preserve"> HOLZAPFEL</w:t>
    </w:r>
  </w:p>
  <w:p w:rsidR="00AF03B9" w:rsidRDefault="00AF03B9" w:rsidP="00AF03B9">
    <w:pPr>
      <w:pStyle w:val="bpuHeadSpon"/>
    </w:pPr>
    <w:r>
      <w:fldChar w:fldCharType="begin"/>
    </w:r>
    <w:r>
      <w:instrText xml:space="preserve"> PAGE  \* MERGEFORMAT </w:instrText>
    </w:r>
    <w:r>
      <w:fldChar w:fldCharType="separate"/>
    </w:r>
    <w:r w:rsidR="00723BC7">
      <w:rPr>
        <w:noProof/>
      </w:rPr>
      <w:t>2</w:t>
    </w:r>
    <w:r>
      <w:fldChar w:fldCharType="end"/>
    </w:r>
  </w:p>
  <w:p w:rsidR="00AF03B9" w:rsidRDefault="00AF03B9" w:rsidP="00AF03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C6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287"/>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108"/>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C6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BC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03B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03A"/>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3D6"/>
    <w:rsid w:val="00D57B94"/>
    <w:rsid w:val="00D6038F"/>
    <w:rsid w:val="00D66913"/>
    <w:rsid w:val="00D72DA0"/>
    <w:rsid w:val="00D776DB"/>
    <w:rsid w:val="00D77ACD"/>
    <w:rsid w:val="00D77E55"/>
    <w:rsid w:val="00D77F76"/>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3E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2AE542A-EAE1-4802-A31C-463C19094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0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788D3-4ED2-4C54-8E21-8856F26F4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435</Words>
  <Characters>2171</Characters>
  <Application>Microsoft Office Word</Application>
  <DocSecurity>0</DocSecurity>
  <Lines>67</Lines>
  <Paragraphs>17</Paragraphs>
  <ScaleCrop>false</ScaleCrop>
  <HeadingPairs>
    <vt:vector size="2" baseType="variant">
      <vt:variant>
        <vt:lpstr>Title</vt:lpstr>
      </vt:variant>
      <vt:variant>
        <vt:i4>1</vt:i4>
      </vt:variant>
    </vt:vector>
  </HeadingPairs>
  <TitlesOfParts>
    <vt:vector size="1" baseType="lpstr">
      <vt:lpstr>S137</vt:lpstr>
    </vt:vector>
  </TitlesOfParts>
  <Manager>R225</Manager>
  <Company>OFFICE of LEGISLATIVE SERVICES</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dc:title>
  <dc:creator>Senator  HOLZAPFEL</dc:creator>
  <cp:keywords>S137|2|ER |65|0|0|!|0|</cp:keywords>
  <dc:description>PREFILED 2020</dc:description>
  <cp:lastModifiedBy>Siracusa, Nicole</cp:lastModifiedBy>
  <cp:revision>2</cp:revision>
  <cp:lastPrinted>2005-07-29T18:13:00Z</cp:lastPrinted>
  <dcterms:created xsi:type="dcterms:W3CDTF">2019-12-03T17:57:00Z</dcterms:created>
  <dcterms:modified xsi:type="dcterms:W3CDTF">2019-12-03T17:57:00Z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