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3AB" w:rsidRDefault="00D203AB" w:rsidP="00D203AB">
      <w:pPr>
        <w:pStyle w:val="bpuBill"/>
      </w:pPr>
      <w:bookmarkStart w:id="0" w:name="bpuFrontPg"/>
      <w:bookmarkStart w:id="1" w:name="_GoBack"/>
      <w:bookmarkEnd w:id="0"/>
      <w:bookmarkEnd w:id="1"/>
      <w:r>
        <w:t xml:space="preserve">SENATE, No. 152 </w:t>
      </w:r>
    </w:p>
    <w:p w:rsidR="00D203AB" w:rsidRPr="00D203AB" w:rsidRDefault="00D203AB" w:rsidP="00D203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625" r:id="rId8"/>
        </w:object>
      </w:r>
    </w:p>
    <w:p w:rsidR="00D203AB" w:rsidRDefault="00D203AB" w:rsidP="00D203AB">
      <w:pPr>
        <w:pStyle w:val="bpuState"/>
      </w:pPr>
      <w:r>
        <w:t>STATE OF NEW JERSEY</w:t>
      </w:r>
    </w:p>
    <w:p w:rsidR="00D203AB" w:rsidRDefault="00D203AB" w:rsidP="00D203AB">
      <w:pPr>
        <w:pStyle w:val="bpuLegislature"/>
      </w:pPr>
      <w:proofErr w:type="gramStart"/>
      <w:r>
        <w:t>219th</w:t>
      </w:r>
      <w:proofErr w:type="gramEnd"/>
      <w:r>
        <w:t xml:space="preserve"> LEGISLATURE</w:t>
      </w:r>
    </w:p>
    <w:p w:rsidR="00D203AB" w:rsidRDefault="00D203AB" w:rsidP="00D203AB">
      <w:pPr>
        <w:pStyle w:val="bpuWpGraphic"/>
      </w:pPr>
      <w:r>
        <w:object w:dxaOrig="8985" w:dyaOrig="255">
          <v:shape id="_x0000_i1026" type="#_x0000_t75" style="width:6in;height:11.9pt" o:ole="">
            <v:imagedata r:id="rId7" o:title=""/>
          </v:shape>
          <o:OLEObject Type="Embed" ProgID="WPWin6.1" ShapeID="_x0000_i1026" DrawAspect="Content" ObjectID="_1637417626" r:id="rId9"/>
        </w:object>
      </w:r>
      <w:r>
        <w:t xml:space="preserve">  </w:t>
      </w:r>
    </w:p>
    <w:p w:rsidR="00D203AB" w:rsidRDefault="00D203AB" w:rsidP="00D203AB">
      <w:pPr>
        <w:pStyle w:val="bpuIntro"/>
      </w:pPr>
      <w:r>
        <w:t>PRE-FILED FOR INTRODUCTION IN THE 2020 SESSION</w:t>
      </w:r>
    </w:p>
    <w:p w:rsidR="00D203AB" w:rsidRDefault="00D203AB" w:rsidP="00D203AB">
      <w:pPr>
        <w:pStyle w:val="bpuIntro"/>
      </w:pPr>
    </w:p>
    <w:p w:rsidR="00D203AB" w:rsidRDefault="00D203AB" w:rsidP="00D203AB">
      <w:pPr>
        <w:pStyle w:val="bpuIntro"/>
        <w:sectPr w:rsidR="00D203AB" w:rsidSect="00D203AB">
          <w:headerReference w:type="even" r:id="rId10"/>
          <w:headerReference w:type="default" r:id="rId11"/>
          <w:pgSz w:w="12240" w:h="20160" w:code="5"/>
          <w:pgMar w:top="2160" w:right="1440" w:bottom="1440" w:left="1440" w:header="720" w:footer="720" w:gutter="0"/>
          <w:pgNumType w:start="1"/>
          <w:cols w:space="720"/>
          <w:docGrid w:linePitch="360"/>
        </w:sectPr>
      </w:pPr>
    </w:p>
    <w:p w:rsidR="00D203AB" w:rsidRDefault="00D203AB" w:rsidP="00D203AB">
      <w:pPr>
        <w:pStyle w:val="bpuIntro"/>
      </w:pPr>
    </w:p>
    <w:p w:rsidR="00D203AB" w:rsidRDefault="00D203AB" w:rsidP="00D203AB">
      <w:pPr>
        <w:pStyle w:val="bpuSponsor"/>
      </w:pPr>
      <w:r>
        <w:t>Sponsored by:</w:t>
      </w:r>
    </w:p>
    <w:p w:rsidR="00D203AB" w:rsidRDefault="00D203AB" w:rsidP="00D203AB">
      <w:pPr>
        <w:pStyle w:val="bpuSponsor"/>
      </w:pPr>
      <w:proofErr w:type="gramStart"/>
      <w:r>
        <w:t>Senator  GERALD</w:t>
      </w:r>
      <w:proofErr w:type="gramEnd"/>
      <w:r>
        <w:t xml:space="preserve"> CARDINALE</w:t>
      </w:r>
    </w:p>
    <w:p w:rsidR="00D203AB" w:rsidRDefault="00D203AB" w:rsidP="00D203AB">
      <w:pPr>
        <w:pStyle w:val="bpuSponsor"/>
      </w:pPr>
      <w:r>
        <w:t>District 39 (Bergen and Passaic)</w:t>
      </w:r>
    </w:p>
    <w:p w:rsidR="00D203AB" w:rsidRDefault="00D203AB" w:rsidP="00D203AB">
      <w:pPr>
        <w:pStyle w:val="bpuSponsor"/>
      </w:pPr>
    </w:p>
    <w:p w:rsidR="00D203AB" w:rsidRDefault="00D203AB" w:rsidP="00D203AB">
      <w:pPr>
        <w:pStyle w:val="bpuSponsor"/>
      </w:pPr>
    </w:p>
    <w:p w:rsidR="00D203AB" w:rsidRDefault="00D203AB" w:rsidP="00D203AB">
      <w:pPr>
        <w:pStyle w:val="bpuSponsor"/>
      </w:pPr>
    </w:p>
    <w:p w:rsidR="00D203AB" w:rsidRDefault="00D203AB" w:rsidP="00D203AB">
      <w:pPr>
        <w:pStyle w:val="bpuSponsor"/>
      </w:pPr>
    </w:p>
    <w:p w:rsidR="00D203AB" w:rsidRDefault="00D203AB" w:rsidP="00D203AB">
      <w:pPr>
        <w:pStyle w:val="bpuSponsor"/>
      </w:pPr>
      <w:r>
        <w:t>SYNOPSIS</w:t>
      </w:r>
    </w:p>
    <w:p w:rsidR="00D203AB" w:rsidRDefault="00D203AB" w:rsidP="00D203AB">
      <w:pPr>
        <w:pStyle w:val="bpuNormText"/>
      </w:pPr>
      <w:r>
        <w:tab/>
        <w:t xml:space="preserve">Prohibits labor organizations that represent public employees from paying or contributing money or thing of value for political purposes to enhance </w:t>
      </w:r>
      <w:proofErr w:type="gramStart"/>
      <w:r>
        <w:t>protections</w:t>
      </w:r>
      <w:proofErr w:type="gramEnd"/>
      <w:r>
        <w:t xml:space="preserve"> against corruption of election practices.</w:t>
      </w:r>
    </w:p>
    <w:p w:rsidR="00D203AB" w:rsidRDefault="00D203AB" w:rsidP="00D203AB">
      <w:pPr>
        <w:pStyle w:val="bpuNormText"/>
      </w:pPr>
    </w:p>
    <w:p w:rsidR="00D203AB" w:rsidRDefault="00D203AB" w:rsidP="00D203AB">
      <w:pPr>
        <w:pStyle w:val="bpuSponsor"/>
      </w:pPr>
      <w:r>
        <w:t xml:space="preserve">CURRENT VERSION OF TEXT </w:t>
      </w:r>
    </w:p>
    <w:p w:rsidR="00D203AB" w:rsidRDefault="00D203AB" w:rsidP="00D203AB">
      <w:pPr>
        <w:pStyle w:val="bpuNormText"/>
      </w:pPr>
      <w:r>
        <w:tab/>
        <w:t>Introduced Pending Technical Review by Legislative Counsel.</w:t>
      </w:r>
    </w:p>
    <w:p w:rsidR="00D203AB" w:rsidRDefault="00D203AB" w:rsidP="00D203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203AB" w:rsidRDefault="00D203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03AB" w:rsidSect="00D203AB">
          <w:type w:val="continuous"/>
          <w:pgSz w:w="12240" w:h="20160" w:code="5"/>
          <w:pgMar w:top="2160" w:right="2275" w:bottom="1440" w:left="2275" w:header="72" w:footer="720" w:gutter="0"/>
          <w:pgNumType w:start="1"/>
          <w:cols w:space="720"/>
          <w:docGrid w:linePitch="360"/>
        </w:sectPr>
      </w:pPr>
    </w:p>
    <w:p w:rsidR="00B82CE7" w:rsidRPr="00677316" w:rsidRDefault="00B82CE7" w:rsidP="00B82CE7">
      <w:pPr>
        <w:pStyle w:val="HangingAnAct"/>
        <w:rPr>
          <w:rStyle w:val="HangingAnActChar"/>
        </w:rPr>
      </w:pPr>
      <w:r w:rsidRPr="00B82CE7">
        <w:rPr>
          <w:rStyle w:val="BillHead"/>
        </w:rPr>
        <w:lastRenderedPageBreak/>
        <w:t>An Act</w:t>
      </w:r>
      <w:r w:rsidRPr="006B7FA7">
        <w:rPr>
          <w:rStyle w:val="HangingAnActChar"/>
        </w:rPr>
        <w:t xml:space="preserve"> </w:t>
      </w:r>
      <w:r w:rsidRPr="002F7522">
        <w:rPr>
          <w:rStyle w:val="HangingAnActChar"/>
        </w:rPr>
        <w:t>concerning campaign contributions by labor organizations that represent public employees and amending R.S.19:34-45.</w:t>
      </w:r>
    </w:p>
    <w:p w:rsidR="00B82CE7" w:rsidRPr="00D71D68" w:rsidRDefault="00B82CE7" w:rsidP="00B82CE7"/>
    <w:p w:rsidR="00B82CE7" w:rsidRPr="00AA7880" w:rsidRDefault="00B82CE7" w:rsidP="00B82CE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82CE7" w:rsidRDefault="00B82CE7" w:rsidP="00B82CE7"/>
    <w:p w:rsidR="00B82CE7" w:rsidRDefault="00B82CE7" w:rsidP="00B82CE7">
      <w:r>
        <w:tab/>
      </w:r>
      <w:r w:rsidR="00D203AB">
        <w:t>1.</w:t>
      </w:r>
      <w:r w:rsidR="00D203AB">
        <w:tab/>
      </w:r>
      <w:r>
        <w:t xml:space="preserve">R.S.19:34-45 </w:t>
      </w:r>
      <w:proofErr w:type="gramStart"/>
      <w:r>
        <w:t>is amended</w:t>
      </w:r>
      <w:proofErr w:type="gramEnd"/>
      <w:r>
        <w:t xml:space="preserve"> to read as follows:</w:t>
      </w:r>
    </w:p>
    <w:p w:rsidR="00B82CE7" w:rsidRDefault="00D203AB" w:rsidP="00D203AB">
      <w:pPr>
        <w:tabs>
          <w:tab w:val="left" w:pos="1800"/>
        </w:tabs>
      </w:pPr>
      <w:r>
        <w:tab/>
        <w:t>19:34-45.</w:t>
      </w:r>
      <w:r>
        <w:tab/>
      </w:r>
      <w:r w:rsidR="00B82CE7">
        <w:rPr>
          <w:u w:val="single"/>
        </w:rPr>
        <w:t>a.</w:t>
      </w:r>
      <w:r>
        <w:tab/>
      </w:r>
      <w:proofErr w:type="gramStart"/>
      <w:r w:rsidR="00B82CE7">
        <w:t>No corporation carrying on the business of a bank, savings bank, co-operative bank, trust, trustee, savings indemnity, safe deposit, insurance, railroad, street railway, telephone, telegraph, gas, electric light, heat or power, canal or aqueduct company, or having the right to condemn land, or to exercise franchises in public ways granted by the state or any county or municipality, and no corporation, person, trustee or trustees, owning or holding the majority of stock in any such corporation, shall pay or contribute money or thing of value in order to aid or promote the nomination or election of any person, or in order to aid or promote the interests, success or defeat of any political party.</w:t>
      </w:r>
      <w:proofErr w:type="gramEnd"/>
    </w:p>
    <w:p w:rsidR="00B82CE7" w:rsidRDefault="00B82CE7" w:rsidP="00B82CE7">
      <w:r>
        <w:tab/>
      </w:r>
      <w:proofErr w:type="gramStart"/>
      <w:r>
        <w:t xml:space="preserve">The provisions of this </w:t>
      </w:r>
      <w:r w:rsidRPr="00A62403">
        <w:rPr>
          <w:rFonts w:ascii="Albertus Extra Bold" w:hAnsi="Albertus Extra Bold"/>
          <w:b/>
        </w:rPr>
        <w:t>[</w:t>
      </w:r>
      <w:r>
        <w:t>section</w:t>
      </w:r>
      <w:r w:rsidRPr="00A62403">
        <w:rPr>
          <w:rFonts w:ascii="Albertus Extra Bold" w:hAnsi="Albertus Extra Bold"/>
          <w:b/>
        </w:rPr>
        <w:t>]</w:t>
      </w:r>
      <w:r>
        <w:t xml:space="preserve"> </w:t>
      </w:r>
      <w:r>
        <w:rPr>
          <w:u w:val="single"/>
        </w:rPr>
        <w:t>subsection</w:t>
      </w:r>
      <w:r>
        <w:t xml:space="preserve"> shall not apply to any corporation carrying on the business of a co-generation facility, as defined in subsection c. of section 1 of P.L.2000, c.156 (C.54:15B-2.2), or to any corporation carrying on the business of a retail seller that extends credit, pursuant to the provisions of the "Retail Installment Sales Act of 1960" P.L.1960, c.40 (C.17:16C-1 et seq.), or to any corporation, person, trustee or trustees, owning or holding the majority of stock in either such corporation.</w:t>
      </w:r>
      <w:proofErr w:type="gramEnd"/>
    </w:p>
    <w:p w:rsidR="00B82CE7" w:rsidRPr="00A62403" w:rsidRDefault="00B82CE7" w:rsidP="00B82CE7">
      <w:pPr>
        <w:rPr>
          <w:u w:val="single"/>
        </w:rPr>
      </w:pPr>
      <w:r>
        <w:tab/>
      </w:r>
      <w:r w:rsidR="00D203AB">
        <w:rPr>
          <w:u w:val="single"/>
        </w:rPr>
        <w:t>b.</w:t>
      </w:r>
      <w:r w:rsidR="00D203AB">
        <w:rPr>
          <w:u w:val="single"/>
        </w:rPr>
        <w:tab/>
      </w:r>
      <w:r>
        <w:rPr>
          <w:u w:val="single"/>
        </w:rPr>
        <w:t xml:space="preserve">No </w:t>
      </w:r>
      <w:r w:rsidRPr="00A62403">
        <w:rPr>
          <w:u w:val="single"/>
        </w:rPr>
        <w:t>local, county, or State labo</w:t>
      </w:r>
      <w:r>
        <w:rPr>
          <w:u w:val="single"/>
        </w:rPr>
        <w:t>r organization, union, or affiliate that represents</w:t>
      </w:r>
      <w:r w:rsidRPr="00A62403">
        <w:rPr>
          <w:u w:val="single"/>
        </w:rPr>
        <w:t xml:space="preserve"> public employees</w:t>
      </w:r>
      <w:r>
        <w:rPr>
          <w:u w:val="single"/>
        </w:rPr>
        <w:t xml:space="preserve"> </w:t>
      </w:r>
      <w:r w:rsidRPr="00A62403">
        <w:rPr>
          <w:u w:val="single"/>
        </w:rPr>
        <w:t xml:space="preserve">shall pay or contribute </w:t>
      </w:r>
      <w:r>
        <w:rPr>
          <w:u w:val="single"/>
        </w:rPr>
        <w:t xml:space="preserve">any </w:t>
      </w:r>
      <w:r w:rsidRPr="00A62403">
        <w:rPr>
          <w:u w:val="single"/>
        </w:rPr>
        <w:t xml:space="preserve">money or </w:t>
      </w:r>
      <w:r>
        <w:rPr>
          <w:u w:val="single"/>
        </w:rPr>
        <w:t xml:space="preserve">other </w:t>
      </w:r>
      <w:r w:rsidRPr="00A62403">
        <w:rPr>
          <w:u w:val="single"/>
        </w:rPr>
        <w:t>thing of value in order to aid or promote the nomination or election of any person, or in order to aid or promote the interests, success</w:t>
      </w:r>
      <w:r>
        <w:rPr>
          <w:u w:val="single"/>
        </w:rPr>
        <w:t>,</w:t>
      </w:r>
      <w:r w:rsidRPr="00A62403">
        <w:rPr>
          <w:u w:val="single"/>
        </w:rPr>
        <w:t xml:space="preserve"> or defeat of any political party.</w:t>
      </w:r>
    </w:p>
    <w:p w:rsidR="00B82CE7" w:rsidRDefault="00B82CE7" w:rsidP="00B82CE7">
      <w:r>
        <w:t>(</w:t>
      </w:r>
      <w:proofErr w:type="spellStart"/>
      <w:r>
        <w:t>cf</w:t>
      </w:r>
      <w:proofErr w:type="spellEnd"/>
      <w:r>
        <w:t>: P.L.2001, c.384, s.1)</w:t>
      </w:r>
    </w:p>
    <w:p w:rsidR="00B82CE7" w:rsidRPr="00D71D68" w:rsidRDefault="00B82CE7" w:rsidP="00B82CE7"/>
    <w:p w:rsidR="00B82CE7" w:rsidRDefault="00D203AB" w:rsidP="00B82CE7">
      <w:r>
        <w:tab/>
        <w:t>2.</w:t>
      </w:r>
      <w:r>
        <w:tab/>
      </w:r>
      <w:r w:rsidR="00B82CE7">
        <w:t>This act shall take effect immediately.</w:t>
      </w:r>
    </w:p>
    <w:p w:rsidR="00B82CE7" w:rsidRPr="00AA7880" w:rsidRDefault="00B82CE7" w:rsidP="00B82CE7"/>
    <w:p w:rsidR="00B82CE7" w:rsidRPr="00CE7BD8" w:rsidRDefault="00B82CE7" w:rsidP="00B82CE7"/>
    <w:p w:rsidR="00B82CE7" w:rsidRPr="00AA7880" w:rsidRDefault="00B82CE7" w:rsidP="00B82CE7">
      <w:pPr>
        <w:jc w:val="center"/>
      </w:pPr>
      <w:r w:rsidRPr="00D71D68">
        <w:t>STATEMENT</w:t>
      </w:r>
    </w:p>
    <w:p w:rsidR="00B82CE7" w:rsidRDefault="00B82CE7" w:rsidP="00B82CE7"/>
    <w:p w:rsidR="00B82CE7" w:rsidRDefault="00B82CE7" w:rsidP="00B82CE7">
      <w:r>
        <w:tab/>
        <w:t xml:space="preserve">This bill amends N.J.S.A.19:34-45 to prohibit </w:t>
      </w:r>
      <w:r w:rsidRPr="004A0411">
        <w:t>local, county, or State labor organization</w:t>
      </w:r>
      <w:r>
        <w:t>s</w:t>
      </w:r>
      <w:r w:rsidRPr="004A0411">
        <w:t>, union</w:t>
      </w:r>
      <w:r>
        <w:t>s</w:t>
      </w:r>
      <w:r w:rsidRPr="004A0411">
        <w:t>, or affiliate</w:t>
      </w:r>
      <w:r>
        <w:t>s that represent</w:t>
      </w:r>
      <w:r w:rsidRPr="004A0411">
        <w:t xml:space="preserve"> public employees</w:t>
      </w:r>
      <w:r>
        <w:t xml:space="preserve"> from paying or contributing any money or other thing of value </w:t>
      </w:r>
      <w:r w:rsidRPr="004A0411">
        <w:t>in order to aid or promote the nomination or election of any person, or in order to aid or promote the interests, success</w:t>
      </w:r>
      <w:r>
        <w:t>,</w:t>
      </w:r>
      <w:r w:rsidRPr="004A0411">
        <w:t xml:space="preserve"> or defeat of any political party.</w:t>
      </w:r>
    </w:p>
    <w:p w:rsidR="00B82CE7" w:rsidRDefault="00B82CE7" w:rsidP="00B82CE7">
      <w:r>
        <w:tab/>
        <w:t>Originally enacted as part of a comprehensive election corruption practices act, N.J.S.A.19:34-45 currently prohibits direct contributions of money or other thing of value by certain regulated corporations for political purposes.  The Attorney General has issued two formal opinions evaluating N.J.S.A.19:34-45, which outline the justifications for the provisions of the act that prohibit</w:t>
      </w:r>
      <w:r w:rsidRPr="00CF57F4">
        <w:t xml:space="preserve"> </w:t>
      </w:r>
      <w:r>
        <w:t xml:space="preserve">political </w:t>
      </w:r>
      <w:r w:rsidRPr="00CF57F4">
        <w:t>contributions by certain regulated corporations</w:t>
      </w:r>
      <w:r>
        <w:t>.  The justifications articulated in the Attorney General opinions</w:t>
      </w:r>
      <w:r w:rsidRPr="00CF57F4">
        <w:t xml:space="preserve"> </w:t>
      </w:r>
      <w:r>
        <w:t xml:space="preserve">apply equally to political contributions by </w:t>
      </w:r>
      <w:r w:rsidRPr="00CF57F4">
        <w:t>labor organizations, unions, or affiliates that represent public employee</w:t>
      </w:r>
      <w:r>
        <w:t xml:space="preserve">s.  </w:t>
      </w:r>
    </w:p>
    <w:p w:rsidR="00B82CE7" w:rsidRDefault="00B82CE7" w:rsidP="00B82CE7">
      <w:r>
        <w:tab/>
        <w:t xml:space="preserve">Attorney General </w:t>
      </w:r>
      <w:r w:rsidRPr="00407DA3">
        <w:t>Form</w:t>
      </w:r>
      <w:r>
        <w:t>al Opinion No. 14</w:t>
      </w:r>
      <w:r w:rsidRPr="00407DA3">
        <w:t>-19</w:t>
      </w:r>
      <w:r>
        <w:t>79 suggested that in enacting N.J.S.A.19:34-45, the Legislature sought to prevent corporate officials from using corporate funds for contributions to political parties without the consent of the shareholders.  This prohibition protects minority interests within the corporation.  Similarly, this bill would prevent union</w:t>
      </w:r>
      <w:r w:rsidRPr="00856062">
        <w:t xml:space="preserve"> officials from using </w:t>
      </w:r>
      <w:r>
        <w:t>union</w:t>
      </w:r>
      <w:r w:rsidRPr="00856062">
        <w:t xml:space="preserve"> funds for contributions to political parties without the c</w:t>
      </w:r>
      <w:r>
        <w:t xml:space="preserve">onsent of its members.  Therefore, the bill </w:t>
      </w:r>
      <w:r w:rsidRPr="00856062">
        <w:t>protects minority i</w:t>
      </w:r>
      <w:r>
        <w:t>nterests within the union.</w:t>
      </w:r>
    </w:p>
    <w:p w:rsidR="00B82CE7" w:rsidRDefault="00B82CE7" w:rsidP="00B82CE7">
      <w:r>
        <w:tab/>
        <w:t xml:space="preserve">Attorney General Formal Opinion No. 4-1983 suggested that another objective of the current statute is to "insulate elective officials from the influence of regulated industries."  The opinion further states, </w:t>
      </w:r>
    </w:p>
    <w:p w:rsidR="00B82CE7" w:rsidRDefault="00B82CE7" w:rsidP="00B82CE7"/>
    <w:p w:rsidR="00B82CE7" w:rsidRDefault="00B82CE7" w:rsidP="00B82CE7">
      <w:pPr>
        <w:ind w:left="1440" w:right="1440"/>
      </w:pPr>
      <w:r>
        <w:t xml:space="preserve">Each business listed in the act </w:t>
      </w:r>
      <w:proofErr w:type="gramStart"/>
      <w:r>
        <w:t>may be characterized</w:t>
      </w:r>
      <w:proofErr w:type="gramEnd"/>
      <w:r>
        <w:t xml:space="preserve"> as of a type strongly affected with a public interest. Each business </w:t>
      </w:r>
      <w:proofErr w:type="gramStart"/>
      <w:r>
        <w:t>has been made</w:t>
      </w:r>
      <w:proofErr w:type="gramEnd"/>
      <w:r>
        <w:t xml:space="preserve"> the subject of extensive and pervasive government regulation. Comprehensive regulatory programs, vital to the protection of the public, could become prime targets of elected officials seeking to satisfy perceived debts to corporate benefactors affiliated with a regulated industry.</w:t>
      </w:r>
      <w:r>
        <w:cr/>
      </w:r>
    </w:p>
    <w:p w:rsidR="00B82CE7" w:rsidRPr="00E7752C" w:rsidRDefault="00B82CE7" w:rsidP="00E7752C">
      <w:r>
        <w:tab/>
        <w:t xml:space="preserve">This reasoning applies equally to unions as well: Unions </w:t>
      </w:r>
      <w:r w:rsidRPr="00133267">
        <w:t xml:space="preserve">that represent public employees </w:t>
      </w:r>
      <w:proofErr w:type="gramStart"/>
      <w:r>
        <w:t>are strongly affected</w:t>
      </w:r>
      <w:proofErr w:type="gramEnd"/>
      <w:r>
        <w:t xml:space="preserve"> with a public interest.  This bill </w:t>
      </w:r>
      <w:r w:rsidRPr="00856062">
        <w:t>insulate</w:t>
      </w:r>
      <w:r>
        <w:t>s elected</w:t>
      </w:r>
      <w:r w:rsidRPr="00856062">
        <w:t xml:space="preserve"> officials from the influence of </w:t>
      </w:r>
      <w:r>
        <w:t>such unions, which represent employees in occupations subject to comprehensive laws and regulations that elected officials could revise or repeal to satisfy perceived debts to union donors.</w:t>
      </w:r>
    </w:p>
    <w:sectPr w:rsidR="00B82CE7" w:rsidRPr="00E7752C" w:rsidSect="00D203AB">
      <w:headerReference w:type="default" r:id="rId13"/>
      <w:footerReference w:type="default" r:id="rId14"/>
      <w:headerReference w:type="first" r:id="rId15"/>
      <w:footerReference w:type="first" r:id="rId16"/>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F4D" w:rsidRDefault="00D17F4D">
      <w:r>
        <w:separator/>
      </w:r>
    </w:p>
  </w:endnote>
  <w:endnote w:type="continuationSeparator" w:id="0">
    <w:p w:rsidR="00D17F4D" w:rsidRDefault="00D1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3AB" w:rsidRPr="00921C91" w:rsidRDefault="00D203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03AB" w:rsidRPr="00921C91" w:rsidRDefault="00D203AB">
    <w:pPr>
      <w:pStyle w:val="Footer"/>
      <w:rPr>
        <w:szCs w:val="18"/>
      </w:rPr>
    </w:pPr>
  </w:p>
  <w:p w:rsidR="00D203AB" w:rsidRPr="00921C91" w:rsidRDefault="00D203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03AB" w:rsidRDefault="00D203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F4D" w:rsidRDefault="00D17F4D">
      <w:r>
        <w:separator/>
      </w:r>
    </w:p>
  </w:footnote>
  <w:footnote w:type="continuationSeparator" w:id="0">
    <w:p w:rsidR="00D17F4D" w:rsidRDefault="00D17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3A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03AB" w:rsidRDefault="00D203AB" w:rsidP="00D203AB">
    <w:pPr>
      <w:pStyle w:val="bpuHeadSpon"/>
    </w:pPr>
    <w:r w:rsidRPr="00D203AB">
      <w:rPr>
        <w:rStyle w:val="bpuHeadSponChar"/>
      </w:rPr>
      <w:t>S152</w:t>
    </w:r>
    <w:r>
      <w:t xml:space="preserve"> CARDINALE</w:t>
    </w:r>
  </w:p>
  <w:p w:rsidR="00D203AB" w:rsidRDefault="00D203AB" w:rsidP="00D203AB">
    <w:pPr>
      <w:pStyle w:val="bpuHeadSpon"/>
    </w:pPr>
    <w:r>
      <w:fldChar w:fldCharType="begin"/>
    </w:r>
    <w:r>
      <w:instrText xml:space="preserve"> PAGE  \* MERGEFORMAT </w:instrText>
    </w:r>
    <w:r>
      <w:fldChar w:fldCharType="separate"/>
    </w:r>
    <w:r w:rsidR="00803AB8">
      <w:rPr>
        <w:noProof/>
      </w:rPr>
      <w:t>3</w:t>
    </w:r>
    <w:r>
      <w:fldChar w:fldCharType="end"/>
    </w:r>
  </w:p>
  <w:p w:rsidR="00D203AB" w:rsidRPr="00AF575C" w:rsidRDefault="00D203AB" w:rsidP="00D203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03AB" w:rsidRDefault="00D203AB" w:rsidP="00D203AB">
    <w:pPr>
      <w:pStyle w:val="bpuHeadSpon"/>
    </w:pPr>
    <w:r w:rsidRPr="00D203AB">
      <w:rPr>
        <w:rStyle w:val="bpuHeadSponChar"/>
      </w:rPr>
      <w:t>S152</w:t>
    </w:r>
    <w:r>
      <w:t xml:space="preserve"> CARDINALE</w:t>
    </w:r>
  </w:p>
  <w:p w:rsidR="00D203AB" w:rsidRDefault="00D203AB" w:rsidP="00D203AB">
    <w:pPr>
      <w:pStyle w:val="bpuHeadSpon"/>
    </w:pPr>
    <w:r>
      <w:fldChar w:fldCharType="begin"/>
    </w:r>
    <w:r>
      <w:instrText xml:space="preserve"> PAGE  \* MERGEFORMAT </w:instrText>
    </w:r>
    <w:r>
      <w:fldChar w:fldCharType="separate"/>
    </w:r>
    <w:r w:rsidR="00803AB8">
      <w:rPr>
        <w:noProof/>
      </w:rPr>
      <w:t>2</w:t>
    </w:r>
    <w:r>
      <w:fldChar w:fldCharType="end"/>
    </w:r>
  </w:p>
  <w:p w:rsidR="00D203AB" w:rsidRDefault="00D203AB" w:rsidP="00D203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F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1EA1"/>
    <w:rsid w:val="004D76F0"/>
    <w:rsid w:val="004F18AF"/>
    <w:rsid w:val="004F61D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AB8"/>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CE7"/>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31E"/>
    <w:rsid w:val="00C83317"/>
    <w:rsid w:val="00C937A1"/>
    <w:rsid w:val="00C93F56"/>
    <w:rsid w:val="00CB344E"/>
    <w:rsid w:val="00CC5E79"/>
    <w:rsid w:val="00CF2757"/>
    <w:rsid w:val="00CF2761"/>
    <w:rsid w:val="00CF506C"/>
    <w:rsid w:val="00CF7045"/>
    <w:rsid w:val="00D0612B"/>
    <w:rsid w:val="00D06296"/>
    <w:rsid w:val="00D0784A"/>
    <w:rsid w:val="00D1283E"/>
    <w:rsid w:val="00D158BB"/>
    <w:rsid w:val="00D169D8"/>
    <w:rsid w:val="00D17F4D"/>
    <w:rsid w:val="00D203AB"/>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30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739A42-85FB-4CE0-9F37-B8AF283B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0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1AD58-DF5E-4992-932D-8305F1FCE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728</Words>
  <Characters>4166</Characters>
  <Application>Microsoft Office Word</Application>
  <DocSecurity>0</DocSecurity>
  <Lines>113</Lines>
  <Paragraphs>26</Paragraphs>
  <ScaleCrop>false</ScaleCrop>
  <HeadingPairs>
    <vt:vector size="2" baseType="variant">
      <vt:variant>
        <vt:lpstr>Title</vt:lpstr>
      </vt:variant>
      <vt:variant>
        <vt:i4>1</vt:i4>
      </vt:variant>
    </vt:vector>
  </HeadingPairs>
  <TitlesOfParts>
    <vt:vector size="1" baseType="lpstr">
      <vt:lpstr>S152</vt:lpstr>
    </vt:vector>
  </TitlesOfParts>
  <Manager>R230</Manager>
  <Company>OFFICE of LEGISLATIVE SERVICES</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dc:title>
  <dc:creator>Senator  CARDINALE</dc:creator>
  <cp:keywords>S152|3|CL |289|0|0|!|0|</cp:keywords>
  <dc:description>PREFILED 2020</dc:description>
  <cp:lastModifiedBy>Bektas, Brenda</cp:lastModifiedBy>
  <cp:revision>2</cp:revision>
  <cp:lastPrinted>2005-07-29T18:13:00Z</cp:lastPrinted>
  <dcterms:created xsi:type="dcterms:W3CDTF">2019-12-09T22:26:00Z</dcterms:created>
  <dcterms:modified xsi:type="dcterms:W3CDTF">2019-12-09T22:26:00Z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