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FFB" w:rsidRDefault="00BD1FFB" w:rsidP="00BD1FFB">
      <w:pPr>
        <w:pStyle w:val="bpuBill"/>
      </w:pPr>
      <w:bookmarkStart w:id="0" w:name="bpuFrontPg"/>
      <w:bookmarkStart w:id="1" w:name="_GoBack"/>
      <w:bookmarkEnd w:id="0"/>
      <w:bookmarkEnd w:id="1"/>
      <w:r>
        <w:t xml:space="preserve">SENATE, No. 155 </w:t>
      </w:r>
    </w:p>
    <w:p w:rsidR="00BD1FFB" w:rsidRPr="00BD1FFB" w:rsidRDefault="00BD1FFB" w:rsidP="00BD1F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7014" r:id="rId8"/>
        </w:object>
      </w:r>
    </w:p>
    <w:p w:rsidR="00BD1FFB" w:rsidRDefault="00BD1FFB" w:rsidP="00BD1FFB">
      <w:pPr>
        <w:pStyle w:val="bpuState"/>
      </w:pPr>
      <w:r>
        <w:t>STATE OF NEW JERSEY</w:t>
      </w:r>
    </w:p>
    <w:p w:rsidR="00BD1FFB" w:rsidRDefault="00BD1FFB" w:rsidP="00BD1FFB">
      <w:pPr>
        <w:pStyle w:val="bpuLegislature"/>
      </w:pPr>
      <w:r>
        <w:t>219th LEGISLATURE</w:t>
      </w:r>
    </w:p>
    <w:p w:rsidR="00BD1FFB" w:rsidRDefault="00BD1FFB" w:rsidP="00BD1FFB">
      <w:pPr>
        <w:pStyle w:val="bpuWpGraphic"/>
      </w:pPr>
      <w:r>
        <w:object w:dxaOrig="8985" w:dyaOrig="255">
          <v:shape id="_x0000_i1026" type="#_x0000_t75" style="width:6in;height:12pt" o:ole="">
            <v:imagedata r:id="rId7" o:title=""/>
          </v:shape>
          <o:OLEObject Type="Embed" ProgID="WPWin6.1" ShapeID="_x0000_i1026" DrawAspect="Content" ObjectID="_1678277015" r:id="rId9"/>
        </w:object>
      </w:r>
      <w:r>
        <w:t xml:space="preserve">  </w:t>
      </w:r>
    </w:p>
    <w:p w:rsidR="00BD1FFB" w:rsidRDefault="00BD1FFB" w:rsidP="00BD1FFB">
      <w:pPr>
        <w:pStyle w:val="bpuIntro"/>
      </w:pPr>
      <w:r>
        <w:t>PRE-FILED FOR INTRODUCTION IN THE 2020 SESSION</w:t>
      </w:r>
    </w:p>
    <w:p w:rsidR="00BD1FFB" w:rsidRDefault="00BD1FFB" w:rsidP="00BD1FFB">
      <w:pPr>
        <w:pStyle w:val="bpuIntro"/>
      </w:pPr>
    </w:p>
    <w:p w:rsidR="00BD1FFB" w:rsidRDefault="00BD1FFB" w:rsidP="00BD1FFB">
      <w:pPr>
        <w:pStyle w:val="bpuIntro"/>
        <w:sectPr w:rsidR="00BD1FFB" w:rsidSect="0001721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D1FFB" w:rsidRDefault="00BD1FFB" w:rsidP="00BD1FFB">
      <w:pPr>
        <w:pStyle w:val="bpuIntro"/>
      </w:pPr>
    </w:p>
    <w:p w:rsidR="00BD1FFB" w:rsidRDefault="00BD1FFB" w:rsidP="00BD1FFB">
      <w:pPr>
        <w:pStyle w:val="bpuSponsor"/>
      </w:pPr>
      <w:r>
        <w:t>Sponsored by:</w:t>
      </w:r>
    </w:p>
    <w:p w:rsidR="00017212" w:rsidRDefault="00017212" w:rsidP="00BD1FFB">
      <w:pPr>
        <w:pStyle w:val="bpuSponsor"/>
      </w:pPr>
      <w:r>
        <w:t>Senator  HOLLY T. SCHEPISI</w:t>
      </w:r>
    </w:p>
    <w:p w:rsidR="00017212" w:rsidRDefault="00017212" w:rsidP="00017212">
      <w:pPr>
        <w:pStyle w:val="bpuSponsor"/>
      </w:pPr>
      <w:r>
        <w:t>District 39 (Bergen and Passaic)</w:t>
      </w:r>
    </w:p>
    <w:p w:rsidR="00BD1FFB" w:rsidRDefault="00BD1FFB" w:rsidP="00017212">
      <w:pPr>
        <w:pStyle w:val="bpuSponsor"/>
      </w:pPr>
      <w:r>
        <w:t>Senator  ROBERT W. SINGER</w:t>
      </w:r>
    </w:p>
    <w:p w:rsidR="00BD1FFB" w:rsidRDefault="00BD1FFB" w:rsidP="00BD1FFB">
      <w:pPr>
        <w:pStyle w:val="bpuSponsor"/>
      </w:pPr>
      <w:r>
        <w:t>District 30 (Monmouth and Ocean)</w:t>
      </w:r>
    </w:p>
    <w:p w:rsidR="00BD1FFB" w:rsidRDefault="00BD1FFB" w:rsidP="00BD1FFB">
      <w:pPr>
        <w:pStyle w:val="bpuSponsor"/>
      </w:pPr>
    </w:p>
    <w:p w:rsidR="00BD1FFB" w:rsidRDefault="00017212" w:rsidP="00017212">
      <w:pPr>
        <w:pStyle w:val="bpuSponsor"/>
      </w:pPr>
      <w:r>
        <w:t>Co-Sponsored by:</w:t>
      </w:r>
    </w:p>
    <w:p w:rsidR="00017212" w:rsidRDefault="00017212" w:rsidP="00017212">
      <w:pPr>
        <w:pStyle w:val="bpuSponsor"/>
      </w:pPr>
      <w:r w:rsidRPr="00017212">
        <w:t>Senator Cardinale</w:t>
      </w:r>
    </w:p>
    <w:p w:rsidR="00017212" w:rsidRDefault="00017212" w:rsidP="00017212"/>
    <w:p w:rsidR="00017212" w:rsidRPr="00017212" w:rsidRDefault="00017212" w:rsidP="00017212"/>
    <w:p w:rsidR="00BD1FFB" w:rsidRDefault="00BD1FFB" w:rsidP="00BD1FFB">
      <w:pPr>
        <w:pStyle w:val="bpuSponsor"/>
      </w:pPr>
    </w:p>
    <w:p w:rsidR="00BD1FFB" w:rsidRDefault="00BD1FFB" w:rsidP="00BD1FFB">
      <w:pPr>
        <w:pStyle w:val="bpuSponsor"/>
      </w:pPr>
    </w:p>
    <w:p w:rsidR="00BD1FFB" w:rsidRDefault="00BD1FFB" w:rsidP="00BD1FFB">
      <w:pPr>
        <w:pStyle w:val="bpuSponsor"/>
      </w:pPr>
      <w:r>
        <w:t>SYNOPSIS</w:t>
      </w:r>
    </w:p>
    <w:p w:rsidR="00BD1FFB" w:rsidRDefault="00BD1FFB" w:rsidP="00BD1FFB">
      <w:pPr>
        <w:pStyle w:val="bpuNormText"/>
      </w:pPr>
      <w:r>
        <w:tab/>
        <w:t xml:space="preserve">Establishes additional factors for municipal adjustment used in calculating fair share affordable housing obligations; provides population-based cap for these obligations. </w:t>
      </w:r>
    </w:p>
    <w:p w:rsidR="00BD1FFB" w:rsidRDefault="00BD1FFB" w:rsidP="00BD1FFB">
      <w:pPr>
        <w:pStyle w:val="bpuNormText"/>
      </w:pPr>
    </w:p>
    <w:p w:rsidR="00BD1FFB" w:rsidRDefault="00BD1FFB" w:rsidP="00BD1FFB">
      <w:pPr>
        <w:pStyle w:val="bpuSponsor"/>
      </w:pPr>
      <w:r>
        <w:t xml:space="preserve">CURRENT VERSION OF TEXT </w:t>
      </w:r>
    </w:p>
    <w:p w:rsidR="00BD1FFB" w:rsidRDefault="00BD1FFB" w:rsidP="00BD1FFB">
      <w:pPr>
        <w:pStyle w:val="bpuNormText"/>
      </w:pPr>
      <w:r>
        <w:tab/>
        <w:t>Introduced Pending Technical Review by Legislative Counsel.</w:t>
      </w:r>
    </w:p>
    <w:p w:rsidR="00BD1FFB" w:rsidRDefault="00BD1FFB" w:rsidP="00BD1F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D1FFB" w:rsidRDefault="00BD1F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1FFB" w:rsidSect="00BD1FFB">
          <w:type w:val="continuous"/>
          <w:pgSz w:w="12240" w:h="20160" w:code="5"/>
          <w:pgMar w:top="2160" w:right="2275" w:bottom="1440" w:left="2275" w:header="72" w:footer="720" w:gutter="0"/>
          <w:pgNumType w:start="1"/>
          <w:cols w:space="720"/>
          <w:docGrid w:linePitch="360"/>
        </w:sectPr>
      </w:pPr>
    </w:p>
    <w:p w:rsidR="002F4EB2" w:rsidRPr="00677316" w:rsidRDefault="002F4EB2" w:rsidP="002F4EB2">
      <w:pPr>
        <w:pStyle w:val="HangingAnAct"/>
        <w:rPr>
          <w:rStyle w:val="HangingAnActChar"/>
        </w:rPr>
      </w:pPr>
      <w:r w:rsidRPr="002F4EB2">
        <w:rPr>
          <w:rStyle w:val="BillHead"/>
        </w:rPr>
        <w:lastRenderedPageBreak/>
        <w:t>An Act</w:t>
      </w:r>
      <w:r w:rsidRPr="006B7FA7">
        <w:rPr>
          <w:rStyle w:val="HangingAnActChar"/>
        </w:rPr>
        <w:t xml:space="preserve"> </w:t>
      </w:r>
      <w:r w:rsidRPr="00136296">
        <w:t>concerning municipal fair share affordable housing obligations and amending P.L.1985, c.222</w:t>
      </w:r>
      <w:r>
        <w:t>.</w:t>
      </w:r>
    </w:p>
    <w:p w:rsidR="002F4EB2" w:rsidRPr="00D71D68" w:rsidRDefault="002F4EB2" w:rsidP="002F4EB2"/>
    <w:p w:rsidR="002F4EB2" w:rsidRPr="00AA7880" w:rsidRDefault="002F4EB2" w:rsidP="002F4EB2">
      <w:r>
        <w:tab/>
      </w:r>
      <w:r>
        <w:rPr>
          <w:rStyle w:val="BillHeading2"/>
        </w:rPr>
        <w:t xml:space="preserve">Be It Enacted </w:t>
      </w:r>
      <w:r>
        <w:rPr>
          <w:rStyle w:val="BillLanguage"/>
        </w:rPr>
        <w:t>by the Senate and General Assembly of the State of New Jersey:</w:t>
      </w:r>
    </w:p>
    <w:p w:rsidR="002F4EB2" w:rsidRDefault="002F4EB2" w:rsidP="002F4EB2"/>
    <w:p w:rsidR="002F4EB2" w:rsidRDefault="002F4EB2" w:rsidP="002F4EB2">
      <w:r>
        <w:tab/>
        <w:t>1.</w:t>
      </w:r>
      <w:r>
        <w:tab/>
      </w:r>
      <w:r w:rsidRPr="009D3078">
        <w:t xml:space="preserve">Section </w:t>
      </w:r>
      <w:r>
        <w:t>4</w:t>
      </w:r>
      <w:r w:rsidRPr="009D3078">
        <w:t xml:space="preserve"> of P.L.1985, c.222 (C.52:27D-30</w:t>
      </w:r>
      <w:r>
        <w:t>4</w:t>
      </w:r>
      <w:r w:rsidRPr="009D3078">
        <w:t>) is amended to read as follows:</w:t>
      </w:r>
    </w:p>
    <w:p w:rsidR="002F4EB2" w:rsidRDefault="002F4EB2" w:rsidP="002F4EB2">
      <w:r>
        <w:tab/>
        <w:t>4.</w:t>
      </w:r>
      <w:r>
        <w:tab/>
        <w:t xml:space="preserve">As used in P.L.1985, c.222 (C.52:27D-301 et al.): </w:t>
      </w:r>
    </w:p>
    <w:p w:rsidR="002F4EB2" w:rsidRDefault="002F4EB2" w:rsidP="002F4EB2">
      <w:r>
        <w:tab/>
        <w:t>a.</w:t>
      </w:r>
      <w:r>
        <w:tab/>
        <w:t>"Council" means the Council on Affordable Housing established in P.L.1985, c.222 (C.52:27D-301 et al.), which shall have primary jurisdiction for the administration of housing obligations in accordance with sound regional planning considerations in this State</w:t>
      </w:r>
      <w:r w:rsidRPr="005A117C">
        <w:rPr>
          <w:u w:val="single"/>
        </w:rPr>
        <w:t>, and any successor body, temporary or otherwise, that obtains such primary jurisdiction</w:t>
      </w:r>
      <w:r>
        <w:t>.</w:t>
      </w:r>
    </w:p>
    <w:p w:rsidR="002F4EB2" w:rsidRDefault="002F4EB2" w:rsidP="002F4EB2">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2F4EB2" w:rsidRDefault="002F4EB2" w:rsidP="002F4EB2">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2F4EB2" w:rsidRDefault="002F4EB2" w:rsidP="002F4EB2">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w:t>
      </w:r>
      <w:r w:rsidRPr="005A117C">
        <w:rPr>
          <w:rFonts w:ascii="Albertus Extra Bold" w:hAnsi="Albertus Extra Bold"/>
          <w:b/>
        </w:rPr>
        <w:t>[</w:t>
      </w:r>
      <w:r>
        <w:t>50%</w:t>
      </w:r>
      <w:r w:rsidRPr="005A117C">
        <w:rPr>
          <w:rFonts w:ascii="Albertus Extra Bold" w:hAnsi="Albertus Extra Bold"/>
          <w:b/>
        </w:rPr>
        <w:t>]</w:t>
      </w:r>
      <w:r>
        <w:t xml:space="preserve"> </w:t>
      </w:r>
      <w:r>
        <w:rPr>
          <w:u w:val="single"/>
        </w:rPr>
        <w:t>50 percent</w:t>
      </w:r>
      <w:r>
        <w:t xml:space="preserve"> but less than 80 percent of the median gross household income for households of the same size within the housing region in which the housing is located. </w:t>
      </w:r>
    </w:p>
    <w:p w:rsidR="002F4EB2" w:rsidRDefault="002F4EB2" w:rsidP="002F4EB2">
      <w:r>
        <w:tab/>
        <w:t>e.</w:t>
      </w:r>
      <w:r>
        <w:tab/>
        <w:t>"Resolution of participation" means a resolution adopted by a municipality in which the municipality chooses to prepare a fair share plan and housing element in accordance with P.L.1985, c.222 (C.52:27D-301 et al.).</w:t>
      </w:r>
    </w:p>
    <w:p w:rsidR="002F4EB2" w:rsidRDefault="002F4EB2" w:rsidP="002F4EB2">
      <w:r>
        <w:tab/>
        <w:t>f.</w:t>
      </w:r>
      <w:r>
        <w:tab/>
        <w:t xml:space="preserve">"Inclusionary development" means a residential housing development in which a substantial percentage of the housing units are provided for a reasonable income range of low and moderate income households. </w:t>
      </w:r>
    </w:p>
    <w:p w:rsidR="002F4EB2" w:rsidRDefault="002F4EB2" w:rsidP="002F4EB2">
      <w:r>
        <w:lastRenderedPageBreak/>
        <w:tab/>
        <w:t>g.</w:t>
      </w:r>
      <w:r>
        <w:tab/>
        <w:t xml:space="preserve">"Conversion" means the conversion of existing commercial, industrial, or residential structures for low and moderate income housing purposes where a substantial percentage of the housing units are provided for a reasonable income range of low and moderate income households. </w:t>
      </w:r>
    </w:p>
    <w:p w:rsidR="002F4EB2" w:rsidRDefault="002F4EB2" w:rsidP="002F4EB2">
      <w:r>
        <w:tab/>
        <w:t>h.</w:t>
      </w:r>
      <w:r>
        <w:tab/>
        <w:t xml:space="preserve">"Development" means any development for which permission may be required pursuant to the "Municipal Land Use Law," P.L.1975, c.291 (C.40:55D-1 et seq.). </w:t>
      </w:r>
    </w:p>
    <w:p w:rsidR="002F4EB2" w:rsidRDefault="002F4EB2" w:rsidP="002F4EB2">
      <w:r>
        <w:tab/>
        <w:t>i.</w:t>
      </w:r>
      <w:r>
        <w:tab/>
        <w:t xml:space="preserve">"Agency" means the New Jersey Housing and Mortgage Finance Agency established by P.L.1983, c.530 (C.55:14K-1 et seq.). </w:t>
      </w:r>
    </w:p>
    <w:p w:rsidR="002F4EB2" w:rsidRDefault="002F4EB2" w:rsidP="002F4EB2">
      <w:r>
        <w:tab/>
        <w:t>j.</w:t>
      </w:r>
      <w:r>
        <w:tab/>
        <w:t xml:space="preserve">"Prospective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 </w:t>
      </w:r>
    </w:p>
    <w:p w:rsidR="002F4EB2" w:rsidRDefault="002F4EB2" w:rsidP="002F4EB2">
      <w:r>
        <w:tab/>
        <w:t>k.</w:t>
      </w:r>
      <w:r>
        <w:tab/>
        <w:t>"Person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2F4EB2" w:rsidRDefault="002F4EB2" w:rsidP="002F4EB2">
      <w:r>
        <w:tab/>
        <w:t>l.</w:t>
      </w:r>
      <w:r>
        <w:tab/>
        <w:t>"Adaptable" means constructed in compliance with the technical design standards of the barrier free subcode adopted by the Commissioner of Community Affairs pursuant to the "State Uniform Construction Code Act," P.L.1975, c.217 (C.52:27D-119 et seq.) and in accordance with the provisions of section 5 of P.L.2005, c.350 (C.52:27D-123.15).</w:t>
      </w:r>
    </w:p>
    <w:p w:rsidR="002F4EB2" w:rsidRDefault="002F4EB2" w:rsidP="002F4EB2">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2F4EB2" w:rsidRDefault="002F4EB2" w:rsidP="002F4EB2">
      <w:r>
        <w:t>(cf: P.L.</w:t>
      </w:r>
      <w:r w:rsidRPr="005A117C">
        <w:t>2017, c.131, s.199</w:t>
      </w:r>
      <w:r>
        <w:t>)</w:t>
      </w:r>
    </w:p>
    <w:p w:rsidR="002F4EB2" w:rsidRDefault="002F4EB2" w:rsidP="002F4EB2"/>
    <w:p w:rsidR="002F4EB2" w:rsidRDefault="002F4EB2" w:rsidP="002F4EB2">
      <w:r>
        <w:tab/>
        <w:t>2.</w:t>
      </w:r>
      <w:r>
        <w:tab/>
      </w:r>
      <w:r w:rsidRPr="00F73606">
        <w:t>Section 7 of P.L.1985, c.222 (C.52:27D-307) is amended to read as follows:</w:t>
      </w:r>
    </w:p>
    <w:p w:rsidR="002F4EB2" w:rsidRDefault="002F4EB2" w:rsidP="002F4EB2">
      <w:r>
        <w:tab/>
        <w:t>7.</w:t>
      </w:r>
      <w:r>
        <w:tab/>
        <w:t xml:space="preserve">It shall be the duty of the council, seven months after the confirmation of the last member initially appointed to the council, </w:t>
      </w:r>
      <w:r>
        <w:lastRenderedPageBreak/>
        <w:t>or January 1, 1986, whichever is earlier, and from time to time thereafter, to:</w:t>
      </w:r>
    </w:p>
    <w:p w:rsidR="002F4EB2" w:rsidRDefault="002F4EB2" w:rsidP="002F4EB2">
      <w:r>
        <w:tab/>
        <w:t>a.</w:t>
      </w:r>
      <w:r>
        <w:tab/>
        <w:t>Determine housing regions of the State;</w:t>
      </w:r>
    </w:p>
    <w:p w:rsidR="002F4EB2" w:rsidRDefault="002F4EB2" w:rsidP="002F4EB2">
      <w:r>
        <w:tab/>
        <w:t>b.</w:t>
      </w:r>
      <w:r>
        <w:tab/>
        <w:t>Estimate the present and prospective need for low and moderate income housing at the State and regional levels;</w:t>
      </w:r>
    </w:p>
    <w:p w:rsidR="002F4EB2" w:rsidRDefault="002F4EB2" w:rsidP="002F4EB2">
      <w:r>
        <w:tab/>
        <w:t>c.</w:t>
      </w:r>
      <w:r>
        <w:tab/>
        <w:t>Adopt criteria and guidelines for:</w:t>
      </w:r>
    </w:p>
    <w:p w:rsidR="002F4EB2" w:rsidRDefault="002F4EB2" w:rsidP="002F4EB2">
      <w:r>
        <w:tab/>
        <w:t>(1)</w:t>
      </w:r>
      <w:r>
        <w:tab/>
        <w:t>Municipal determination of its present and prospective fair share of the housing need in a given region which shall be computed for a 10-year period.</w:t>
      </w:r>
    </w:p>
    <w:p w:rsidR="002F4EB2" w:rsidRPr="00B31B50" w:rsidRDefault="002F4EB2" w:rsidP="002F4EB2">
      <w:pPr>
        <w:rPr>
          <w:u w:val="single"/>
        </w:rPr>
      </w:pPr>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r w:rsidRPr="00B31B50">
        <w:rPr>
          <w:rFonts w:ascii="Albertus Extra Bold" w:hAnsi="Albertus Extra Bold"/>
          <w:b/>
        </w:rPr>
        <w:t>[</w:t>
      </w:r>
      <w:r>
        <w:t>;</w:t>
      </w:r>
      <w:r w:rsidRPr="00B31B50">
        <w:rPr>
          <w:rFonts w:ascii="Albertus Extra Bold" w:hAnsi="Albertus Extra Bold"/>
          <w:b/>
        </w:rPr>
        <w:t>]</w:t>
      </w:r>
      <w:r>
        <w:t xml:space="preserve"> </w:t>
      </w:r>
      <w:r>
        <w:rPr>
          <w:u w:val="single"/>
        </w:rPr>
        <w:t>.</w:t>
      </w:r>
    </w:p>
    <w:p w:rsidR="002F4EB2" w:rsidRDefault="002F4EB2" w:rsidP="002F4EB2">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2F4EB2" w:rsidRDefault="002F4EB2" w:rsidP="002F4EB2">
      <w:r>
        <w:lastRenderedPageBreak/>
        <w:tab/>
        <w:t>(2)</w:t>
      </w:r>
      <w:r>
        <w:tab/>
        <w:t xml:space="preserve">Municipal adjustment of the present and prospective fair share based upon </w:t>
      </w:r>
      <w:r w:rsidRPr="001E3C5C">
        <w:rPr>
          <w:u w:val="single"/>
        </w:rPr>
        <w:t>population</w:t>
      </w:r>
      <w:r>
        <w:rPr>
          <w:u w:val="single"/>
        </w:rPr>
        <w:t>,</w:t>
      </w:r>
      <w:r>
        <w:t xml:space="preserve"> available vacant and developable land, infrastructure considerations </w:t>
      </w:r>
      <w:r w:rsidRPr="001E3C5C">
        <w:rPr>
          <w:rFonts w:ascii="Albertus Extra Bold" w:hAnsi="Albertus Extra Bold"/>
          <w:b/>
        </w:rPr>
        <w:t>[</w:t>
      </w:r>
      <w:r>
        <w:t>or</w:t>
      </w:r>
      <w:r w:rsidRPr="001E3C5C">
        <w:rPr>
          <w:rFonts w:ascii="Albertus Extra Bold" w:hAnsi="Albertus Extra Bold"/>
          <w:b/>
        </w:rPr>
        <w:t>]</w:t>
      </w:r>
      <w:r>
        <w:t xml:space="preserve"> </w:t>
      </w:r>
      <w:r w:rsidRPr="001E3C5C">
        <w:rPr>
          <w:u w:val="single"/>
        </w:rPr>
        <w:t>including</w:t>
      </w:r>
      <w:r>
        <w:rPr>
          <w:u w:val="single"/>
        </w:rPr>
        <w:t>,</w:t>
      </w:r>
      <w:r w:rsidRPr="001E3C5C">
        <w:rPr>
          <w:u w:val="single"/>
        </w:rPr>
        <w:t xml:space="preserve"> but not limited to</w:t>
      </w:r>
      <w:r>
        <w:rPr>
          <w:u w:val="single"/>
        </w:rPr>
        <w:t>,</w:t>
      </w:r>
      <w:r w:rsidRPr="001E3C5C">
        <w:rPr>
          <w:u w:val="single"/>
        </w:rPr>
        <w:t xml:space="preserve"> water supply and</w:t>
      </w:r>
      <w:r>
        <w:rPr>
          <w:u w:val="single"/>
        </w:rPr>
        <w:t xml:space="preserve"> sewerage capacities, </w:t>
      </w:r>
      <w:r w:rsidRPr="001E3C5C">
        <w:rPr>
          <w:u w:val="single"/>
        </w:rPr>
        <w:t xml:space="preserve">school class size and </w:t>
      </w:r>
      <w:r>
        <w:rPr>
          <w:u w:val="single"/>
        </w:rPr>
        <w:t xml:space="preserve">school </w:t>
      </w:r>
      <w:r w:rsidRPr="001E3C5C">
        <w:rPr>
          <w:u w:val="single"/>
        </w:rPr>
        <w:t>service</w:t>
      </w:r>
      <w:r>
        <w:rPr>
          <w:u w:val="single"/>
        </w:rPr>
        <w:t xml:space="preserve"> consideration</w:t>
      </w:r>
      <w:r w:rsidRPr="001E3C5C">
        <w:rPr>
          <w:u w:val="single"/>
        </w:rPr>
        <w:t>s</w:t>
      </w:r>
      <w:r>
        <w:rPr>
          <w:u w:val="single"/>
        </w:rPr>
        <w:t xml:space="preserve">, </w:t>
      </w:r>
      <w:r w:rsidRPr="001E3C5C">
        <w:rPr>
          <w:u w:val="single"/>
        </w:rPr>
        <w:t xml:space="preserve">public safety </w:t>
      </w:r>
      <w:r>
        <w:rPr>
          <w:u w:val="single"/>
        </w:rPr>
        <w:t xml:space="preserve">service considerations, </w:t>
      </w:r>
      <w:r w:rsidRPr="001E3C5C">
        <w:rPr>
          <w:u w:val="single"/>
        </w:rPr>
        <w:t>public transportation and traffic</w:t>
      </w:r>
      <w:r>
        <w:rPr>
          <w:u w:val="single"/>
        </w:rPr>
        <w:t xml:space="preserve"> considerations, and</w:t>
      </w:r>
      <w:r>
        <w:t xml:space="preserve"> environmental or historic preservation factors </w:t>
      </w:r>
      <w:r w:rsidRPr="00D208C0">
        <w:rPr>
          <w:rFonts w:ascii="Albertus Extra Bold" w:hAnsi="Albertus Extra Bold"/>
          <w:b/>
        </w:rPr>
        <w:t>[</w:t>
      </w:r>
      <w:r>
        <w:t>and</w:t>
      </w:r>
      <w:r w:rsidRPr="00D208C0">
        <w:rPr>
          <w:rFonts w:ascii="Albertus Extra Bold" w:hAnsi="Albertus Extra Bold"/>
          <w:b/>
        </w:rPr>
        <w:t>]</w:t>
      </w:r>
      <w:r>
        <w:t xml:space="preserve"> </w:t>
      </w:r>
      <w:r>
        <w:rPr>
          <w:u w:val="single"/>
        </w:rPr>
        <w:t>, which</w:t>
      </w:r>
      <w:r>
        <w:t xml:space="preserve"> adjustments shall be made whenever:</w:t>
      </w:r>
    </w:p>
    <w:p w:rsidR="002F4EB2" w:rsidRDefault="002F4EB2" w:rsidP="002F4EB2">
      <w:r>
        <w:tab/>
        <w:t>(a)</w:t>
      </w:r>
      <w:r>
        <w:tab/>
        <w:t>The preservation of historically or important architecture and sites and their environs or environmentally sensitive lands may be jeopardized,</w:t>
      </w:r>
    </w:p>
    <w:p w:rsidR="002F4EB2" w:rsidRDefault="002F4EB2" w:rsidP="002F4EB2">
      <w:r>
        <w:tab/>
        <w:t>(b)</w:t>
      </w:r>
      <w:r>
        <w:tab/>
        <w:t>The established pattern of development in the community would be drastically altered,</w:t>
      </w:r>
    </w:p>
    <w:p w:rsidR="002F4EB2" w:rsidRDefault="002F4EB2" w:rsidP="002F4EB2">
      <w:r>
        <w:tab/>
        <w:t>(c)</w:t>
      </w:r>
      <w:r>
        <w:tab/>
        <w:t>Adequate land for recreational, conservation or agricultural and farmland preservation purposes would not be provided,</w:t>
      </w:r>
    </w:p>
    <w:p w:rsidR="002F4EB2" w:rsidRDefault="002F4EB2" w:rsidP="002F4EB2">
      <w:r>
        <w:tab/>
        <w:t>(d)</w:t>
      </w:r>
      <w:r>
        <w:tab/>
        <w:t>Adequate open space would not be provided,</w:t>
      </w:r>
    </w:p>
    <w:p w:rsidR="002F4EB2" w:rsidRDefault="002F4EB2" w:rsidP="002F4EB2">
      <w:r>
        <w:tab/>
        <w:t>(e)</w:t>
      </w:r>
      <w:r>
        <w:tab/>
        <w:t>The pattern of development is contrary to the planning designations in the State Development and Redevelopment Plan prepared pursuant to sections 1 through 12 of P.L.1985, c.398 (C.52:18A-196 et seq.),</w:t>
      </w:r>
    </w:p>
    <w:p w:rsidR="002F4EB2" w:rsidRDefault="002F4EB2" w:rsidP="002F4EB2">
      <w:r>
        <w:tab/>
        <w:t>(f)</w:t>
      </w:r>
      <w:r>
        <w:tab/>
        <w:t xml:space="preserve">Vacant and developable land is not available in the municipality, </w:t>
      </w:r>
      <w:r w:rsidRPr="001E3C5C">
        <w:rPr>
          <w:rFonts w:ascii="Albertus Extra Bold" w:hAnsi="Albertus Extra Bold"/>
          <w:b/>
        </w:rPr>
        <w:t>[</w:t>
      </w:r>
      <w:r>
        <w:t>and</w:t>
      </w:r>
      <w:r w:rsidRPr="001E3C5C">
        <w:rPr>
          <w:rFonts w:ascii="Albertus Extra Bold" w:hAnsi="Albertus Extra Bold"/>
          <w:b/>
        </w:rPr>
        <w:t>]</w:t>
      </w:r>
    </w:p>
    <w:p w:rsidR="002F4EB2" w:rsidRPr="001E3C5C" w:rsidRDefault="002F4EB2" w:rsidP="002F4EB2">
      <w:pPr>
        <w:rPr>
          <w:u w:val="single"/>
        </w:rPr>
      </w:pPr>
      <w:r>
        <w:tab/>
        <w:t>(g)</w:t>
      </w:r>
      <w:r>
        <w:tab/>
        <w:t>Adequate public facilities and infrastructure capacities</w:t>
      </w:r>
      <w:r>
        <w:rPr>
          <w:u w:val="single"/>
        </w:rPr>
        <w:t xml:space="preserve">, </w:t>
      </w:r>
      <w:r w:rsidRPr="00C96C95">
        <w:rPr>
          <w:u w:val="single"/>
        </w:rPr>
        <w:t>including</w:t>
      </w:r>
      <w:r>
        <w:rPr>
          <w:u w:val="single"/>
        </w:rPr>
        <w:t>,</w:t>
      </w:r>
      <w:r w:rsidRPr="00C96C95">
        <w:rPr>
          <w:u w:val="single"/>
        </w:rPr>
        <w:t xml:space="preserve"> but not limited to</w:t>
      </w:r>
      <w:r>
        <w:rPr>
          <w:u w:val="single"/>
        </w:rPr>
        <w:t>,</w:t>
      </w:r>
      <w:r w:rsidRPr="00C96C95">
        <w:rPr>
          <w:u w:val="single"/>
        </w:rPr>
        <w:t xml:space="preserve"> water supply and sewerage capacities</w:t>
      </w:r>
      <w:r>
        <w:rPr>
          <w:u w:val="single"/>
        </w:rPr>
        <w:t>,</w:t>
      </w:r>
      <w:r>
        <w:t xml:space="preserve"> are not available, or would result in </w:t>
      </w:r>
      <w:r w:rsidRPr="00BB4493">
        <w:rPr>
          <w:rFonts w:ascii="Albertus Extra Bold" w:hAnsi="Albertus Extra Bold"/>
          <w:b/>
        </w:rPr>
        <w:t>[</w:t>
      </w:r>
      <w:r>
        <w:t>costs prohibitive</w:t>
      </w:r>
      <w:r w:rsidRPr="00BB4493">
        <w:rPr>
          <w:rFonts w:ascii="Albertus Extra Bold" w:hAnsi="Albertus Extra Bold"/>
          <w:b/>
        </w:rPr>
        <w:t>]</w:t>
      </w:r>
      <w:r>
        <w:t xml:space="preserve"> </w:t>
      </w:r>
      <w:r w:rsidRPr="00BB4493">
        <w:rPr>
          <w:u w:val="single"/>
        </w:rPr>
        <w:t>significant costs</w:t>
      </w:r>
      <w:r>
        <w:t xml:space="preserve"> to the public if provided</w:t>
      </w:r>
      <w:r w:rsidRPr="00B31B50">
        <w:rPr>
          <w:rFonts w:ascii="Albertus Extra Bold" w:hAnsi="Albertus Extra Bold"/>
          <w:b/>
        </w:rPr>
        <w:t>[</w:t>
      </w:r>
      <w:r>
        <w:t>.</w:t>
      </w:r>
      <w:r w:rsidRPr="00B31B50">
        <w:rPr>
          <w:rFonts w:ascii="Albertus Extra Bold" w:hAnsi="Albertus Extra Bold"/>
          <w:b/>
        </w:rPr>
        <w:t>]</w:t>
      </w:r>
      <w:r>
        <w:rPr>
          <w:u w:val="single"/>
        </w:rPr>
        <w:t>,</w:t>
      </w:r>
    </w:p>
    <w:p w:rsidR="002F4EB2" w:rsidRDefault="002F4EB2" w:rsidP="002F4EB2">
      <w:r>
        <w:tab/>
      </w:r>
      <w:r>
        <w:rPr>
          <w:u w:val="single"/>
        </w:rPr>
        <w:t>(h)</w:t>
      </w:r>
      <w:r>
        <w:rPr>
          <w:u w:val="single"/>
        </w:rPr>
        <w:tab/>
      </w:r>
      <w:r w:rsidRPr="004D5FD5">
        <w:rPr>
          <w:u w:val="single"/>
        </w:rPr>
        <w:t xml:space="preserve">Maintaining approximately the same school class sizes would result in </w:t>
      </w:r>
      <w:r w:rsidRPr="00F57026">
        <w:rPr>
          <w:u w:val="single"/>
        </w:rPr>
        <w:t>significant costs</w:t>
      </w:r>
      <w:r>
        <w:rPr>
          <w:u w:val="single"/>
        </w:rPr>
        <w:t xml:space="preserve"> </w:t>
      </w:r>
      <w:r w:rsidRPr="004D5FD5">
        <w:rPr>
          <w:u w:val="single"/>
        </w:rPr>
        <w:t>to the public,</w:t>
      </w:r>
    </w:p>
    <w:p w:rsidR="002F4EB2" w:rsidRDefault="002F4EB2" w:rsidP="002F4EB2">
      <w:r>
        <w:tab/>
      </w:r>
      <w:r>
        <w:rPr>
          <w:u w:val="single"/>
        </w:rPr>
        <w:t>(i)</w:t>
      </w:r>
      <w:r>
        <w:rPr>
          <w:u w:val="single"/>
        </w:rPr>
        <w:tab/>
      </w:r>
      <w:r w:rsidRPr="004D5FD5">
        <w:rPr>
          <w:u w:val="single"/>
        </w:rPr>
        <w:t xml:space="preserve">Adequate school facilities, resources, and equipment are not available, or would result in </w:t>
      </w:r>
      <w:r w:rsidRPr="00F57026">
        <w:rPr>
          <w:u w:val="single"/>
        </w:rPr>
        <w:t>significant costs</w:t>
      </w:r>
      <w:r>
        <w:rPr>
          <w:u w:val="single"/>
        </w:rPr>
        <w:t xml:space="preserve"> </w:t>
      </w:r>
      <w:r w:rsidRPr="004D5FD5">
        <w:rPr>
          <w:u w:val="single"/>
        </w:rPr>
        <w:t>to the public if provided,</w:t>
      </w:r>
    </w:p>
    <w:p w:rsidR="002F4EB2" w:rsidRPr="00A073F1" w:rsidRDefault="002F4EB2" w:rsidP="002F4EB2">
      <w:pPr>
        <w:rPr>
          <w:u w:val="single"/>
        </w:rPr>
      </w:pPr>
      <w:r>
        <w:tab/>
      </w:r>
      <w:r>
        <w:rPr>
          <w:u w:val="single"/>
        </w:rPr>
        <w:t>(j)</w:t>
      </w:r>
      <w:r>
        <w:rPr>
          <w:u w:val="single"/>
        </w:rPr>
        <w:tab/>
      </w:r>
      <w:r w:rsidRPr="004D5FD5">
        <w:rPr>
          <w:u w:val="single"/>
        </w:rPr>
        <w:t xml:space="preserve">Adequate public safety facilities, resources, and equipment are not available, or would result in </w:t>
      </w:r>
      <w:r w:rsidRPr="00F57026">
        <w:rPr>
          <w:u w:val="single"/>
        </w:rPr>
        <w:t>significant costs</w:t>
      </w:r>
      <w:r>
        <w:rPr>
          <w:u w:val="single"/>
        </w:rPr>
        <w:t xml:space="preserve"> </w:t>
      </w:r>
      <w:r w:rsidRPr="004D5FD5">
        <w:rPr>
          <w:u w:val="single"/>
        </w:rPr>
        <w:t>to the public if provided,</w:t>
      </w:r>
    </w:p>
    <w:p w:rsidR="002F4EB2" w:rsidRDefault="002F4EB2" w:rsidP="002F4EB2">
      <w:r>
        <w:tab/>
      </w:r>
      <w:r>
        <w:rPr>
          <w:u w:val="single"/>
        </w:rPr>
        <w:t>(k)</w:t>
      </w:r>
      <w:r>
        <w:rPr>
          <w:u w:val="single"/>
        </w:rPr>
        <w:tab/>
      </w:r>
      <w:r w:rsidRPr="00D208C0">
        <w:rPr>
          <w:u w:val="single"/>
        </w:rPr>
        <w:t xml:space="preserve">Adequate public transportation facilities, resources, and equipment are not available, or would result in </w:t>
      </w:r>
      <w:r w:rsidRPr="00F57026">
        <w:rPr>
          <w:u w:val="single"/>
        </w:rPr>
        <w:t>significant costs</w:t>
      </w:r>
      <w:r>
        <w:rPr>
          <w:u w:val="single"/>
        </w:rPr>
        <w:t xml:space="preserve"> </w:t>
      </w:r>
      <w:r w:rsidRPr="00D208C0">
        <w:rPr>
          <w:u w:val="single"/>
        </w:rPr>
        <w:t>to the public if provided,</w:t>
      </w:r>
      <w:r>
        <w:rPr>
          <w:u w:val="single"/>
        </w:rPr>
        <w:t xml:space="preserve"> and</w:t>
      </w:r>
    </w:p>
    <w:p w:rsidR="002F4EB2" w:rsidRPr="00B31B50" w:rsidRDefault="002F4EB2" w:rsidP="002F4EB2">
      <w:pPr>
        <w:rPr>
          <w:u w:val="single"/>
        </w:rPr>
      </w:pPr>
      <w:r>
        <w:tab/>
      </w:r>
      <w:r>
        <w:rPr>
          <w:u w:val="single"/>
        </w:rPr>
        <w:t>(l)</w:t>
      </w:r>
      <w:r>
        <w:rPr>
          <w:u w:val="single"/>
        </w:rPr>
        <w:tab/>
        <w:t>Present traffic conditions would be substantially disrupted;</w:t>
      </w:r>
    </w:p>
    <w:p w:rsidR="002F4EB2" w:rsidRPr="00A543F6" w:rsidRDefault="002F4EB2" w:rsidP="002F4EB2">
      <w:r>
        <w:tab/>
        <w:t>(3)</w:t>
      </w:r>
      <w:r>
        <w:tab/>
        <w:t>(Deleted by amendment, P.L.1993, c.31)</w:t>
      </w:r>
      <w:r w:rsidRPr="00B31B50">
        <w:rPr>
          <w:rFonts w:ascii="Albertus Extra Bold" w:hAnsi="Albertus Extra Bold"/>
          <w:b/>
        </w:rPr>
        <w:t>[</w:t>
      </w:r>
      <w:r>
        <w:t>.</w:t>
      </w:r>
      <w:r w:rsidRPr="00B31B50">
        <w:rPr>
          <w:rFonts w:ascii="Albertus Extra Bold" w:hAnsi="Albertus Extra Bold"/>
          <w:b/>
        </w:rPr>
        <w:t>]</w:t>
      </w:r>
    </w:p>
    <w:p w:rsidR="002F4EB2" w:rsidRPr="00B31B50" w:rsidRDefault="002F4EB2" w:rsidP="002F4EB2">
      <w:pPr>
        <w:rPr>
          <w:u w:val="single"/>
        </w:rPr>
      </w:pPr>
      <w:r>
        <w:tab/>
        <w:t>d.</w:t>
      </w:r>
      <w:r>
        <w:tab/>
        <w:t xml:space="preserve">Provide population and household projections for the State and housing regions; </w:t>
      </w:r>
      <w:r>
        <w:rPr>
          <w:u w:val="single"/>
        </w:rPr>
        <w:t>and</w:t>
      </w:r>
    </w:p>
    <w:p w:rsidR="002F4EB2" w:rsidRDefault="002F4EB2" w:rsidP="002F4EB2">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w:t>
      </w:r>
      <w:r w:rsidRPr="00B57A61">
        <w:rPr>
          <w:u w:val="single"/>
        </w:rPr>
        <w:t xml:space="preserve">An </w:t>
      </w:r>
      <w:r w:rsidRPr="00B57A61">
        <w:rPr>
          <w:u w:val="single"/>
        </w:rPr>
        <w:lastRenderedPageBreak/>
        <w:t xml:space="preserve">allocation of units to a municipality as its fair share shall not exceed an amount that would result in an increase of the municipal population by more than five percent in any 10-year period. </w:t>
      </w:r>
      <w:r>
        <w:rPr>
          <w:u w:val="single"/>
        </w:rPr>
        <w:t xml:space="preserve"> </w:t>
      </w:r>
      <w:r w:rsidRPr="00B57A61">
        <w:rPr>
          <w:u w:val="single"/>
        </w:rPr>
        <w:t>For the purposes of this limit, each unit of affordable housing shall be deemed to be occupied by four residents, except that units of housing for seniors shall be deemed to be occupied by two residents.</w:t>
      </w:r>
      <w:r>
        <w:t xml:space="preserve">  No municipality shall be required to address a fair share of housing units affordable to households with a gross household income of less than </w:t>
      </w:r>
      <w:r w:rsidRPr="00B57A61">
        <w:rPr>
          <w:rFonts w:ascii="Albertus Extra Bold" w:hAnsi="Albertus Extra Bold"/>
          <w:b/>
        </w:rPr>
        <w:t>[</w:t>
      </w:r>
      <w:r>
        <w:t>80%</w:t>
      </w:r>
      <w:r w:rsidRPr="00B57A61">
        <w:rPr>
          <w:rFonts w:ascii="Albertus Extra Bold" w:hAnsi="Albertus Extra Bold"/>
          <w:b/>
        </w:rPr>
        <w:t>]</w:t>
      </w:r>
      <w:r>
        <w:t xml:space="preserve"> </w:t>
      </w:r>
      <w:r>
        <w:rPr>
          <w:u w:val="single"/>
        </w:rPr>
        <w:t>80 percent</w:t>
      </w:r>
      <w:r>
        <w:t xml:space="preserve"> of the median gross household income beyond </w:t>
      </w:r>
      <w:r w:rsidRPr="00B57A61">
        <w:rPr>
          <w:u w:val="single"/>
        </w:rPr>
        <w:t>the lesser of: (1) the number of units that represent housing for five percent of a municipality’s population; or (2)</w:t>
      </w:r>
      <w:r>
        <w:t xml:space="preserve"> 1,000 units within </w:t>
      </w:r>
      <w:r w:rsidRPr="00B57A61">
        <w:rPr>
          <w:rFonts w:ascii="Albertus Extra Bold" w:hAnsi="Albertus Extra Bold"/>
          <w:b/>
        </w:rPr>
        <w:t>[</w:t>
      </w:r>
      <w:r>
        <w:t>ten</w:t>
      </w:r>
      <w:r w:rsidRPr="00B57A61">
        <w:rPr>
          <w:rFonts w:ascii="Albertus Extra Bold" w:hAnsi="Albertus Extra Bold"/>
          <w:b/>
        </w:rPr>
        <w:t>]</w:t>
      </w:r>
      <w:r>
        <w:t xml:space="preserve"> </w:t>
      </w:r>
      <w:r>
        <w:rPr>
          <w:u w:val="single"/>
        </w:rPr>
        <w:t>10</w:t>
      </w:r>
      <w:r>
        <w:t xml:space="preserve">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w:t>
      </w:r>
      <w:r w:rsidRPr="00B57A61">
        <w:rPr>
          <w:u w:val="single"/>
        </w:rPr>
        <w:t>: (1) the number of low and moderate income units that would represent housing for a five percent increase of the municipal population; or (2)</w:t>
      </w:r>
      <w:r>
        <w:t xml:space="preserve"> 1,000 low and moderate income units </w:t>
      </w:r>
      <w:r w:rsidRPr="00B57A61">
        <w:rPr>
          <w:u w:val="single"/>
        </w:rPr>
        <w:t>in a municipality where 1,000 units would represent housing for less than five percent of the municipal population,</w:t>
      </w:r>
      <w:r>
        <w:t xml:space="preserve"> within that </w:t>
      </w:r>
      <w:r w:rsidRPr="00B57A61">
        <w:rPr>
          <w:rFonts w:ascii="Albertus Extra Bold" w:hAnsi="Albertus Extra Bold"/>
          <w:b/>
        </w:rPr>
        <w:t>[</w:t>
      </w:r>
      <w:r>
        <w:t>ten-year</w:t>
      </w:r>
      <w:r w:rsidRPr="00B57A61">
        <w:rPr>
          <w:rFonts w:ascii="Albertus Extra Bold" w:hAnsi="Albertus Extra Bold"/>
          <w:b/>
        </w:rPr>
        <w:t>]</w:t>
      </w:r>
      <w:r>
        <w:t xml:space="preserve"> </w:t>
      </w:r>
      <w:r>
        <w:rPr>
          <w:u w:val="single"/>
        </w:rPr>
        <w:t>10-year</w:t>
      </w:r>
      <w:r>
        <w:t xml:space="preserve">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w:t>
      </w:r>
      <w:r w:rsidRPr="0029313B">
        <w:rPr>
          <w:rFonts w:ascii="Albertus Extra Bold" w:hAnsi="Albertus Extra Bold"/>
          <w:b/>
        </w:rPr>
        <w:t>[</w:t>
      </w:r>
      <w:r>
        <w:t>ten-year</w:t>
      </w:r>
      <w:r w:rsidRPr="0029313B">
        <w:rPr>
          <w:rFonts w:ascii="Albertus Extra Bold" w:hAnsi="Albertus Extra Bold"/>
          <w:b/>
        </w:rPr>
        <w:t>]</w:t>
      </w:r>
      <w:r>
        <w:t xml:space="preserve"> </w:t>
      </w:r>
      <w:r>
        <w:rPr>
          <w:u w:val="single"/>
        </w:rPr>
        <w:t>10-year</w:t>
      </w:r>
      <w:r>
        <w:t xml:space="preserve"> period preceding the petition for substantive certification in connection with which the objection was filed.</w:t>
      </w:r>
    </w:p>
    <w:p w:rsidR="002F4EB2" w:rsidRDefault="002F4EB2" w:rsidP="002F4EB2">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2F4EB2" w:rsidRDefault="002F4EB2" w:rsidP="002F4EB2">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2F4EB2" w:rsidRDefault="002F4EB2" w:rsidP="002F4EB2">
      <w:r>
        <w:lastRenderedPageBreak/>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w:t>
      </w:r>
      <w:r w:rsidRPr="0029313B">
        <w:rPr>
          <w:rFonts w:ascii="Albertus Extra Bold" w:hAnsi="Albertus Extra Bold"/>
          <w:b/>
        </w:rPr>
        <w:t>[</w:t>
      </w:r>
      <w:r>
        <w:t>ten</w:t>
      </w:r>
      <w:r w:rsidRPr="0029313B">
        <w:rPr>
          <w:rFonts w:ascii="Albertus Extra Bold" w:hAnsi="Albertus Extra Bold"/>
          <w:b/>
        </w:rPr>
        <w:t>]</w:t>
      </w:r>
      <w:r>
        <w:t xml:space="preserve"> </w:t>
      </w:r>
      <w:r>
        <w:rPr>
          <w:u w:val="single"/>
        </w:rPr>
        <w:t>10</w:t>
      </w:r>
      <w:r>
        <w:t xml:space="preserve"> years.  The council shall develop procedures for periodically adjusting regional need based upon the low and moderate income housing that is provided in the region through any federal, State, municipal or private housing program.</w:t>
      </w:r>
    </w:p>
    <w:p w:rsidR="002F4EB2" w:rsidRDefault="002F4EB2" w:rsidP="002F4EB2">
      <w:r>
        <w:tab/>
        <w:t>No housing unit subject to the provisions of section 5 of P.L.2005, c.350 (C.52:27D-123.15) and to the provisions of the barrier free subcode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2F4EB2" w:rsidRDefault="002F4EB2" w:rsidP="002F4EB2">
      <w:r w:rsidRPr="00F73606">
        <w:t>(cf: P.L.2008, c.46, s.6)</w:t>
      </w:r>
    </w:p>
    <w:p w:rsidR="002F4EB2" w:rsidRDefault="002F4EB2" w:rsidP="002F4EB2"/>
    <w:p w:rsidR="002F4EB2" w:rsidRPr="00AA7880" w:rsidRDefault="00BD1FFB" w:rsidP="002F4EB2">
      <w:r>
        <w:tab/>
        <w:t>3.</w:t>
      </w:r>
      <w:r>
        <w:tab/>
      </w:r>
      <w:r w:rsidR="002F4EB2">
        <w:t>This act shall take effect immediately.</w:t>
      </w:r>
    </w:p>
    <w:p w:rsidR="002F4EB2" w:rsidRDefault="002F4EB2" w:rsidP="002F4EB2"/>
    <w:p w:rsidR="002F4EB2" w:rsidRPr="00CE7BD8" w:rsidRDefault="002F4EB2" w:rsidP="002F4EB2"/>
    <w:p w:rsidR="002F4EB2" w:rsidRPr="00AA7880" w:rsidRDefault="002F4EB2" w:rsidP="002F4EB2">
      <w:pPr>
        <w:jc w:val="center"/>
      </w:pPr>
      <w:r w:rsidRPr="00D71D68">
        <w:t>STATEMENT</w:t>
      </w:r>
    </w:p>
    <w:p w:rsidR="002F4EB2" w:rsidRDefault="002F4EB2" w:rsidP="002F4EB2"/>
    <w:p w:rsidR="002F4EB2" w:rsidRPr="00136296" w:rsidRDefault="002F4EB2" w:rsidP="002F4EB2">
      <w:r>
        <w:tab/>
        <w:t>This bill would establish additional specific factors to be used in calculating the municipal adjustment for a municipality’s fair share affordable housing obligation.</w:t>
      </w:r>
      <w:r w:rsidRPr="0014320F">
        <w:t xml:space="preserve"> </w:t>
      </w:r>
      <w:r>
        <w:t xml:space="preserve"> The</w:t>
      </w:r>
      <w:r w:rsidRPr="00136296">
        <w:t xml:space="preserve"> bill</w:t>
      </w:r>
      <w:r>
        <w:t xml:space="preserve"> also</w:t>
      </w:r>
      <w:r w:rsidRPr="00136296">
        <w:t xml:space="preserve"> caps the number of units a municipality may have allocated as its affordable housing obligation with regard to the size of the municipal population.</w:t>
      </w:r>
    </w:p>
    <w:p w:rsidR="002F4EB2" w:rsidRDefault="002F4EB2" w:rsidP="002F4EB2">
      <w:r>
        <w:tab/>
        <w:t>The additional factors to be used in calculating the municipal adjustment are as follows:</w:t>
      </w:r>
    </w:p>
    <w:p w:rsidR="002F4EB2" w:rsidRPr="0014320F" w:rsidRDefault="002F4EB2" w:rsidP="002F4EB2">
      <w:r>
        <w:tab/>
        <w:t>(a)</w:t>
      </w:r>
      <w:r w:rsidRPr="0014320F">
        <w:t xml:space="preserve"> population</w:t>
      </w:r>
      <w:r>
        <w:t xml:space="preserve"> of the municipality</w:t>
      </w:r>
      <w:r w:rsidRPr="0014320F">
        <w:t>;</w:t>
      </w:r>
    </w:p>
    <w:p w:rsidR="002F4EB2" w:rsidRPr="0014320F" w:rsidRDefault="002F4EB2" w:rsidP="002F4EB2">
      <w:r w:rsidRPr="0014320F">
        <w:tab/>
      </w:r>
      <w:r>
        <w:t>(b)</w:t>
      </w:r>
      <w:r w:rsidRPr="0014320F">
        <w:t xml:space="preserve"> water supply and sewerage capacity</w:t>
      </w:r>
      <w:r>
        <w:t xml:space="preserve"> in the municipality</w:t>
      </w:r>
      <w:r w:rsidRPr="0014320F">
        <w:t>;</w:t>
      </w:r>
    </w:p>
    <w:p w:rsidR="002F4EB2" w:rsidRPr="0014320F" w:rsidRDefault="002F4EB2" w:rsidP="002F4EB2">
      <w:r w:rsidRPr="0014320F">
        <w:tab/>
      </w:r>
      <w:r>
        <w:t>(c)</w:t>
      </w:r>
      <w:r w:rsidRPr="0014320F">
        <w:t xml:space="preserve"> school </w:t>
      </w:r>
      <w:r>
        <w:t>class sizes and school services in the municipality</w:t>
      </w:r>
      <w:r w:rsidRPr="0014320F">
        <w:t>;</w:t>
      </w:r>
    </w:p>
    <w:p w:rsidR="002F4EB2" w:rsidRPr="0014320F" w:rsidRDefault="002F4EB2" w:rsidP="002F4EB2">
      <w:r w:rsidRPr="0014320F">
        <w:tab/>
      </w:r>
      <w:r>
        <w:t>(d)</w:t>
      </w:r>
      <w:r w:rsidRPr="0014320F">
        <w:t xml:space="preserve"> public safety services </w:t>
      </w:r>
      <w:r>
        <w:t>in the municipality</w:t>
      </w:r>
      <w:r w:rsidRPr="0014320F">
        <w:t>; and</w:t>
      </w:r>
    </w:p>
    <w:p w:rsidR="002F4EB2" w:rsidRDefault="002F4EB2" w:rsidP="002F4EB2">
      <w:r w:rsidRPr="0014320F">
        <w:tab/>
      </w:r>
      <w:r>
        <w:t>(</w:t>
      </w:r>
      <w:r w:rsidRPr="0014320F">
        <w:t>e</w:t>
      </w:r>
      <w:r>
        <w:t>)</w:t>
      </w:r>
      <w:r w:rsidRPr="0014320F">
        <w:t xml:space="preserve"> public transportation and traffic</w:t>
      </w:r>
      <w:r>
        <w:t xml:space="preserve"> in the municipality</w:t>
      </w:r>
      <w:r w:rsidRPr="0014320F">
        <w:t>.</w:t>
      </w:r>
    </w:p>
    <w:p w:rsidR="002F4EB2" w:rsidRDefault="002F4EB2" w:rsidP="002F4EB2">
      <w:r>
        <w:tab/>
        <w:t xml:space="preserve">The bill requires a municipal adjustment </w:t>
      </w:r>
      <w:r w:rsidRPr="00C16C74">
        <w:t>if maintaining approximately</w:t>
      </w:r>
      <w:r>
        <w:t xml:space="preserve"> the same</w:t>
      </w:r>
      <w:r w:rsidRPr="00C16C74">
        <w:t xml:space="preserve"> school class sizes would </w:t>
      </w:r>
      <w:r>
        <w:t>be</w:t>
      </w:r>
      <w:r w:rsidRPr="00C16C74">
        <w:t xml:space="preserve"> </w:t>
      </w:r>
      <w:r>
        <w:t xml:space="preserve">a significant cost or if adequate </w:t>
      </w:r>
      <w:r w:rsidRPr="006B2250">
        <w:t>school</w:t>
      </w:r>
      <w:r>
        <w:t>,</w:t>
      </w:r>
      <w:r w:rsidRPr="006B2250">
        <w:t xml:space="preserve"> public safety</w:t>
      </w:r>
      <w:r>
        <w:t>, and</w:t>
      </w:r>
      <w:r w:rsidRPr="006B2250">
        <w:t xml:space="preserve"> public transportation </w:t>
      </w:r>
      <w:r>
        <w:t>resources are not available or would be</w:t>
      </w:r>
      <w:r w:rsidRPr="006B2250">
        <w:t xml:space="preserve"> </w:t>
      </w:r>
      <w:r>
        <w:t xml:space="preserve">a significant cost </w:t>
      </w:r>
      <w:r w:rsidRPr="006B2250">
        <w:t xml:space="preserve">to </w:t>
      </w:r>
      <w:r>
        <w:t>provide.  A municipal adjustment would also have to be made if present traffic conditions</w:t>
      </w:r>
      <w:r w:rsidRPr="006B2250">
        <w:t xml:space="preserve"> would be substantially disrupted</w:t>
      </w:r>
      <w:r>
        <w:t>.</w:t>
      </w:r>
    </w:p>
    <w:p w:rsidR="002F4EB2" w:rsidRDefault="002F4EB2" w:rsidP="002F4EB2">
      <w:r w:rsidRPr="00136296">
        <w:tab/>
      </w:r>
      <w:r>
        <w:t xml:space="preserve">The additional municipal adjustment factors required by the bill would require a more holistic examination of the </w:t>
      </w:r>
      <w:r w:rsidRPr="003D7874">
        <w:t xml:space="preserve">actual state of </w:t>
      </w:r>
      <w:r w:rsidRPr="003D7874">
        <w:lastRenderedPageBreak/>
        <w:t>affairs in a municipality</w:t>
      </w:r>
      <w:r>
        <w:t>,</w:t>
      </w:r>
      <w:r w:rsidRPr="003D7874">
        <w:t xml:space="preserve"> </w:t>
      </w:r>
      <w:r>
        <w:t xml:space="preserve">as well as of the potential impacts of additional development, in calculating its </w:t>
      </w:r>
      <w:r w:rsidRPr="006A312E">
        <w:t>fair sha</w:t>
      </w:r>
      <w:r>
        <w:t xml:space="preserve">re affordable housing obligation.  This will help ensure that reasonable numbers are arrived at that will not be disruptive to the quality of life </w:t>
      </w:r>
      <w:r w:rsidRPr="00281A29">
        <w:t xml:space="preserve">and provision of local government services </w:t>
      </w:r>
      <w:r>
        <w:t>in a municipality.</w:t>
      </w:r>
    </w:p>
    <w:p w:rsidR="002F4EB2" w:rsidRPr="00E7752C" w:rsidRDefault="002F4EB2" w:rsidP="00E7752C">
      <w:r>
        <w:tab/>
        <w:t>The bill’s population cap would protect those</w:t>
      </w:r>
      <w:r w:rsidRPr="00136296">
        <w:t xml:space="preserve"> municipalities </w:t>
      </w:r>
      <w:r>
        <w:t xml:space="preserve">that </w:t>
      </w:r>
      <w:r w:rsidRPr="00136296">
        <w:t xml:space="preserve">may </w:t>
      </w:r>
      <w:r>
        <w:t>face dramatic</w:t>
      </w:r>
      <w:r w:rsidRPr="00136296">
        <w:t xml:space="preserve"> m</w:t>
      </w:r>
      <w:r>
        <w:t xml:space="preserve">unicipal population increases if mandated to add a </w:t>
      </w:r>
      <w:r w:rsidRPr="00EE691E">
        <w:t>large</w:t>
      </w:r>
      <w:r>
        <w:t xml:space="preserve"> amount of additional</w:t>
      </w:r>
      <w:r w:rsidRPr="00EE691E">
        <w:t xml:space="preserve"> affordable housing</w:t>
      </w:r>
      <w:r w:rsidRPr="00136296">
        <w:t xml:space="preserve">. </w:t>
      </w:r>
      <w:r>
        <w:t xml:space="preserve"> </w:t>
      </w:r>
      <w:r w:rsidRPr="00EE691E">
        <w:t>Current law provides that no municipality shall be required to address a fair share of affordable housing units beyond 1,000 low and moderate income units within 10 years from the grant of substantive certification; except that a municipality may be allocated more than 1,000 units, if based upon an evidentiary hearing, it is found likely that the municipality through its zoning powers could create a realistic opportunity for more than 1,000 low and moderate income units within that 10-year period.</w:t>
      </w:r>
      <w:r>
        <w:t xml:space="preserve">  </w:t>
      </w:r>
      <w:r w:rsidRPr="00136296">
        <w:t xml:space="preserve">In order to prevent the disparate impact </w:t>
      </w:r>
      <w:r>
        <w:t>such a potentially large affordable housing mandate</w:t>
      </w:r>
      <w:r w:rsidRPr="00136296">
        <w:t xml:space="preserve"> can create for municipalities with small populations, this bill provides that an allocation of units to a municipality as its fair share shall not exceed an amount that would result in an increase of the municipal population by more than five percent.</w:t>
      </w:r>
    </w:p>
    <w:sectPr w:rsidR="002F4EB2" w:rsidRPr="00E7752C" w:rsidSect="00BD1FF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BB9" w:rsidRDefault="009D5BB9">
      <w:r>
        <w:separator/>
      </w:r>
    </w:p>
  </w:endnote>
  <w:endnote w:type="continuationSeparator" w:id="0">
    <w:p w:rsidR="009D5BB9" w:rsidRDefault="009D5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212" w:rsidRDefault="00017212" w:rsidP="0001721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FFB" w:rsidRPr="00921C91" w:rsidRDefault="00BD1F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1FFB" w:rsidRPr="00921C91" w:rsidRDefault="00BD1FFB">
    <w:pPr>
      <w:pStyle w:val="Footer"/>
      <w:rPr>
        <w:szCs w:val="18"/>
      </w:rPr>
    </w:pPr>
  </w:p>
  <w:p w:rsidR="00BD1FFB" w:rsidRPr="00921C91" w:rsidRDefault="00BD1F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1FFB" w:rsidRDefault="00BD1FF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BB9" w:rsidRDefault="009D5BB9">
      <w:r>
        <w:separator/>
      </w:r>
    </w:p>
  </w:footnote>
  <w:footnote w:type="continuationSeparator" w:id="0">
    <w:p w:rsidR="009D5BB9" w:rsidRDefault="009D5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35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1FFB" w:rsidRDefault="00BD1FFB" w:rsidP="00BD1FFB">
    <w:pPr>
      <w:pStyle w:val="bpuHeadSpon"/>
    </w:pPr>
    <w:r w:rsidRPr="00BD1FFB">
      <w:rPr>
        <w:rStyle w:val="bpuHeadSponChar"/>
      </w:rPr>
      <w:t>S155</w:t>
    </w:r>
    <w:r>
      <w:t xml:space="preserve"> </w:t>
    </w:r>
    <w:r w:rsidR="00017212">
      <w:t>SCHEPISI</w:t>
    </w:r>
    <w:r w:rsidR="00AD0BD3">
      <w:t>, SINGER</w:t>
    </w:r>
  </w:p>
  <w:p w:rsidR="00BD1FFB" w:rsidRDefault="00BD1FFB" w:rsidP="00BD1FFB">
    <w:pPr>
      <w:pStyle w:val="bpuHeadSpon"/>
    </w:pPr>
    <w:r>
      <w:fldChar w:fldCharType="begin"/>
    </w:r>
    <w:r>
      <w:instrText xml:space="preserve"> PAGE  \* MERGEFORMAT </w:instrText>
    </w:r>
    <w:r>
      <w:fldChar w:fldCharType="separate"/>
    </w:r>
    <w:r w:rsidR="00953587">
      <w:rPr>
        <w:noProof/>
      </w:rPr>
      <w:t>8</w:t>
    </w:r>
    <w:r>
      <w:fldChar w:fldCharType="end"/>
    </w:r>
  </w:p>
  <w:p w:rsidR="00BD1FFB" w:rsidRPr="00AF575C" w:rsidRDefault="00BD1FFB" w:rsidP="00BD1F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1FFB" w:rsidRDefault="00BD1FFB" w:rsidP="00BD1FFB">
    <w:pPr>
      <w:pStyle w:val="bpuHeadSpon"/>
    </w:pPr>
    <w:r w:rsidRPr="00BD1FFB">
      <w:rPr>
        <w:rStyle w:val="bpuHeadSponChar"/>
      </w:rPr>
      <w:t>S155</w:t>
    </w:r>
    <w:r w:rsidR="00017212">
      <w:t xml:space="preserve"> SCHEPISI</w:t>
    </w:r>
    <w:r w:rsidR="00AD0BD3">
      <w:t>, SINGER</w:t>
    </w:r>
  </w:p>
  <w:p w:rsidR="00BD1FFB" w:rsidRDefault="00BD1FFB" w:rsidP="00BD1FFB">
    <w:pPr>
      <w:pStyle w:val="bpuHeadSpon"/>
    </w:pPr>
    <w:r>
      <w:fldChar w:fldCharType="begin"/>
    </w:r>
    <w:r>
      <w:instrText xml:space="preserve"> PAGE  \* MERGEFORMAT </w:instrText>
    </w:r>
    <w:r>
      <w:fldChar w:fldCharType="separate"/>
    </w:r>
    <w:r w:rsidR="00953587">
      <w:rPr>
        <w:noProof/>
      </w:rPr>
      <w:t>2</w:t>
    </w:r>
    <w:r>
      <w:fldChar w:fldCharType="end"/>
    </w:r>
  </w:p>
  <w:p w:rsidR="00BD1FFB" w:rsidRDefault="00BD1FFB" w:rsidP="00BD1F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BB9"/>
    <w:rsid w:val="00000169"/>
    <w:rsid w:val="00004D4D"/>
    <w:rsid w:val="00007B70"/>
    <w:rsid w:val="00007DDD"/>
    <w:rsid w:val="00010512"/>
    <w:rsid w:val="00011BAB"/>
    <w:rsid w:val="000154F3"/>
    <w:rsid w:val="00017212"/>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EB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431"/>
    <w:rsid w:val="003D2B0D"/>
    <w:rsid w:val="003D6256"/>
    <w:rsid w:val="003E3338"/>
    <w:rsid w:val="003E7B4E"/>
    <w:rsid w:val="003F145F"/>
    <w:rsid w:val="003F4A22"/>
    <w:rsid w:val="004040F9"/>
    <w:rsid w:val="00406A85"/>
    <w:rsid w:val="0041453D"/>
    <w:rsid w:val="0044404C"/>
    <w:rsid w:val="00470114"/>
    <w:rsid w:val="00470ABF"/>
    <w:rsid w:val="004751CD"/>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2F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A0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58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BB9"/>
    <w:rsid w:val="009D5C82"/>
    <w:rsid w:val="009E1345"/>
    <w:rsid w:val="009E2D24"/>
    <w:rsid w:val="009F0A5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BD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28E"/>
    <w:rsid w:val="00B3656D"/>
    <w:rsid w:val="00B7201D"/>
    <w:rsid w:val="00B809B3"/>
    <w:rsid w:val="00B80AFD"/>
    <w:rsid w:val="00B854DC"/>
    <w:rsid w:val="00B90F81"/>
    <w:rsid w:val="00B91BF9"/>
    <w:rsid w:val="00BB2482"/>
    <w:rsid w:val="00BC4545"/>
    <w:rsid w:val="00BD1FF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7B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D8D"/>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7B3051-EE5D-47F9-AB57-74E81D3E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1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526DC-37A7-483F-B875-87B1C9B4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2738</Words>
  <Characters>15189</Characters>
  <Application>Microsoft Office Word</Application>
  <DocSecurity>0</DocSecurity>
  <Lines>332</Lines>
  <Paragraphs>74</Paragraphs>
  <ScaleCrop>false</ScaleCrop>
  <HeadingPairs>
    <vt:vector size="2" baseType="variant">
      <vt:variant>
        <vt:lpstr>Title</vt:lpstr>
      </vt:variant>
      <vt:variant>
        <vt:i4>1</vt:i4>
      </vt:variant>
    </vt:vector>
  </HeadingPairs>
  <TitlesOfParts>
    <vt:vector size="1" baseType="lpstr">
      <vt:lpstr>S155</vt:lpstr>
    </vt:vector>
  </TitlesOfParts>
  <Manager>R230</Manager>
  <Company>OFFICE of LEGISLATIVE SERVICES</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dc:title>
  <dc:creator>Senator  CARDINALE, Senator  SINGER</dc:creator>
  <cp:keywords>S155|8|CL |289|0|0|!|0|</cp:keywords>
  <dc:description>PREFILED 2020</dc:description>
  <cp:lastModifiedBy>Siracusa, Nicole</cp:lastModifiedBy>
  <cp:revision>2</cp:revision>
  <cp:lastPrinted>2005-07-29T18:13:00Z</cp:lastPrinted>
  <dcterms:created xsi:type="dcterms:W3CDTF">2021-03-26T19:17:00Z</dcterms:created>
  <dcterms:modified xsi:type="dcterms:W3CDTF">2021-03-26T19:17:00Z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