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3F4" w:rsidRDefault="007003F4" w:rsidP="007003F4">
      <w:pPr>
        <w:pStyle w:val="bpuBill"/>
      </w:pPr>
      <w:bookmarkStart w:id="0" w:name="bpuFrontPg"/>
      <w:bookmarkEnd w:id="0"/>
      <w:r>
        <w:t xml:space="preserve">SENATE, No. 163 </w:t>
      </w:r>
    </w:p>
    <w:p w:rsidR="007003F4" w:rsidRPr="007003F4" w:rsidRDefault="007003F4" w:rsidP="007003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7215" r:id="rId8"/>
        </w:object>
      </w:r>
    </w:p>
    <w:p w:rsidR="007003F4" w:rsidRDefault="007003F4" w:rsidP="007003F4">
      <w:pPr>
        <w:pStyle w:val="bpuState"/>
      </w:pPr>
      <w:r>
        <w:t>STATE OF NEW JERSEY</w:t>
      </w:r>
    </w:p>
    <w:p w:rsidR="007003F4" w:rsidRDefault="007003F4" w:rsidP="007003F4">
      <w:pPr>
        <w:pStyle w:val="bpuLegislature"/>
      </w:pPr>
      <w:r>
        <w:t>219th LEGISLATURE</w:t>
      </w:r>
    </w:p>
    <w:p w:rsidR="007003F4" w:rsidRDefault="007003F4" w:rsidP="007003F4">
      <w:pPr>
        <w:pStyle w:val="bpuWpGraphic"/>
      </w:pPr>
      <w:r>
        <w:object w:dxaOrig="8985" w:dyaOrig="255">
          <v:shape id="_x0000_i1026" type="#_x0000_t75" style="width:6in;height:12pt" o:ole="">
            <v:imagedata r:id="rId7" o:title=""/>
          </v:shape>
          <o:OLEObject Type="Embed" ProgID="WPWin6.1" ShapeID="_x0000_i1026" DrawAspect="Content" ObjectID="_1678277216" r:id="rId9"/>
        </w:object>
      </w:r>
      <w:r>
        <w:t xml:space="preserve">  </w:t>
      </w:r>
    </w:p>
    <w:p w:rsidR="007003F4" w:rsidRDefault="007003F4" w:rsidP="007003F4">
      <w:pPr>
        <w:pStyle w:val="bpuIntro"/>
      </w:pPr>
      <w:r>
        <w:t>PRE-FILED FOR INTRODUCTION IN THE 2020 SESSION</w:t>
      </w:r>
    </w:p>
    <w:p w:rsidR="007003F4" w:rsidRDefault="007003F4" w:rsidP="007003F4">
      <w:pPr>
        <w:pStyle w:val="bpuIntro"/>
      </w:pPr>
    </w:p>
    <w:p w:rsidR="007003F4" w:rsidRDefault="007003F4" w:rsidP="007003F4">
      <w:pPr>
        <w:pStyle w:val="bpuIntro"/>
        <w:sectPr w:rsidR="007003F4" w:rsidSect="00655CC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003F4" w:rsidRDefault="007003F4" w:rsidP="007003F4">
      <w:pPr>
        <w:pStyle w:val="bpuIntro"/>
      </w:pPr>
    </w:p>
    <w:p w:rsidR="007003F4" w:rsidRDefault="007003F4" w:rsidP="007003F4">
      <w:pPr>
        <w:pStyle w:val="bpuSponsor"/>
      </w:pPr>
      <w:r>
        <w:t>Sponsored by:</w:t>
      </w:r>
    </w:p>
    <w:p w:rsidR="00655CC9" w:rsidRDefault="00655CC9" w:rsidP="007003F4">
      <w:pPr>
        <w:pStyle w:val="bpuSponsor"/>
      </w:pPr>
      <w:r>
        <w:t>Senator  HOLLY T. SCHEPISI</w:t>
      </w:r>
    </w:p>
    <w:p w:rsidR="00655CC9" w:rsidRDefault="00655CC9" w:rsidP="00655CC9">
      <w:pPr>
        <w:pStyle w:val="bpuSponsor"/>
      </w:pPr>
      <w:r>
        <w:t>District 39 (Bergen and Passaic)</w:t>
      </w:r>
    </w:p>
    <w:p w:rsidR="007003F4" w:rsidRDefault="007003F4" w:rsidP="00655CC9">
      <w:pPr>
        <w:pStyle w:val="bpuSponsor"/>
      </w:pPr>
      <w:r>
        <w:t>Senator  ROBERT W. SINGER</w:t>
      </w:r>
    </w:p>
    <w:p w:rsidR="007003F4" w:rsidRDefault="007003F4" w:rsidP="007003F4">
      <w:pPr>
        <w:pStyle w:val="bpuSponsor"/>
      </w:pPr>
      <w:r>
        <w:t>District 30 (Monmouth and Ocean)</w:t>
      </w:r>
    </w:p>
    <w:p w:rsidR="007003F4" w:rsidRDefault="007003F4" w:rsidP="007003F4">
      <w:pPr>
        <w:pStyle w:val="bpuSponsor"/>
      </w:pPr>
    </w:p>
    <w:p w:rsidR="007003F4" w:rsidRDefault="00655CC9" w:rsidP="00655CC9">
      <w:pPr>
        <w:pStyle w:val="bpuSponsor"/>
      </w:pPr>
      <w:r>
        <w:t>Co-Sponsored by:</w:t>
      </w:r>
    </w:p>
    <w:p w:rsidR="00655CC9" w:rsidRDefault="00655CC9" w:rsidP="00655CC9">
      <w:pPr>
        <w:pStyle w:val="bpuSponsor"/>
      </w:pPr>
      <w:r w:rsidRPr="00655CC9">
        <w:t>Senator Cardinale</w:t>
      </w:r>
    </w:p>
    <w:p w:rsidR="00655CC9" w:rsidRDefault="00655CC9" w:rsidP="00655CC9"/>
    <w:p w:rsidR="00655CC9" w:rsidRPr="00655CC9" w:rsidRDefault="00655CC9" w:rsidP="00655CC9"/>
    <w:p w:rsidR="007003F4" w:rsidRDefault="007003F4" w:rsidP="007003F4">
      <w:pPr>
        <w:pStyle w:val="bpuSponsor"/>
      </w:pPr>
    </w:p>
    <w:p w:rsidR="007003F4" w:rsidRDefault="007003F4" w:rsidP="007003F4">
      <w:pPr>
        <w:pStyle w:val="bpuSponsor"/>
      </w:pPr>
    </w:p>
    <w:p w:rsidR="007003F4" w:rsidRDefault="007003F4" w:rsidP="007003F4">
      <w:pPr>
        <w:pStyle w:val="bpuSponsor"/>
      </w:pPr>
      <w:r>
        <w:t>SYNOPSIS</w:t>
      </w:r>
    </w:p>
    <w:p w:rsidR="007003F4" w:rsidRDefault="007003F4" w:rsidP="007003F4">
      <w:pPr>
        <w:pStyle w:val="bpuNormText"/>
      </w:pPr>
      <w:r>
        <w:tab/>
        <w:t xml:space="preserve">Requires COAH to calculate affordable housing obligations on Statewide basis. </w:t>
      </w:r>
    </w:p>
    <w:p w:rsidR="007003F4" w:rsidRDefault="007003F4" w:rsidP="007003F4">
      <w:pPr>
        <w:pStyle w:val="bpuNormText"/>
      </w:pPr>
    </w:p>
    <w:p w:rsidR="007003F4" w:rsidRDefault="007003F4" w:rsidP="007003F4">
      <w:pPr>
        <w:pStyle w:val="bpuSponsor"/>
      </w:pPr>
      <w:r>
        <w:t xml:space="preserve">CURRENT VERSION OF TEXT </w:t>
      </w:r>
    </w:p>
    <w:p w:rsidR="007003F4" w:rsidRDefault="007003F4" w:rsidP="007003F4">
      <w:pPr>
        <w:pStyle w:val="bpuNormText"/>
      </w:pPr>
      <w:r>
        <w:tab/>
        <w:t>Introduced Pending Technical Review by Legislative Counsel.</w:t>
      </w:r>
    </w:p>
    <w:p w:rsidR="007003F4" w:rsidRDefault="007003F4" w:rsidP="007003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003F4" w:rsidRDefault="007003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03F4" w:rsidSect="007003F4">
          <w:type w:val="continuous"/>
          <w:pgSz w:w="12240" w:h="20160" w:code="5"/>
          <w:pgMar w:top="2160" w:right="2275" w:bottom="1440" w:left="2275" w:header="72" w:footer="720" w:gutter="0"/>
          <w:pgNumType w:start="1"/>
          <w:cols w:space="720"/>
          <w:docGrid w:linePitch="360"/>
        </w:sectPr>
      </w:pPr>
    </w:p>
    <w:p w:rsidR="00755D3E" w:rsidRPr="00677316" w:rsidRDefault="00755D3E" w:rsidP="00755D3E">
      <w:pPr>
        <w:pStyle w:val="HangingAnAct"/>
        <w:rPr>
          <w:rStyle w:val="HangingAnActChar"/>
        </w:rPr>
      </w:pPr>
      <w:r w:rsidRPr="00755D3E">
        <w:rPr>
          <w:rStyle w:val="BillHead"/>
        </w:rPr>
        <w:lastRenderedPageBreak/>
        <w:t>An Act</w:t>
      </w:r>
      <w:r w:rsidRPr="006B7FA7">
        <w:rPr>
          <w:rStyle w:val="HangingAnActChar"/>
        </w:rPr>
        <w:t xml:space="preserve"> </w:t>
      </w:r>
      <w:r>
        <w:t xml:space="preserve">concerning the calculation of affordable housing obligations and amending </w:t>
      </w:r>
      <w:r w:rsidRPr="005C13E9">
        <w:t>P.L.1985, c.222.</w:t>
      </w:r>
    </w:p>
    <w:p w:rsidR="00755D3E" w:rsidRPr="00D71D68" w:rsidRDefault="00755D3E" w:rsidP="00755D3E"/>
    <w:p w:rsidR="00755D3E" w:rsidRPr="00AA7880" w:rsidRDefault="00755D3E" w:rsidP="00755D3E">
      <w:r>
        <w:tab/>
      </w:r>
      <w:r>
        <w:rPr>
          <w:rStyle w:val="BillHeading2"/>
        </w:rPr>
        <w:t xml:space="preserve">Be It Enacted </w:t>
      </w:r>
      <w:r>
        <w:rPr>
          <w:rStyle w:val="BillLanguage"/>
        </w:rPr>
        <w:t>by the Senate and General Assembly of the State of New Jersey:</w:t>
      </w:r>
    </w:p>
    <w:p w:rsidR="00755D3E" w:rsidRDefault="00755D3E" w:rsidP="00755D3E"/>
    <w:p w:rsidR="00755D3E" w:rsidRPr="009D3078" w:rsidRDefault="00755D3E" w:rsidP="00755D3E">
      <w:r>
        <w:tab/>
        <w:t>1.</w:t>
      </w:r>
      <w:r>
        <w:tab/>
      </w:r>
      <w:r w:rsidRPr="009D3078">
        <w:t xml:space="preserve">Section </w:t>
      </w:r>
      <w:r>
        <w:t>4</w:t>
      </w:r>
      <w:r w:rsidRPr="009D3078">
        <w:t xml:space="preserve"> of P.L.1985, c.222 (C.52:27D-30</w:t>
      </w:r>
      <w:r>
        <w:t>4</w:t>
      </w:r>
      <w:r w:rsidRPr="009D3078">
        <w:t>) is amended to read as follows:</w:t>
      </w:r>
    </w:p>
    <w:p w:rsidR="00755D3E" w:rsidRDefault="00755D3E" w:rsidP="00755D3E">
      <w:r>
        <w:tab/>
        <w:t>4.</w:t>
      </w:r>
      <w:r>
        <w:tab/>
        <w:t xml:space="preserve">As used in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w:t>
      </w:r>
    </w:p>
    <w:p w:rsidR="00755D3E" w:rsidRDefault="00755D3E" w:rsidP="00755D3E">
      <w:r>
        <w:tab/>
        <w:t>a.</w:t>
      </w:r>
      <w:r>
        <w:tab/>
        <w:t xml:space="preserve">"Council" means the Council on Affordable Housing established in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 which shall have primary jurisdiction for the administration of housing obligations in accordance with sound regional planning considerations in this State</w:t>
      </w:r>
      <w:r>
        <w:rPr>
          <w:u w:val="single"/>
        </w:rPr>
        <w:t>, and any successor body, temporary or otherwise, that obtains such primary jurisdiction</w:t>
      </w:r>
      <w:r>
        <w:t>.</w:t>
      </w:r>
    </w:p>
    <w:p w:rsidR="00755D3E" w:rsidRDefault="00755D3E" w:rsidP="00755D3E">
      <w:r>
        <w:tab/>
        <w:t>b.</w:t>
      </w:r>
      <w:r>
        <w:tab/>
        <w:t xml:space="preserve">"Housing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prior to the effective date of P.L.1985, c.222 (C.52:27D-301 et al.). </w:t>
      </w:r>
    </w:p>
    <w:p w:rsidR="00755D3E" w:rsidRDefault="00755D3E" w:rsidP="00755D3E">
      <w:r>
        <w:tab/>
        <w:t>c.</w:t>
      </w:r>
      <w:r>
        <w:tab/>
        <w:t xml:space="preserve">"Low income housing" means housing affordable according to federal Department of Housing and Urban Development or other recognized standards for home ownership and rental costs and occupied or reserved for occupancy by households with a gross household income equal to 50% or less of the median gross household income for households of the same size within the housing region in which the housing is located. </w:t>
      </w:r>
    </w:p>
    <w:p w:rsidR="00755D3E" w:rsidRDefault="00755D3E" w:rsidP="00755D3E">
      <w:r>
        <w:tab/>
        <w:t>d.</w:t>
      </w:r>
      <w:r>
        <w:tab/>
        <w:t xml:space="preserve">"Moderate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50% but less than 80% of the median gross household income for households of the same size within the housing region in which the housing is located. </w:t>
      </w:r>
    </w:p>
    <w:p w:rsidR="00755D3E" w:rsidRDefault="00755D3E" w:rsidP="00755D3E">
      <w:r>
        <w:tab/>
        <w:t>e.</w:t>
      </w:r>
      <w:r>
        <w:tab/>
        <w:t xml:space="preserve">"Resolution of participation" means a resolution adopted by a municipality in which the municipality chooses to prepare a fair share plan and housing element in accordance with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w:t>
      </w:r>
    </w:p>
    <w:p w:rsidR="00755D3E" w:rsidRDefault="00755D3E" w:rsidP="00755D3E">
      <w:r>
        <w:tab/>
        <w:t>f.</w:t>
      </w:r>
      <w:r>
        <w:tab/>
        <w:t>"Inclusionary development" means a residential housing development in which a substantial percentage of the housing units are provided for a reasonable income range of low and moderate income households.</w:t>
      </w:r>
      <w:bookmarkStart w:id="1" w:name="_GoBack"/>
      <w:bookmarkEnd w:id="1"/>
    </w:p>
    <w:p w:rsidR="00755D3E" w:rsidRDefault="00755D3E" w:rsidP="00755D3E">
      <w:r>
        <w:lastRenderedPageBreak/>
        <w:tab/>
        <w:t>g.</w:t>
      </w:r>
      <w:r>
        <w:tab/>
        <w:t>"Conversion" means the conversion of existing commercial, industrial, or residential structures for low and moderate income housing purposes where a substantial percentage of the housing units are provided for a reasonable income range of low and moderate income households.</w:t>
      </w:r>
    </w:p>
    <w:p w:rsidR="00755D3E" w:rsidRDefault="00755D3E" w:rsidP="00755D3E">
      <w:r>
        <w:tab/>
        <w:t>h.</w:t>
      </w:r>
      <w:r>
        <w:tab/>
        <w:t>"Development" means any development for which permission may be required pursuant to the "Municipal Land Use Law," P.L.1975, c.291 (C.40:55D-1 et seq.).</w:t>
      </w:r>
    </w:p>
    <w:p w:rsidR="00755D3E" w:rsidRDefault="00755D3E" w:rsidP="00755D3E">
      <w:r>
        <w:tab/>
        <w:t>i.</w:t>
      </w:r>
      <w:r>
        <w:tab/>
        <w:t>"Agency" means the New Jersey Housing and Mortgage Finance Agency established by P.L.1983, c.530 (C.55:14K-1 et seq.).</w:t>
      </w:r>
    </w:p>
    <w:p w:rsidR="00755D3E" w:rsidRDefault="00755D3E" w:rsidP="00755D3E">
      <w:r>
        <w:tab/>
        <w:t>j.</w:t>
      </w:r>
      <w:r>
        <w:tab/>
        <w:t>"Prospective need" means a projection of housing needs based on development and growth which is reasonably likely to occur in a region or a municipality, as the case may be, as a result of actual determination of public and private entities.  In determining prospective need, consideration shall be given to approvals of development applications, real property transfers and economic projections prepared by the State Planning Commission established by sections 1 through 12 of P.L.1985, c.398 (C.52:18A-196 et seq.).</w:t>
      </w:r>
    </w:p>
    <w:p w:rsidR="00755D3E" w:rsidRDefault="00755D3E" w:rsidP="00755D3E">
      <w:r>
        <w:tab/>
        <w:t>k.</w:t>
      </w:r>
      <w:r>
        <w:tab/>
        <w:t>"Disabled person"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impediment, deafness or hearing impediment, muteness or speech impediment or physical reliance on a service or guide dog, wheelchair, or other remedial appliance or device.</w:t>
      </w:r>
    </w:p>
    <w:p w:rsidR="00755D3E" w:rsidRDefault="00755D3E" w:rsidP="00755D3E">
      <w:r>
        <w:tab/>
        <w:t>l.</w:t>
      </w:r>
      <w:r>
        <w:tab/>
        <w:t>"Adaptable" means constructed in compliance with the technical design standards of the barrier free subcode adopted by the Commissioner of Community Affairs pursuant to the "State Uniform Construction Code Act," P.L.1975, c.217 (C.52:27D-119 et seq.) and in accordance with the provisions of section 5 of P.L.2005, c.350 (C.52:27D-123.15).</w:t>
      </w:r>
    </w:p>
    <w:p w:rsidR="00755D3E" w:rsidRPr="009D3078" w:rsidRDefault="00755D3E" w:rsidP="00755D3E">
      <w:r>
        <w:tab/>
        <w:t>m.</w:t>
      </w:r>
      <w:r>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or less of the median gross household income for households of the same size within the housing region in which the housing is located.</w:t>
      </w:r>
    </w:p>
    <w:p w:rsidR="00755D3E" w:rsidRDefault="00755D3E" w:rsidP="00755D3E">
      <w:r>
        <w:t>(cf: P.L.</w:t>
      </w:r>
      <w:r w:rsidRPr="009D3078">
        <w:t>2008, c.46, s.5</w:t>
      </w:r>
      <w:r>
        <w:t>)</w:t>
      </w:r>
    </w:p>
    <w:p w:rsidR="00755D3E" w:rsidRDefault="00755D3E" w:rsidP="00755D3E"/>
    <w:p w:rsidR="00755D3E" w:rsidRDefault="00755D3E" w:rsidP="00755D3E">
      <w:r>
        <w:tab/>
        <w:t>2.</w:t>
      </w:r>
      <w:r>
        <w:tab/>
      </w:r>
      <w:r w:rsidRPr="00F73606">
        <w:t>Section 7 of P.L.1985, c.222 (C.52:27D-307) is amended to read as follows:</w:t>
      </w:r>
    </w:p>
    <w:p w:rsidR="00755D3E" w:rsidRDefault="00755D3E" w:rsidP="00755D3E">
      <w:r>
        <w:tab/>
        <w:t>7.</w:t>
      </w:r>
      <w:r>
        <w:tab/>
        <w:t xml:space="preserve">It shall be the duty of the council, seven months after the confirmation of the last member initially appointed to the council, </w:t>
      </w:r>
      <w:r>
        <w:lastRenderedPageBreak/>
        <w:t>or January 1, 1986, whichever is earlier, and from time to time thereafter, to:</w:t>
      </w:r>
    </w:p>
    <w:p w:rsidR="00755D3E" w:rsidRDefault="00755D3E" w:rsidP="00755D3E">
      <w:r>
        <w:tab/>
        <w:t>a.</w:t>
      </w:r>
      <w:r>
        <w:tab/>
        <w:t>Determine housing regions of the State;</w:t>
      </w:r>
    </w:p>
    <w:p w:rsidR="00755D3E" w:rsidRDefault="00755D3E" w:rsidP="00755D3E">
      <w:r>
        <w:tab/>
        <w:t>b.</w:t>
      </w:r>
      <w:r>
        <w:tab/>
        <w:t>Estimate the present and prospective need for low and moderate income housing at the State and regional levels;</w:t>
      </w:r>
    </w:p>
    <w:p w:rsidR="00755D3E" w:rsidRDefault="00755D3E" w:rsidP="00755D3E">
      <w:r>
        <w:tab/>
        <w:t>c.</w:t>
      </w:r>
      <w:r>
        <w:tab/>
        <w:t>Adopt criteria and guidelines for:</w:t>
      </w:r>
    </w:p>
    <w:p w:rsidR="00755D3E" w:rsidRDefault="00755D3E" w:rsidP="00755D3E">
      <w:r>
        <w:tab/>
        <w:t>(1)</w:t>
      </w:r>
      <w:r>
        <w:tab/>
      </w:r>
      <w:r w:rsidRPr="00330A1E">
        <w:rPr>
          <w:rFonts w:ascii="Albertus Extra Bold" w:hAnsi="Albertus Extra Bold"/>
          <w:b/>
        </w:rPr>
        <w:t>[</w:t>
      </w:r>
      <w:r>
        <w:t>Municipal</w:t>
      </w:r>
      <w:r w:rsidRPr="00330A1E">
        <w:rPr>
          <w:rFonts w:ascii="Albertus Extra Bold" w:hAnsi="Albertus Extra Bold"/>
          <w:b/>
        </w:rPr>
        <w:t>]</w:t>
      </w:r>
      <w:r>
        <w:t xml:space="preserve"> </w:t>
      </w:r>
      <w:r>
        <w:rPr>
          <w:u w:val="single"/>
        </w:rPr>
        <w:t>Statewide</w:t>
      </w:r>
      <w:r>
        <w:t xml:space="preserve"> determination of </w:t>
      </w:r>
      <w:r w:rsidRPr="00330A1E">
        <w:rPr>
          <w:rFonts w:ascii="Albertus Extra Bold" w:hAnsi="Albertus Extra Bold"/>
          <w:b/>
        </w:rPr>
        <w:t>[</w:t>
      </w:r>
      <w:r>
        <w:t>its</w:t>
      </w:r>
      <w:r w:rsidRPr="00330A1E">
        <w:rPr>
          <w:rFonts w:ascii="Albertus Extra Bold" w:hAnsi="Albertus Extra Bold"/>
          <w:b/>
        </w:rPr>
        <w:t>]</w:t>
      </w:r>
      <w:r>
        <w:t xml:space="preserve"> present and prospective fair share of the housing need in a given region which shall be computed for a 10-year period </w:t>
      </w:r>
      <w:r>
        <w:rPr>
          <w:u w:val="single"/>
        </w:rPr>
        <w:t>based on a growth-share calculation method determined by the growth of residential and non-residential development in the State</w:t>
      </w:r>
      <w:r>
        <w:t>.</w:t>
      </w:r>
    </w:p>
    <w:p w:rsidR="00755D3E" w:rsidRPr="00B611E0" w:rsidRDefault="00755D3E" w:rsidP="00755D3E">
      <w:pPr>
        <w:rPr>
          <w:u w:val="single"/>
        </w:rPr>
      </w:pPr>
      <w:r>
        <w:tab/>
      </w:r>
      <w:r>
        <w:rPr>
          <w:u w:val="single"/>
        </w:rPr>
        <w:t>The growth share calculation method shall include foreclosed and abandoned property, exclude new housing starts during any administrative rules gap period or during prior round rules adopted by the Council, and shall not exceed five percent of the Statewide housing stock existing when the council makes the calculation.</w:t>
      </w:r>
    </w:p>
    <w:p w:rsidR="00755D3E" w:rsidRDefault="00755D3E" w:rsidP="00755D3E">
      <w:r>
        <w:tab/>
      </w:r>
      <w:r w:rsidRPr="00B611E0">
        <w:rPr>
          <w:rFonts w:ascii="Albertus Extra Bold" w:hAnsi="Albertus Extra Bold"/>
          <w:b/>
        </w:rPr>
        <w:t>[</w:t>
      </w:r>
      <w:r>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r w:rsidRPr="00B611E0">
        <w:rPr>
          <w:rFonts w:ascii="Albertus Extra Bold" w:hAnsi="Albertus Extra Bold"/>
          <w:b/>
        </w:rPr>
        <w:t>]</w:t>
      </w:r>
    </w:p>
    <w:p w:rsidR="007003F4" w:rsidRDefault="00755D3E" w:rsidP="007003F4">
      <w:r>
        <w:tab/>
        <w:t xml:space="preserve">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w:t>
      </w:r>
      <w:r w:rsidR="007003F4">
        <w:br w:type="page"/>
      </w:r>
    </w:p>
    <w:p w:rsidR="00755D3E" w:rsidRDefault="00755D3E" w:rsidP="00755D3E">
      <w:r>
        <w:lastRenderedPageBreak/>
        <w:t>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755D3E" w:rsidRDefault="00755D3E" w:rsidP="00755D3E">
      <w:r>
        <w:tab/>
        <w:t>(2)</w:t>
      </w:r>
      <w:r>
        <w:tab/>
      </w:r>
      <w:r w:rsidRPr="00B611E0">
        <w:rPr>
          <w:rFonts w:ascii="Albertus Extra Bold" w:hAnsi="Albertus Extra Bold"/>
          <w:b/>
        </w:rPr>
        <w:t>[</w:t>
      </w:r>
      <w:r>
        <w:t>Municipal</w:t>
      </w:r>
      <w:r w:rsidRPr="0041176F">
        <w:rPr>
          <w:rFonts w:ascii="Albertus Extra Bold" w:hAnsi="Albertus Extra Bold"/>
          <w:b/>
        </w:rPr>
        <w:t>]</w:t>
      </w:r>
      <w:r>
        <w:t xml:space="preserve"> </w:t>
      </w:r>
      <w:r>
        <w:rPr>
          <w:u w:val="single"/>
        </w:rPr>
        <w:t>State</w:t>
      </w:r>
      <w:r w:rsidRPr="0041176F">
        <w:rPr>
          <w:u w:val="single"/>
        </w:rPr>
        <w:t>wide</w:t>
      </w:r>
      <w:r>
        <w:t xml:space="preserve"> </w:t>
      </w:r>
      <w:r w:rsidRPr="0041176F">
        <w:t>adjustment</w:t>
      </w:r>
      <w:r>
        <w:t xml:space="preserve"> of the present and prospective fair share based upon available vacant and developable land, infrastructure considerations or environmental or historic preservation factors and adjustments shall be made whenever:</w:t>
      </w:r>
    </w:p>
    <w:p w:rsidR="00755D3E" w:rsidRDefault="00755D3E" w:rsidP="00755D3E">
      <w:r>
        <w:tab/>
        <w:t>(a)</w:t>
      </w:r>
      <w:r>
        <w:tab/>
        <w:t>The preservation of historically or important architecture and sites and their environs or environmentally sensitive lands may be jeopardized,</w:t>
      </w:r>
    </w:p>
    <w:p w:rsidR="00755D3E" w:rsidRDefault="00755D3E" w:rsidP="00755D3E">
      <w:r>
        <w:tab/>
        <w:t>(b)</w:t>
      </w:r>
      <w:r>
        <w:tab/>
        <w:t>The established pattern of development in the community would be drastically altered,</w:t>
      </w:r>
    </w:p>
    <w:p w:rsidR="00755D3E" w:rsidRDefault="00755D3E" w:rsidP="00755D3E">
      <w:r>
        <w:tab/>
        <w:t>(c)</w:t>
      </w:r>
      <w:r>
        <w:tab/>
        <w:t>Adequate land for recreational, conservation or agricultural and farmland preservation purposes would not be provided,</w:t>
      </w:r>
    </w:p>
    <w:p w:rsidR="00755D3E" w:rsidRDefault="00755D3E" w:rsidP="00755D3E">
      <w:r>
        <w:tab/>
        <w:t>(d)</w:t>
      </w:r>
      <w:r>
        <w:tab/>
        <w:t>Adequate open space would not be provided,</w:t>
      </w:r>
    </w:p>
    <w:p w:rsidR="00755D3E" w:rsidRDefault="00755D3E" w:rsidP="00755D3E">
      <w:r>
        <w:tab/>
        <w:t>(e)</w:t>
      </w:r>
      <w:r>
        <w:tab/>
        <w:t>The pattern of development is contrary to the planning designations in the State Development and Redevelopment Plan prepared pursuant to sections 1 through 12 of P.L.1985, c.398 (C.52:18A-196 et seq.),</w:t>
      </w:r>
    </w:p>
    <w:p w:rsidR="00755D3E" w:rsidRDefault="00755D3E" w:rsidP="00755D3E">
      <w:r>
        <w:tab/>
        <w:t>(f)</w:t>
      </w:r>
      <w:r>
        <w:tab/>
        <w:t xml:space="preserve">Vacant and developable land is not available </w:t>
      </w:r>
      <w:r w:rsidRPr="00B611E0">
        <w:rPr>
          <w:rFonts w:ascii="Albertus Extra Bold" w:hAnsi="Albertus Extra Bold"/>
          <w:b/>
        </w:rPr>
        <w:t>[</w:t>
      </w:r>
      <w:r>
        <w:t>in the municipality</w:t>
      </w:r>
      <w:r w:rsidRPr="00B611E0">
        <w:rPr>
          <w:rFonts w:ascii="Albertus Extra Bold" w:hAnsi="Albertus Extra Bold"/>
          <w:b/>
        </w:rPr>
        <w:t>]</w:t>
      </w:r>
      <w:r>
        <w:t>, and</w:t>
      </w:r>
    </w:p>
    <w:p w:rsidR="00755D3E" w:rsidRDefault="00755D3E" w:rsidP="00755D3E">
      <w:r>
        <w:tab/>
        <w:t>(g)</w:t>
      </w:r>
      <w:r>
        <w:tab/>
        <w:t>Adequate public facilities and infrastructure capacities are not available, or would result in costs prohibitive to the public if provided.</w:t>
      </w:r>
    </w:p>
    <w:p w:rsidR="00755D3E" w:rsidRPr="00A543F6" w:rsidRDefault="00755D3E" w:rsidP="00755D3E">
      <w:r>
        <w:tab/>
        <w:t>(3)</w:t>
      </w:r>
      <w:r>
        <w:tab/>
        <w:t>(Deleted by amendment, P.L.1993, c.31).</w:t>
      </w:r>
    </w:p>
    <w:p w:rsidR="00755D3E" w:rsidRDefault="00755D3E" w:rsidP="00755D3E">
      <w:r>
        <w:tab/>
        <w:t>d.</w:t>
      </w:r>
      <w:r>
        <w:tab/>
        <w:t>Provide population and household projections for the State and housing regions;</w:t>
      </w:r>
    </w:p>
    <w:p w:rsidR="007003F4" w:rsidRDefault="00755D3E" w:rsidP="007003F4">
      <w:r>
        <w:tab/>
        <w:t>e.</w:t>
      </w:r>
      <w:r>
        <w:tab/>
      </w:r>
      <w:r w:rsidRPr="00B611E0">
        <w:rPr>
          <w:rFonts w:ascii="Albertus Extra Bold" w:hAnsi="Albertus Extra Bold"/>
          <w:b/>
        </w:rPr>
        <w:t>[</w:t>
      </w:r>
      <w:r>
        <w:t>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1,000 low and moderate income units within that ten-</w:t>
      </w:r>
      <w:r w:rsidR="007003F4">
        <w:br w:type="page"/>
      </w:r>
    </w:p>
    <w:p w:rsidR="00755D3E" w:rsidRDefault="00755D3E" w:rsidP="00755D3E">
      <w:r>
        <w:lastRenderedPageBreak/>
        <w:t>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w:t>
      </w:r>
    </w:p>
    <w:p w:rsidR="00755D3E" w:rsidRDefault="00755D3E" w:rsidP="00755D3E">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755D3E" w:rsidRDefault="00755D3E" w:rsidP="00755D3E">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755D3E" w:rsidRDefault="00755D3E" w:rsidP="00755D3E">
      <w:r>
        <w:tab/>
        <w:t>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w:t>
      </w:r>
    </w:p>
    <w:p w:rsidR="00755D3E" w:rsidRDefault="00755D3E" w:rsidP="00755D3E">
      <w:r>
        <w:tab/>
        <w:t>No housing unit subject to the provisions of section 5 of P.L.2005, c.350 (C.52:27D-123.15) and to the provisions of the barrier free subcode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r w:rsidRPr="00B611E0">
        <w:rPr>
          <w:rFonts w:ascii="Albertus Extra Bold" w:hAnsi="Albertus Extra Bold"/>
          <w:b/>
        </w:rPr>
        <w:t>]</w:t>
      </w:r>
    </w:p>
    <w:p w:rsidR="00755D3E" w:rsidRPr="00B611E0" w:rsidRDefault="00755D3E" w:rsidP="00755D3E">
      <w:pPr>
        <w:rPr>
          <w:u w:val="single"/>
        </w:rPr>
      </w:pPr>
      <w:r>
        <w:lastRenderedPageBreak/>
        <w:tab/>
      </w:r>
      <w:r>
        <w:rPr>
          <w:u w:val="single"/>
        </w:rPr>
        <w:t>The council shall submit a report every five years on housing affordability.   The report shall calculate the ratio of the median cost to maintain the home, including property taxes, mortgage rates and payments, insurance, cost of utilities, and other necessary factors in the discretion of the council,</w:t>
      </w:r>
      <w:r w:rsidRPr="004421E5">
        <w:rPr>
          <w:u w:val="single"/>
        </w:rPr>
        <w:t xml:space="preserve"> </w:t>
      </w:r>
      <w:r>
        <w:rPr>
          <w:u w:val="single"/>
        </w:rPr>
        <w:t xml:space="preserve">to the median income for the State.  This report shall be used to update the growth-share calculation made pursuant to subsection c. of this section each time the council issues a report. </w:t>
      </w:r>
    </w:p>
    <w:p w:rsidR="00755D3E" w:rsidRDefault="00755D3E" w:rsidP="00755D3E">
      <w:r w:rsidRPr="00F73606">
        <w:t>(cf: P.L.2008, c.46, s.6)</w:t>
      </w:r>
    </w:p>
    <w:p w:rsidR="00755D3E" w:rsidRDefault="00755D3E" w:rsidP="00755D3E"/>
    <w:p w:rsidR="00755D3E" w:rsidRPr="00AA7880" w:rsidRDefault="00755D3E" w:rsidP="00755D3E">
      <w:r>
        <w:tab/>
        <w:t>3.</w:t>
      </w:r>
      <w:r>
        <w:tab/>
        <w:t>This act shall take effect immediately.</w:t>
      </w:r>
    </w:p>
    <w:p w:rsidR="00755D3E" w:rsidRDefault="00755D3E" w:rsidP="00755D3E"/>
    <w:p w:rsidR="00755D3E" w:rsidRPr="00CE7BD8" w:rsidRDefault="00755D3E" w:rsidP="00755D3E"/>
    <w:p w:rsidR="00755D3E" w:rsidRPr="00AA7880" w:rsidRDefault="00755D3E" w:rsidP="00755D3E">
      <w:pPr>
        <w:jc w:val="center"/>
      </w:pPr>
      <w:r w:rsidRPr="00D71D68">
        <w:t>STATEMENT</w:t>
      </w:r>
    </w:p>
    <w:p w:rsidR="00755D3E" w:rsidRDefault="00755D3E" w:rsidP="00755D3E"/>
    <w:p w:rsidR="00755D3E" w:rsidRDefault="00755D3E" w:rsidP="00755D3E">
      <w:r>
        <w:tab/>
        <w:t xml:space="preserve">This bill would change the calculation of affordable housing obligations to a Statewide perspective rather than a local level.  In addition, under the bill, </w:t>
      </w:r>
      <w:r w:rsidRPr="00CD0FE8">
        <w:t xml:space="preserve">the </w:t>
      </w:r>
      <w:r>
        <w:t>Co</w:t>
      </w:r>
      <w:r w:rsidRPr="00CD0FE8">
        <w:t>uncil</w:t>
      </w:r>
      <w:r>
        <w:t xml:space="preserve"> on Affordable Housing</w:t>
      </w:r>
      <w:r w:rsidRPr="00CD0FE8">
        <w:t xml:space="preserve"> would submit a report every five years on housing affordability.   The report </w:t>
      </w:r>
      <w:r>
        <w:t>would calculate the ratio</w:t>
      </w:r>
      <w:r w:rsidRPr="00CD0FE8">
        <w:t xml:space="preserve"> of the median cost, including property taxes, mortgage rates and payments, insurance, cost of utilities, and other necessary factors in the discretion of the council</w:t>
      </w:r>
      <w:r>
        <w:t xml:space="preserve">, </w:t>
      </w:r>
      <w:r w:rsidRPr="00CD0FE8">
        <w:t xml:space="preserve">to maintain the home to the median income for the State.  This report </w:t>
      </w:r>
      <w:r>
        <w:t xml:space="preserve">would be </w:t>
      </w:r>
      <w:r w:rsidRPr="00CD0FE8">
        <w:t xml:space="preserve">used to update the growth-share calculation </w:t>
      </w:r>
      <w:r>
        <w:t>each</w:t>
      </w:r>
      <w:r w:rsidRPr="00CD0FE8">
        <w:t xml:space="preserve"> time the council issues a report.</w:t>
      </w:r>
    </w:p>
    <w:sectPr w:rsidR="00755D3E" w:rsidSect="007003F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88F" w:rsidRDefault="00ED288F">
      <w:r>
        <w:separator/>
      </w:r>
    </w:p>
  </w:endnote>
  <w:endnote w:type="continuationSeparator" w:id="0">
    <w:p w:rsidR="00ED288F" w:rsidRDefault="00ED2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CC9" w:rsidRDefault="00655CC9" w:rsidP="00655CC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3F4" w:rsidRPr="00921C91" w:rsidRDefault="007003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03F4" w:rsidRPr="00921C91" w:rsidRDefault="007003F4">
    <w:pPr>
      <w:pStyle w:val="Footer"/>
      <w:rPr>
        <w:szCs w:val="18"/>
      </w:rPr>
    </w:pPr>
  </w:p>
  <w:p w:rsidR="007003F4" w:rsidRPr="00921C91" w:rsidRDefault="007003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03F4" w:rsidRDefault="007003F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88F" w:rsidRDefault="00ED288F">
      <w:r>
        <w:separator/>
      </w:r>
    </w:p>
  </w:footnote>
  <w:footnote w:type="continuationSeparator" w:id="0">
    <w:p w:rsidR="00ED288F" w:rsidRDefault="00ED2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17F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03F4" w:rsidRDefault="007003F4" w:rsidP="007003F4">
    <w:pPr>
      <w:pStyle w:val="bpuHeadSpon"/>
    </w:pPr>
    <w:r w:rsidRPr="007003F4">
      <w:rPr>
        <w:rStyle w:val="bpuHeadSponChar"/>
      </w:rPr>
      <w:t>S163</w:t>
    </w:r>
    <w:r>
      <w:t xml:space="preserve"> </w:t>
    </w:r>
    <w:r w:rsidR="00655CC9">
      <w:t>SCHEPISI</w:t>
    </w:r>
    <w:r>
      <w:t>, SINGER</w:t>
    </w:r>
  </w:p>
  <w:p w:rsidR="007003F4" w:rsidRDefault="007003F4" w:rsidP="007003F4">
    <w:pPr>
      <w:pStyle w:val="bpuHeadSpon"/>
    </w:pPr>
    <w:r>
      <w:fldChar w:fldCharType="begin"/>
    </w:r>
    <w:r>
      <w:instrText xml:space="preserve"> PAGE  \* MERGEFORMAT </w:instrText>
    </w:r>
    <w:r>
      <w:fldChar w:fldCharType="separate"/>
    </w:r>
    <w:r w:rsidR="00F523C1">
      <w:rPr>
        <w:noProof/>
      </w:rPr>
      <w:t>7</w:t>
    </w:r>
    <w:r>
      <w:fldChar w:fldCharType="end"/>
    </w:r>
  </w:p>
  <w:p w:rsidR="007003F4" w:rsidRPr="00AF575C" w:rsidRDefault="007003F4" w:rsidP="007003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03F4" w:rsidRDefault="007003F4" w:rsidP="007003F4">
    <w:pPr>
      <w:pStyle w:val="bpuHeadSpon"/>
    </w:pPr>
    <w:r w:rsidRPr="007003F4">
      <w:rPr>
        <w:rStyle w:val="bpuHeadSponChar"/>
      </w:rPr>
      <w:t>S163</w:t>
    </w:r>
    <w:r>
      <w:t xml:space="preserve"> </w:t>
    </w:r>
    <w:r w:rsidR="00655CC9">
      <w:t>SCHEPISI</w:t>
    </w:r>
    <w:r>
      <w:t>, SINGER</w:t>
    </w:r>
  </w:p>
  <w:p w:rsidR="007003F4" w:rsidRDefault="007003F4" w:rsidP="007003F4">
    <w:pPr>
      <w:pStyle w:val="bpuHeadSpon"/>
    </w:pPr>
    <w:r>
      <w:fldChar w:fldCharType="begin"/>
    </w:r>
    <w:r>
      <w:instrText xml:space="preserve"> PAGE  \* MERGEFORMAT </w:instrText>
    </w:r>
    <w:r>
      <w:fldChar w:fldCharType="separate"/>
    </w:r>
    <w:r w:rsidR="00F523C1">
      <w:rPr>
        <w:noProof/>
      </w:rPr>
      <w:t>2</w:t>
    </w:r>
    <w:r>
      <w:fldChar w:fldCharType="end"/>
    </w:r>
  </w:p>
  <w:p w:rsidR="007003F4" w:rsidRDefault="007003F4" w:rsidP="007003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88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7D19"/>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2B8"/>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CC9"/>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03F4"/>
    <w:rsid w:val="00712CBE"/>
    <w:rsid w:val="00730582"/>
    <w:rsid w:val="00741A09"/>
    <w:rsid w:val="00752616"/>
    <w:rsid w:val="0075577B"/>
    <w:rsid w:val="00755D3E"/>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1C5D"/>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6C77"/>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7615"/>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83D"/>
    <w:rsid w:val="00EB0958"/>
    <w:rsid w:val="00EB167F"/>
    <w:rsid w:val="00EB28D8"/>
    <w:rsid w:val="00EB6042"/>
    <w:rsid w:val="00EB71AE"/>
    <w:rsid w:val="00EC050B"/>
    <w:rsid w:val="00ED288F"/>
    <w:rsid w:val="00EE77BF"/>
    <w:rsid w:val="00EF5225"/>
    <w:rsid w:val="00F0415D"/>
    <w:rsid w:val="00F14E45"/>
    <w:rsid w:val="00F17CFC"/>
    <w:rsid w:val="00F42480"/>
    <w:rsid w:val="00F523C1"/>
    <w:rsid w:val="00F57A86"/>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AE5FBE"/>
  <w15:docId w15:val="{06CF316B-5695-47DE-8E73-7C2A134A0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003F4"/>
  </w:style>
  <w:style w:type="paragraph" w:styleId="BalloonText">
    <w:name w:val="Balloon Text"/>
    <w:basedOn w:val="Normal"/>
    <w:link w:val="BalloonTextChar"/>
    <w:semiHidden/>
    <w:unhideWhenUsed/>
    <w:rsid w:val="00F523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23C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5BE3A-BE82-40DD-97F6-55E9E1389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2303</Words>
  <Characters>12758</Characters>
  <Application>Microsoft Office Word</Application>
  <DocSecurity>0</DocSecurity>
  <Lines>286</Lines>
  <Paragraphs>64</Paragraphs>
  <ScaleCrop>false</ScaleCrop>
  <HeadingPairs>
    <vt:vector size="2" baseType="variant">
      <vt:variant>
        <vt:lpstr>Title</vt:lpstr>
      </vt:variant>
      <vt:variant>
        <vt:i4>1</vt:i4>
      </vt:variant>
    </vt:vector>
  </HeadingPairs>
  <TitlesOfParts>
    <vt:vector size="1" baseType="lpstr">
      <vt:lpstr>S163</vt:lpstr>
    </vt:vector>
  </TitlesOfParts>
  <Manager>R230</Manager>
  <Company>OFFICE of LEGISLATIVE SERVICES</Company>
  <LinksUpToDate>false</LinksUpToDate>
  <CharactersWithSpaces>15069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S163</dc:title>
  <dc:creator>Senator  CARDINALE, Senator  SINGER</dc:creator>
  <cp:keywords>S163|7|CL |289|0|0|!|0|</cp:keywords>
  <dc:description>PREFILED 2020</dc:description>
  <cp:lastModifiedBy>Siracusa, Nicole</cp:lastModifiedBy>
  <cp:revision>2</cp:revision>
  <cp:lastPrinted>2021-03-26T19:19:00Z</cp:lastPrinted>
  <dcterms:created xsi:type="dcterms:W3CDTF">2021-03-26T19:20:00Z</dcterms:created>
  <dcterms:modified xsi:type="dcterms:W3CDTF">2021-03-26T19:20:00Z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