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74F" w:rsidRDefault="004A774F" w:rsidP="004A774F">
      <w:pPr>
        <w:pStyle w:val="bpuBill"/>
      </w:pPr>
      <w:bookmarkStart w:id="0" w:name="bpuFrontPg"/>
      <w:bookmarkEnd w:id="0"/>
      <w:r>
        <w:t xml:space="preserve">SENATE, No. 173 </w:t>
      </w:r>
    </w:p>
    <w:p w:rsidR="004A774F" w:rsidRPr="004A774F" w:rsidRDefault="004A774F" w:rsidP="004A7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812" r:id="rId8"/>
        </w:object>
      </w:r>
    </w:p>
    <w:p w:rsidR="004A774F" w:rsidRDefault="004A774F" w:rsidP="004A774F">
      <w:pPr>
        <w:pStyle w:val="bpuState"/>
      </w:pPr>
      <w:r>
        <w:t>STATE OF NEW JERSEY</w:t>
      </w:r>
    </w:p>
    <w:p w:rsidR="004A774F" w:rsidRDefault="004A774F" w:rsidP="004A774F">
      <w:pPr>
        <w:pStyle w:val="bpuLegislature"/>
      </w:pPr>
      <w:r>
        <w:t>219th LEGISLATURE</w:t>
      </w:r>
    </w:p>
    <w:p w:rsidR="004A774F" w:rsidRDefault="004A774F" w:rsidP="004A774F">
      <w:pPr>
        <w:pStyle w:val="bpuWpGraphic"/>
      </w:pPr>
      <w:r>
        <w:object w:dxaOrig="8985" w:dyaOrig="255">
          <v:shape id="_x0000_i1026" type="#_x0000_t75" style="width:6in;height:12.25pt" o:ole="">
            <v:imagedata r:id="rId7" o:title=""/>
          </v:shape>
          <o:OLEObject Type="Embed" ProgID="WPWin6.1" ShapeID="_x0000_i1026" DrawAspect="Content" ObjectID="_1637583813" r:id="rId9"/>
        </w:object>
      </w:r>
      <w:r>
        <w:t xml:space="preserve">  </w:t>
      </w:r>
    </w:p>
    <w:p w:rsidR="004A774F" w:rsidRDefault="004A774F" w:rsidP="004A774F">
      <w:pPr>
        <w:pStyle w:val="bpuIntro"/>
      </w:pPr>
      <w:r>
        <w:t>PRE-FILED FOR INTRODUCTION IN THE 2020 SESSION</w:t>
      </w:r>
    </w:p>
    <w:p w:rsidR="004A774F" w:rsidRDefault="004A774F" w:rsidP="004A774F">
      <w:pPr>
        <w:pStyle w:val="bpuIntro"/>
      </w:pPr>
    </w:p>
    <w:p w:rsidR="004A774F" w:rsidRDefault="004A774F" w:rsidP="004A774F">
      <w:pPr>
        <w:pStyle w:val="bpuIntro"/>
        <w:sectPr w:rsidR="004A774F" w:rsidSect="004A774F">
          <w:headerReference w:type="even" r:id="rId10"/>
          <w:headerReference w:type="default" r:id="rId11"/>
          <w:pgSz w:w="12240" w:h="20160" w:code="5"/>
          <w:pgMar w:top="2160" w:right="1440" w:bottom="1440" w:left="1440" w:header="720" w:footer="720" w:gutter="0"/>
          <w:pgNumType w:start="1"/>
          <w:cols w:space="720"/>
          <w:docGrid w:linePitch="360"/>
        </w:sectPr>
      </w:pPr>
    </w:p>
    <w:p w:rsidR="004A774F" w:rsidRDefault="004A774F" w:rsidP="004A774F">
      <w:pPr>
        <w:pStyle w:val="bpuIntro"/>
      </w:pPr>
    </w:p>
    <w:p w:rsidR="004A774F" w:rsidRDefault="004A774F" w:rsidP="004A774F">
      <w:pPr>
        <w:pStyle w:val="bpuSponsor"/>
      </w:pPr>
      <w:r>
        <w:t>Sponsored by:</w:t>
      </w:r>
    </w:p>
    <w:p w:rsidR="004A774F" w:rsidRDefault="004A774F" w:rsidP="004A774F">
      <w:pPr>
        <w:pStyle w:val="bpuSponsor"/>
      </w:pPr>
      <w:r>
        <w:t>Senator  KRISTIN M. CORRADO</w:t>
      </w:r>
    </w:p>
    <w:p w:rsidR="004A774F" w:rsidRDefault="004A774F" w:rsidP="004A774F">
      <w:pPr>
        <w:pStyle w:val="bpuSponsor"/>
      </w:pPr>
      <w:r>
        <w:t>District 40 (Bergen, Essex, Morris and Passaic)</w:t>
      </w:r>
    </w:p>
    <w:p w:rsidR="004A774F" w:rsidRDefault="004A774F" w:rsidP="004A774F">
      <w:pPr>
        <w:pStyle w:val="bpuSponsor"/>
      </w:pPr>
    </w:p>
    <w:p w:rsidR="004A774F" w:rsidRDefault="004A774F" w:rsidP="004A774F">
      <w:pPr>
        <w:pStyle w:val="bpuSponsor"/>
      </w:pPr>
    </w:p>
    <w:p w:rsidR="004A774F" w:rsidRDefault="004A774F" w:rsidP="004A774F">
      <w:pPr>
        <w:pStyle w:val="bpuSponsor"/>
      </w:pPr>
    </w:p>
    <w:p w:rsidR="004A774F" w:rsidRDefault="004A774F" w:rsidP="004A774F">
      <w:pPr>
        <w:pStyle w:val="bpuSponsor"/>
      </w:pPr>
    </w:p>
    <w:p w:rsidR="004A774F" w:rsidRDefault="004A774F" w:rsidP="004A774F">
      <w:pPr>
        <w:pStyle w:val="bpuSponsor"/>
      </w:pPr>
      <w:r>
        <w:t>SYNOPSIS</w:t>
      </w:r>
    </w:p>
    <w:p w:rsidR="004A774F" w:rsidRDefault="004A774F" w:rsidP="004A774F">
      <w:pPr>
        <w:pStyle w:val="bpuNormText"/>
      </w:pPr>
      <w:r>
        <w:tab/>
        <w:t xml:space="preserve">Eliminates property tax exemption for for-profit cemeteries. </w:t>
      </w:r>
    </w:p>
    <w:p w:rsidR="004A774F" w:rsidRDefault="004A774F" w:rsidP="004A774F">
      <w:pPr>
        <w:pStyle w:val="bpuNormText"/>
      </w:pPr>
    </w:p>
    <w:p w:rsidR="004A774F" w:rsidRDefault="004A774F" w:rsidP="004A774F">
      <w:pPr>
        <w:pStyle w:val="bpuSponsor"/>
      </w:pPr>
      <w:r>
        <w:t xml:space="preserve">CURRENT VERSION OF TEXT </w:t>
      </w:r>
    </w:p>
    <w:p w:rsidR="004A774F" w:rsidRDefault="004A774F" w:rsidP="004A774F">
      <w:pPr>
        <w:pStyle w:val="bpuNormText"/>
      </w:pPr>
      <w:r>
        <w:tab/>
        <w:t>Introduced Pending Technical Review by Legislative Counsel.</w:t>
      </w:r>
    </w:p>
    <w:p w:rsidR="004A774F" w:rsidRDefault="004A774F" w:rsidP="004A77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774F" w:rsidRDefault="004A77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774F" w:rsidSect="004A774F">
          <w:type w:val="continuous"/>
          <w:pgSz w:w="12240" w:h="20160" w:code="5"/>
          <w:pgMar w:top="2160" w:right="2275" w:bottom="1440" w:left="2275" w:header="72" w:footer="720" w:gutter="0"/>
          <w:pgNumType w:start="1"/>
          <w:cols w:space="720"/>
          <w:docGrid w:linePitch="360"/>
        </w:sectPr>
      </w:pPr>
      <w:bookmarkStart w:id="1" w:name="_GoBack"/>
      <w:bookmarkEnd w:id="1"/>
    </w:p>
    <w:p w:rsidR="00365CC4" w:rsidRPr="00677316" w:rsidRDefault="00365CC4" w:rsidP="00365CC4">
      <w:pPr>
        <w:pStyle w:val="HangingAnAct"/>
        <w:rPr>
          <w:rStyle w:val="HangingAnActChar"/>
        </w:rPr>
      </w:pPr>
      <w:r w:rsidRPr="00365CC4">
        <w:rPr>
          <w:rStyle w:val="BillHead"/>
        </w:rPr>
        <w:lastRenderedPageBreak/>
        <w:t>An Act</w:t>
      </w:r>
      <w:r w:rsidRPr="006B7FA7">
        <w:rPr>
          <w:rStyle w:val="HangingAnActChar"/>
        </w:rPr>
        <w:t xml:space="preserve"> </w:t>
      </w:r>
      <w:r w:rsidRPr="00511505">
        <w:t>concerning the property taxation of cemeteries and amending R.S.54:4-3.9.</w:t>
      </w:r>
    </w:p>
    <w:p w:rsidR="00365CC4" w:rsidRPr="00D71D68" w:rsidRDefault="00365CC4" w:rsidP="00365CC4"/>
    <w:p w:rsidR="00365CC4" w:rsidRPr="00AA7880" w:rsidRDefault="00365CC4" w:rsidP="00365CC4">
      <w:r>
        <w:tab/>
      </w:r>
      <w:r>
        <w:rPr>
          <w:rStyle w:val="BillHeading2"/>
        </w:rPr>
        <w:t xml:space="preserve">Be It Enacted </w:t>
      </w:r>
      <w:r>
        <w:rPr>
          <w:rStyle w:val="BillLanguage"/>
        </w:rPr>
        <w:t>by the Senate and General Assembly of the State of New Jersey:</w:t>
      </w:r>
    </w:p>
    <w:p w:rsidR="00365CC4" w:rsidRDefault="00365CC4" w:rsidP="00365CC4"/>
    <w:p w:rsidR="00365CC4" w:rsidRDefault="00365CC4" w:rsidP="00365CC4">
      <w:r>
        <w:tab/>
        <w:t>1.</w:t>
      </w:r>
      <w:r>
        <w:tab/>
      </w:r>
      <w:r w:rsidRPr="00511505">
        <w:t>R.S.54:4-3.9</w:t>
      </w:r>
      <w:r>
        <w:tab/>
        <w:t>is amended to read as follows:</w:t>
      </w:r>
    </w:p>
    <w:p w:rsidR="00365CC4" w:rsidRDefault="00365CC4" w:rsidP="00365CC4">
      <w:r>
        <w:tab/>
      </w:r>
      <w:r w:rsidRPr="003A64C1">
        <w:t>54:4-3.9</w:t>
      </w:r>
      <w:r>
        <w:t>.</w:t>
      </w:r>
      <w:r>
        <w:tab/>
      </w:r>
      <w:r w:rsidRPr="00DE6F2A">
        <w:t>Graveyards and burial grounds used or intended to be us</w:t>
      </w:r>
      <w:r>
        <w:t xml:space="preserve">ed for the interment </w:t>
      </w:r>
      <w:r w:rsidRPr="00DE6F2A">
        <w:t xml:space="preserve">of bodies of the dead or the ashes thereof not </w:t>
      </w:r>
      <w:r>
        <w:t xml:space="preserve">exceeding ten acres of ground, </w:t>
      </w:r>
      <w:r w:rsidRPr="00DE6F2A">
        <w:t>and cemeteries</w:t>
      </w:r>
      <w:r>
        <w:t xml:space="preserve"> </w:t>
      </w:r>
      <w:r w:rsidRPr="00DE6F2A">
        <w:t>and buildings for cemete</w:t>
      </w:r>
      <w:r>
        <w:t xml:space="preserve">ry use erected thereon, </w:t>
      </w:r>
      <w:r w:rsidRPr="00243E85">
        <w:rPr>
          <w:u w:val="single"/>
        </w:rPr>
        <w:t xml:space="preserve">which </w:t>
      </w:r>
      <w:r w:rsidRPr="00305520">
        <w:rPr>
          <w:u w:val="single"/>
        </w:rPr>
        <w:t xml:space="preserve">cemeteries and buildings </w:t>
      </w:r>
      <w:r w:rsidRPr="00243E85">
        <w:rPr>
          <w:u w:val="single"/>
        </w:rPr>
        <w:t xml:space="preserve">are owned </w:t>
      </w:r>
      <w:r w:rsidRPr="00305520">
        <w:rPr>
          <w:u w:val="single"/>
        </w:rPr>
        <w:t xml:space="preserve">by a duly incorporated </w:t>
      </w:r>
      <w:r>
        <w:rPr>
          <w:u w:val="single"/>
        </w:rPr>
        <w:t>nonprofit association,</w:t>
      </w:r>
      <w:r w:rsidRPr="00243E85">
        <w:rPr>
          <w:u w:val="single"/>
        </w:rPr>
        <w:t xml:space="preserve"> corporation</w:t>
      </w:r>
      <w:r>
        <w:rPr>
          <w:u w:val="single"/>
        </w:rPr>
        <w:t>, or other organization,</w:t>
      </w:r>
      <w:r w:rsidRPr="00243E85">
        <w:t xml:space="preserve"> </w:t>
      </w:r>
      <w:r>
        <w:t>and all</w:t>
      </w:r>
      <w:r w:rsidRPr="00DE6F2A">
        <w:t xml:space="preserve"> mausoleums, vaults, crypts</w:t>
      </w:r>
      <w:r>
        <w:rPr>
          <w:u w:val="single"/>
        </w:rPr>
        <w:t>,</w:t>
      </w:r>
      <w:r w:rsidRPr="00DE6F2A">
        <w:t xml:space="preserve"> or structures intende</w:t>
      </w:r>
      <w:r>
        <w:t>d to hold or contain the bodies</w:t>
      </w:r>
      <w:r w:rsidRPr="00DE6F2A">
        <w:t xml:space="preserve"> of the dead or the ashes thereof, and sole</w:t>
      </w:r>
      <w:r>
        <w:t xml:space="preserve">ly devoted to or held for that </w:t>
      </w:r>
      <w:r w:rsidRPr="00DE6F2A">
        <w:t>purpose shall be exempt from taxation under this chapter.</w:t>
      </w:r>
    </w:p>
    <w:p w:rsidR="00365CC4" w:rsidRDefault="00365CC4" w:rsidP="00365CC4">
      <w:r>
        <w:t>(</w:t>
      </w:r>
      <w:proofErr w:type="spellStart"/>
      <w:r>
        <w:t>cf</w:t>
      </w:r>
      <w:proofErr w:type="spellEnd"/>
      <w:r>
        <w:t>: P.L.</w:t>
      </w:r>
      <w:r w:rsidRPr="003A64C1">
        <w:t>1948, c.290</w:t>
      </w:r>
      <w:r>
        <w:t>, s.1)</w:t>
      </w:r>
    </w:p>
    <w:p w:rsidR="00365CC4" w:rsidRPr="00D71D68" w:rsidRDefault="00365CC4" w:rsidP="00365CC4"/>
    <w:p w:rsidR="00365CC4" w:rsidRPr="00AA7880" w:rsidRDefault="00365CC4" w:rsidP="00365CC4">
      <w:r>
        <w:tab/>
        <w:t>2.</w:t>
      </w:r>
      <w:r>
        <w:tab/>
        <w:t>This act shall take effect on the first day of the tax year next following the date of enactment.</w:t>
      </w:r>
    </w:p>
    <w:p w:rsidR="00365CC4" w:rsidRDefault="00365CC4" w:rsidP="00365CC4"/>
    <w:p w:rsidR="00365CC4" w:rsidRPr="00CE7BD8" w:rsidRDefault="00365CC4" w:rsidP="00365CC4"/>
    <w:p w:rsidR="00365CC4" w:rsidRPr="00AA7880" w:rsidRDefault="00365CC4" w:rsidP="00365CC4">
      <w:pPr>
        <w:jc w:val="center"/>
      </w:pPr>
      <w:r w:rsidRPr="00D71D68">
        <w:t>STATEMENT</w:t>
      </w:r>
    </w:p>
    <w:p w:rsidR="00365CC4" w:rsidRDefault="00365CC4" w:rsidP="00365CC4"/>
    <w:p w:rsidR="00365CC4" w:rsidRDefault="00365CC4" w:rsidP="00365CC4">
      <w:r>
        <w:tab/>
        <w:t>This bill would limit the property tax exemption for cemeteries to those owned by nonprofit organizations.  Under current law, all cemeteries are exempt from property taxation.  This bill would eliminate the property tax exemption for for-profit cemeteries to ensure that these profit-making businesses contribute their fair share of support for local government in their host communities.</w:t>
      </w:r>
    </w:p>
    <w:sectPr w:rsidR="00365CC4" w:rsidSect="004A774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594" w:rsidRDefault="00891594">
      <w:r>
        <w:separator/>
      </w:r>
    </w:p>
  </w:endnote>
  <w:endnote w:type="continuationSeparator" w:id="0">
    <w:p w:rsidR="00891594" w:rsidRDefault="0089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4F" w:rsidRPr="00921C91" w:rsidRDefault="004A77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774F" w:rsidRPr="00921C91" w:rsidRDefault="004A774F">
    <w:pPr>
      <w:pStyle w:val="Footer"/>
      <w:rPr>
        <w:szCs w:val="18"/>
      </w:rPr>
    </w:pPr>
  </w:p>
  <w:p w:rsidR="004A774F" w:rsidRPr="00921C91" w:rsidRDefault="004A77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774F" w:rsidRDefault="004A774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594" w:rsidRDefault="00891594">
      <w:r>
        <w:separator/>
      </w:r>
    </w:p>
  </w:footnote>
  <w:footnote w:type="continuationSeparator" w:id="0">
    <w:p w:rsidR="00891594" w:rsidRDefault="00891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27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774F" w:rsidRDefault="004A774F" w:rsidP="004A774F">
    <w:pPr>
      <w:pStyle w:val="bpuHeadSpon"/>
    </w:pPr>
    <w:r w:rsidRPr="004A774F">
      <w:rPr>
        <w:rStyle w:val="bpuHeadSponChar"/>
      </w:rPr>
      <w:t>S173</w:t>
    </w:r>
    <w:r>
      <w:t xml:space="preserve"> CORRADO</w:t>
    </w:r>
  </w:p>
  <w:p w:rsidR="004A774F" w:rsidRDefault="004A774F" w:rsidP="004A774F">
    <w:pPr>
      <w:pStyle w:val="bpuHeadSpon"/>
    </w:pPr>
    <w:r>
      <w:fldChar w:fldCharType="begin"/>
    </w:r>
    <w:r>
      <w:instrText xml:space="preserve"> PAGE  \* MERGEFORMAT </w:instrText>
    </w:r>
    <w:r>
      <w:fldChar w:fldCharType="separate"/>
    </w:r>
    <w:r>
      <w:rPr>
        <w:noProof/>
      </w:rPr>
      <w:t>3</w:t>
    </w:r>
    <w:r>
      <w:fldChar w:fldCharType="end"/>
    </w:r>
  </w:p>
  <w:p w:rsidR="004A774F" w:rsidRPr="00AF575C" w:rsidRDefault="004A774F" w:rsidP="004A7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774F" w:rsidRDefault="004A774F" w:rsidP="004A774F">
    <w:pPr>
      <w:pStyle w:val="bpuHeadSpon"/>
    </w:pPr>
    <w:r w:rsidRPr="004A774F">
      <w:rPr>
        <w:rStyle w:val="bpuHeadSponChar"/>
      </w:rPr>
      <w:t>S173</w:t>
    </w:r>
    <w:r>
      <w:t xml:space="preserve"> CORRADO</w:t>
    </w:r>
  </w:p>
  <w:p w:rsidR="004A774F" w:rsidRDefault="004A774F" w:rsidP="004A774F">
    <w:pPr>
      <w:pStyle w:val="bpuHeadSpon"/>
    </w:pPr>
    <w:r>
      <w:fldChar w:fldCharType="begin"/>
    </w:r>
    <w:r>
      <w:instrText xml:space="preserve"> PAGE  \* MERGEFORMAT </w:instrText>
    </w:r>
    <w:r>
      <w:fldChar w:fldCharType="separate"/>
    </w:r>
    <w:r w:rsidR="00A8180A">
      <w:rPr>
        <w:noProof/>
      </w:rPr>
      <w:t>2</w:t>
    </w:r>
    <w:r>
      <w:fldChar w:fldCharType="end"/>
    </w:r>
  </w:p>
  <w:p w:rsidR="004A774F" w:rsidRDefault="004A774F" w:rsidP="004A77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5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CC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74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0A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59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44C"/>
    <w:rsid w:val="00A63229"/>
    <w:rsid w:val="00A64CED"/>
    <w:rsid w:val="00A7050B"/>
    <w:rsid w:val="00A721B4"/>
    <w:rsid w:val="00A72513"/>
    <w:rsid w:val="00A8180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F90"/>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73F"/>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35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8A41F2-6E96-4511-89E5-8CD795C58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7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3E2C2-2849-44F5-980F-C6E3C0601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255</Words>
  <Characters>1390</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S173</vt:lpstr>
    </vt:vector>
  </TitlesOfParts>
  <Manager>R224</Manager>
  <Company>OFFICE of LEGISLATIVE SERVICES</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dc:title>
  <dc:creator>Senator  CORRADO</dc:creator>
  <cp:keywords>S173|2|RF |313|0|0|!|0|</cp:keywords>
  <dc:description>PREFILED 2020</dc:description>
  <cp:lastModifiedBy>Franks, Denise</cp:lastModifiedBy>
  <cp:revision>2</cp:revision>
  <cp:lastPrinted>2005-07-29T18:13:00Z</cp:lastPrinted>
  <dcterms:created xsi:type="dcterms:W3CDTF">2019-12-11T20:36:00Z</dcterms:created>
  <dcterms:modified xsi:type="dcterms:W3CDTF">2019-12-11T20:36:00Z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