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D561D" w:rsidP="00407C9E">
      <w:pPr>
        <w:pStyle w:val="NoteOrEstimate"/>
      </w:pPr>
      <w:r>
        <w:t>LEGISLATIVE FISCAL ESTIMATE</w:t>
      </w:r>
    </w:p>
    <w:p w:rsidR="007D561D" w:rsidRPr="007D561D" w:rsidRDefault="007D561D" w:rsidP="007D561D">
      <w:pPr>
        <w:pStyle w:val="Reprint"/>
      </w:pPr>
      <w:r>
        <w:t>[First Reprint]</w:t>
      </w:r>
    </w:p>
    <w:p w:rsidR="003C5892" w:rsidRDefault="007D561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D18AB" w:rsidP="00FD18AB">
      <w:pPr>
        <w:pStyle w:val="BillNo"/>
      </w:pPr>
      <w:r>
        <w:t>219th LEGISLATURE</w:t>
      </w:r>
    </w:p>
    <w:p w:rsidR="00353325" w:rsidRDefault="00353325" w:rsidP="00353325"/>
    <w:p w:rsidR="00FD18AB" w:rsidRDefault="00FD18AB" w:rsidP="00FD18AB">
      <w:pPr>
        <w:jc w:val="center"/>
      </w:pPr>
      <w:r>
        <w:t>DATED: JULY 31, 2020</w:t>
      </w:r>
    </w:p>
    <w:p w:rsidR="00FD18AB" w:rsidRDefault="00FD18AB" w:rsidP="00353325"/>
    <w:p w:rsidR="00FD18AB" w:rsidRDefault="00FD18AB" w:rsidP="00353325"/>
    <w:p w:rsidR="00DF73BB" w:rsidRPr="003C5892" w:rsidRDefault="00DF73BB" w:rsidP="00DF73BB">
      <w:pPr>
        <w:pStyle w:val="SectionHeading"/>
        <w:tabs>
          <w:tab w:val="left" w:pos="360"/>
          <w:tab w:val="left" w:pos="720"/>
          <w:tab w:val="left" w:pos="1440"/>
          <w:tab w:val="left" w:pos="2160"/>
          <w:tab w:val="left" w:pos="2880"/>
          <w:tab w:val="left" w:pos="3600"/>
          <w:tab w:val="left" w:pos="4320"/>
          <w:tab w:val="left" w:pos="5040"/>
        </w:tabs>
      </w:pPr>
      <w:r>
        <w:t>SUMMARY</w:t>
      </w:r>
    </w:p>
    <w:p w:rsidR="00DF73BB" w:rsidRDefault="00DF73BB" w:rsidP="00DF73B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F73BB" w:rsidTr="0036448B">
        <w:trPr>
          <w:trHeight w:val="576"/>
        </w:trPr>
        <w:tc>
          <w:tcPr>
            <w:tcW w:w="2333" w:type="dxa"/>
          </w:tcPr>
          <w:p w:rsidR="00DF73BB" w:rsidRPr="003C5892" w:rsidRDefault="00DF73BB" w:rsidP="0036448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F73BB" w:rsidRDefault="00DF73BB" w:rsidP="00DF73BB">
            <w:r>
              <w:t>Designates, as State and public holiday, third Friday in June as Juneteenth Day.</w:t>
            </w:r>
          </w:p>
        </w:tc>
      </w:tr>
      <w:tr w:rsidR="00DF73BB" w:rsidTr="0036448B">
        <w:trPr>
          <w:trHeight w:val="576"/>
        </w:trPr>
        <w:tc>
          <w:tcPr>
            <w:tcW w:w="2333" w:type="dxa"/>
          </w:tcPr>
          <w:p w:rsidR="00DF73BB" w:rsidRPr="003C5892" w:rsidRDefault="00DF73BB" w:rsidP="0036448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F73BB" w:rsidRDefault="00DF73BB" w:rsidP="0036448B">
            <w:r>
              <w:t>Annual expenditure increases to the State General Fund and local government entities</w:t>
            </w:r>
          </w:p>
        </w:tc>
      </w:tr>
      <w:tr w:rsidR="00DF73BB" w:rsidTr="0036448B">
        <w:trPr>
          <w:trHeight w:val="576"/>
        </w:trPr>
        <w:tc>
          <w:tcPr>
            <w:tcW w:w="2333" w:type="dxa"/>
          </w:tcPr>
          <w:p w:rsidR="00DF73BB" w:rsidRPr="003C5892" w:rsidRDefault="00DF73BB" w:rsidP="0036448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F73BB" w:rsidRDefault="00DF73BB" w:rsidP="0036448B">
            <w:r>
              <w:t>Department of the Treasury,</w:t>
            </w:r>
            <w:r w:rsidRPr="00DF6438">
              <w:t xml:space="preserve"> Department of Corrections, </w:t>
            </w:r>
            <w:r>
              <w:t xml:space="preserve">Department of </w:t>
            </w:r>
            <w:r w:rsidRPr="00DF6438">
              <w:t xml:space="preserve">Human Services, </w:t>
            </w:r>
            <w:r>
              <w:t>Department</w:t>
            </w:r>
            <w:r w:rsidRPr="00DF6438">
              <w:t xml:space="preserve"> </w:t>
            </w:r>
            <w:r>
              <w:t xml:space="preserve">of </w:t>
            </w:r>
            <w:r w:rsidRPr="00DF6438">
              <w:t>Military and Veterans’ Affa</w:t>
            </w:r>
            <w:r>
              <w:t xml:space="preserve">irs, </w:t>
            </w:r>
            <w:r w:rsidRPr="00DF6438">
              <w:t>the Juvenile Justice Commission</w:t>
            </w:r>
            <w:r>
              <w:t>, local government entities.</w:t>
            </w:r>
          </w:p>
        </w:tc>
      </w:tr>
    </w:tbl>
    <w:p w:rsidR="00DF73BB" w:rsidRDefault="00DF73BB" w:rsidP="00DF73BB">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DF73BB" w:rsidTr="00FD18AB">
        <w:trPr>
          <w:trHeight w:val="410"/>
        </w:trPr>
        <w:tc>
          <w:tcPr>
            <w:tcW w:w="9375" w:type="dxa"/>
            <w:gridSpan w:val="5"/>
            <w:tcBorders>
              <w:top w:val="nil"/>
              <w:left w:val="nil"/>
              <w:bottom w:val="nil"/>
              <w:right w:val="nil"/>
            </w:tcBorders>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DF73BB" w:rsidTr="00FD18AB">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F73BB" w:rsidTr="00FD18AB">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w:t>
            </w:r>
          </w:p>
        </w:tc>
        <w:tc>
          <w:tcPr>
            <w:tcW w:w="2495" w:type="dxa"/>
            <w:tcBorders>
              <w:top w:val="nil"/>
              <w:left w:val="nil"/>
              <w:bottom w:val="nil"/>
              <w:right w:val="nil"/>
            </w:tcBorders>
            <w:tcMar>
              <w:bottom w:w="29" w:type="dxa"/>
            </w:tcMar>
            <w:vAlign w:val="bottom"/>
          </w:tcPr>
          <w:p w:rsidR="00DF73BB" w:rsidRDefault="00DF73BB" w:rsidP="0036448B">
            <w:pPr>
              <w:tabs>
                <w:tab w:val="left" w:pos="360"/>
                <w:tab w:val="left" w:pos="720"/>
                <w:tab w:val="left" w:pos="1440"/>
                <w:tab w:val="left" w:pos="2160"/>
                <w:tab w:val="left" w:pos="2880"/>
                <w:tab w:val="left" w:pos="3600"/>
                <w:tab w:val="left" w:pos="4320"/>
                <w:tab w:val="left" w:pos="5040"/>
              </w:tabs>
              <w:jc w:val="center"/>
            </w:pPr>
            <w:r>
              <w:t>$3,000,000</w:t>
            </w:r>
          </w:p>
        </w:tc>
        <w:tc>
          <w:tcPr>
            <w:tcW w:w="2495" w:type="dxa"/>
            <w:tcBorders>
              <w:top w:val="nil"/>
              <w:left w:val="nil"/>
              <w:bottom w:val="nil"/>
              <w:right w:val="nil"/>
            </w:tcBorders>
            <w:tcMar>
              <w:bottom w:w="29" w:type="dxa"/>
            </w:tcMar>
            <w:vAlign w:val="bottom"/>
          </w:tcPr>
          <w:p w:rsidR="00DF73BB" w:rsidRDefault="00DF73BB" w:rsidP="0036448B">
            <w:pPr>
              <w:tabs>
                <w:tab w:val="left" w:pos="360"/>
                <w:tab w:val="left" w:pos="720"/>
                <w:tab w:val="left" w:pos="1440"/>
                <w:tab w:val="left" w:pos="2160"/>
                <w:tab w:val="left" w:pos="2880"/>
                <w:tab w:val="left" w:pos="3600"/>
                <w:tab w:val="left" w:pos="4320"/>
                <w:tab w:val="left" w:pos="5040"/>
              </w:tabs>
              <w:jc w:val="center"/>
            </w:pPr>
            <w:r>
              <w:t>$3,060,000</w:t>
            </w:r>
          </w:p>
        </w:tc>
        <w:tc>
          <w:tcPr>
            <w:tcW w:w="2495" w:type="dxa"/>
            <w:tcBorders>
              <w:top w:val="nil"/>
              <w:left w:val="nil"/>
              <w:bottom w:val="nil"/>
              <w:right w:val="single" w:sz="6" w:space="0" w:color="auto"/>
            </w:tcBorders>
            <w:tcMar>
              <w:bottom w:w="29" w:type="dxa"/>
            </w:tcMar>
            <w:vAlign w:val="bottom"/>
          </w:tcPr>
          <w:p w:rsidR="00DF73BB" w:rsidRDefault="00DF73BB" w:rsidP="0036448B">
            <w:pPr>
              <w:tabs>
                <w:tab w:val="left" w:pos="360"/>
                <w:tab w:val="left" w:pos="720"/>
                <w:tab w:val="left" w:pos="1440"/>
                <w:tab w:val="left" w:pos="2160"/>
                <w:tab w:val="left" w:pos="2880"/>
                <w:tab w:val="left" w:pos="3600"/>
                <w:tab w:val="left" w:pos="4320"/>
                <w:tab w:val="left" w:pos="5040"/>
              </w:tabs>
              <w:jc w:val="center"/>
            </w:pPr>
            <w:r>
              <w:t>$3,121,000</w:t>
            </w:r>
          </w:p>
        </w:tc>
      </w:tr>
      <w:tr w:rsidR="00DF73BB" w:rsidTr="00FD18AB">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DF73BB" w:rsidRPr="00F11982" w:rsidRDefault="00DF73BB" w:rsidP="0036448B">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7485" w:type="dxa"/>
            <w:gridSpan w:val="3"/>
            <w:tcBorders>
              <w:top w:val="nil"/>
              <w:left w:val="nil"/>
              <w:bottom w:val="nil"/>
              <w:right w:val="single" w:sz="6" w:space="0" w:color="auto"/>
            </w:tcBorders>
            <w:tcMar>
              <w:bottom w:w="29" w:type="dxa"/>
            </w:tcMar>
            <w:vAlign w:val="bottom"/>
          </w:tcPr>
          <w:p w:rsidR="00DF73BB" w:rsidRDefault="00DF73BB" w:rsidP="0036448B">
            <w:pPr>
              <w:tabs>
                <w:tab w:val="left" w:pos="360"/>
                <w:tab w:val="left" w:pos="720"/>
                <w:tab w:val="left" w:pos="1440"/>
                <w:tab w:val="left" w:pos="2160"/>
                <w:tab w:val="left" w:pos="2880"/>
                <w:tab w:val="left" w:pos="3600"/>
                <w:tab w:val="left" w:pos="4320"/>
                <w:tab w:val="left" w:pos="5040"/>
              </w:tabs>
              <w:jc w:val="center"/>
            </w:pPr>
            <w:r>
              <w:t>Indeterminate</w:t>
            </w:r>
          </w:p>
        </w:tc>
      </w:tr>
      <w:tr w:rsidR="00DF73BB" w:rsidTr="00FD18A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F73BB" w:rsidRDefault="00DF73BB" w:rsidP="0036448B">
            <w:pPr>
              <w:tabs>
                <w:tab w:val="left" w:pos="360"/>
                <w:tab w:val="left" w:pos="720"/>
                <w:tab w:val="left" w:pos="1440"/>
                <w:tab w:val="left" w:pos="2160"/>
                <w:tab w:val="left" w:pos="2880"/>
                <w:tab w:val="left" w:pos="3600"/>
                <w:tab w:val="left" w:pos="4320"/>
                <w:tab w:val="left" w:pos="5040"/>
              </w:tabs>
            </w:pPr>
          </w:p>
        </w:tc>
      </w:tr>
    </w:tbl>
    <w:p w:rsidR="00DF73BB" w:rsidRDefault="00DF73BB" w:rsidP="00DF73BB">
      <w:pPr>
        <w:tabs>
          <w:tab w:val="left" w:pos="360"/>
          <w:tab w:val="left" w:pos="720"/>
          <w:tab w:val="left" w:pos="1440"/>
          <w:tab w:val="left" w:pos="2160"/>
          <w:tab w:val="left" w:pos="2880"/>
          <w:tab w:val="left" w:pos="3600"/>
          <w:tab w:val="left" w:pos="4320"/>
          <w:tab w:val="left" w:pos="5040"/>
        </w:tabs>
      </w:pPr>
      <w:r>
        <w:t xml:space="preserve"> *Assumes 2 percent cost-of-living adjustments.</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pStyle w:val="StyleBulletedSymbolsymbol"/>
        <w:tabs>
          <w:tab w:val="left" w:pos="360"/>
          <w:tab w:val="left" w:pos="720"/>
          <w:tab w:val="left" w:pos="1440"/>
          <w:tab w:val="left" w:pos="2160"/>
          <w:tab w:val="left" w:pos="2880"/>
          <w:tab w:val="left" w:pos="3600"/>
          <w:tab w:val="left" w:pos="4320"/>
          <w:tab w:val="left" w:pos="5040"/>
        </w:tabs>
      </w:pPr>
      <w:r>
        <w:rPr>
          <w:bCs/>
        </w:rPr>
        <w:t xml:space="preserve">The Office of Legislative Services (OLS) concludes that the addition of a new State holiday will result in annual State expenditure increases of approximately $3 million for overtime costs.  This estimate is based </w:t>
      </w:r>
      <w:r w:rsidRPr="00DF6438">
        <w:rPr>
          <w:bCs/>
        </w:rPr>
        <w:t xml:space="preserve">on the fiscal estimate provided by the </w:t>
      </w:r>
      <w:r>
        <w:rPr>
          <w:bCs/>
        </w:rPr>
        <w:t>Executive</w:t>
      </w:r>
      <w:r w:rsidRPr="00DF6438">
        <w:rPr>
          <w:bCs/>
        </w:rPr>
        <w:t xml:space="preserve"> regarding the elimination of the former Lincoln and Washington holidays and combining them into one holiday pursuant to P.L.200</w:t>
      </w:r>
      <w:r>
        <w:rPr>
          <w:bCs/>
        </w:rPr>
        <w:t>8</w:t>
      </w:r>
      <w:r w:rsidRPr="00DF6438">
        <w:rPr>
          <w:bCs/>
        </w:rPr>
        <w:t>, c.89</w:t>
      </w:r>
      <w:r>
        <w:rPr>
          <w:bCs/>
        </w:rPr>
        <w:t xml:space="preserve">.  No information regarding local cost increases for overtime is available.  </w:t>
      </w:r>
      <w:r w:rsidRPr="00497D9C">
        <w:rPr>
          <w:bCs/>
        </w:rPr>
        <w:t xml:space="preserve">Increased </w:t>
      </w:r>
      <w:r>
        <w:rPr>
          <w:bCs/>
        </w:rPr>
        <w:t xml:space="preserve">overtime costs of </w:t>
      </w:r>
      <w:r w:rsidRPr="00497D9C">
        <w:rPr>
          <w:bCs/>
        </w:rPr>
        <w:t>federal</w:t>
      </w:r>
      <w:r>
        <w:rPr>
          <w:bCs/>
        </w:rPr>
        <w:t>ly</w:t>
      </w:r>
      <w:r w:rsidRPr="00497D9C">
        <w:rPr>
          <w:bCs/>
        </w:rPr>
        <w:t xml:space="preserve"> </w:t>
      </w:r>
      <w:r>
        <w:rPr>
          <w:bCs/>
        </w:rPr>
        <w:t xml:space="preserve">funded </w:t>
      </w:r>
      <w:r w:rsidRPr="00497D9C">
        <w:rPr>
          <w:bCs/>
        </w:rPr>
        <w:t>employee</w:t>
      </w:r>
      <w:r>
        <w:rPr>
          <w:bCs/>
        </w:rPr>
        <w:t>s</w:t>
      </w:r>
      <w:r w:rsidRPr="00497D9C">
        <w:rPr>
          <w:bCs/>
        </w:rPr>
        <w:t xml:space="preserve"> would be paid by the federal government.</w:t>
      </w:r>
    </w:p>
    <w:p w:rsidR="00DF73BB" w:rsidRPr="00DF6438" w:rsidRDefault="00DF73BB" w:rsidP="00DF73BB">
      <w:pPr>
        <w:pStyle w:val="StyleBulletedSymbolsymbol"/>
        <w:tabs>
          <w:tab w:val="num" w:pos="360"/>
        </w:tabs>
      </w:pPr>
      <w:r w:rsidRPr="00DF6438">
        <w:rPr>
          <w:bCs/>
        </w:rPr>
        <w:t xml:space="preserve">The OLS notes that these costs may be higher as of FY 2020 due to differences in contracts negotiated since 2009, </w:t>
      </w:r>
      <w:r>
        <w:rPr>
          <w:bCs/>
        </w:rPr>
        <w:t>including</w:t>
      </w:r>
      <w:r w:rsidRPr="00DF6438">
        <w:rPr>
          <w:bCs/>
        </w:rPr>
        <w:t xml:space="preserve"> changes in salary</w:t>
      </w:r>
      <w:r>
        <w:rPr>
          <w:bCs/>
        </w:rPr>
        <w:t>, cost of living adjustments,</w:t>
      </w:r>
      <w:r w:rsidRPr="00DF6438">
        <w:rPr>
          <w:bCs/>
        </w:rPr>
        <w:t xml:space="preserve"> </w:t>
      </w:r>
      <w:r>
        <w:rPr>
          <w:bCs/>
        </w:rPr>
        <w:t xml:space="preserve">and </w:t>
      </w:r>
      <w:r w:rsidRPr="00DF6438">
        <w:rPr>
          <w:bCs/>
        </w:rPr>
        <w:t xml:space="preserve">overtime pay rates.  </w:t>
      </w:r>
      <w:r>
        <w:rPr>
          <w:bCs/>
        </w:rPr>
        <w:t>This estimate also assumes similar staffing levels and overtime policies as in 2009.</w:t>
      </w:r>
    </w:p>
    <w:p w:rsidR="00DF73BB" w:rsidRDefault="00DF73BB" w:rsidP="00DF73BB">
      <w:pPr>
        <w:pStyle w:val="StyleBulletedSymbolsymbol"/>
        <w:tabs>
          <w:tab w:val="num" w:pos="360"/>
        </w:tabs>
      </w:pPr>
      <w:r>
        <w:rPr>
          <w:bCs/>
        </w:rPr>
        <w:t>The Office of Management and Budget (</w:t>
      </w:r>
      <w:r w:rsidRPr="00DF6438">
        <w:rPr>
          <w:bCs/>
        </w:rPr>
        <w:t>OMB</w:t>
      </w:r>
      <w:r>
        <w:rPr>
          <w:bCs/>
        </w:rPr>
        <w:t>)</w:t>
      </w:r>
      <w:r w:rsidRPr="00DF6438">
        <w:rPr>
          <w:bCs/>
        </w:rPr>
        <w:t xml:space="preserve"> </w:t>
      </w:r>
      <w:r>
        <w:rPr>
          <w:bCs/>
        </w:rPr>
        <w:t>previously stated</w:t>
      </w:r>
      <w:r w:rsidRPr="00DF6438">
        <w:rPr>
          <w:bCs/>
        </w:rPr>
        <w:t xml:space="preserve"> that any savings from the reduction in State employee holidays would result from reduced overtime costs in the Department of Corrections, </w:t>
      </w:r>
      <w:r>
        <w:rPr>
          <w:bCs/>
        </w:rPr>
        <w:t xml:space="preserve">Department of </w:t>
      </w:r>
      <w:r w:rsidRPr="00DF6438">
        <w:rPr>
          <w:bCs/>
        </w:rPr>
        <w:t xml:space="preserve">Human Services, </w:t>
      </w:r>
      <w:r>
        <w:rPr>
          <w:bCs/>
        </w:rPr>
        <w:t xml:space="preserve">Department of </w:t>
      </w:r>
      <w:r w:rsidRPr="00DF6438">
        <w:rPr>
          <w:bCs/>
        </w:rPr>
        <w:t xml:space="preserve">Military Veterans’ Affairs, and the Juvenile Justice Commission.  </w:t>
      </w:r>
      <w:r>
        <w:rPr>
          <w:bCs/>
        </w:rPr>
        <w:t>Conversely, the OLS assumes that the addition of a State employee holiday will result in increased overtime costs in those same departments.</w:t>
      </w:r>
    </w:p>
    <w:p w:rsidR="00DF73BB" w:rsidRPr="00255944" w:rsidRDefault="00DF73BB" w:rsidP="00DF73BB">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tabs>
          <w:tab w:val="left" w:pos="360"/>
          <w:tab w:val="left" w:pos="720"/>
          <w:tab w:val="left" w:pos="1440"/>
          <w:tab w:val="left" w:pos="2160"/>
          <w:tab w:val="left" w:pos="2880"/>
          <w:tab w:val="left" w:pos="3600"/>
          <w:tab w:val="left" w:pos="4320"/>
          <w:tab w:val="left" w:pos="5040"/>
        </w:tabs>
      </w:pPr>
      <w:r w:rsidRPr="00255944">
        <w:tab/>
      </w:r>
      <w:r w:rsidRPr="002270C1">
        <w:t>This bill designates</w:t>
      </w:r>
      <w:r>
        <w:t>,</w:t>
      </w:r>
      <w:r w:rsidRPr="002270C1">
        <w:t xml:space="preserve"> as a State and public holiday</w:t>
      </w:r>
      <w:r>
        <w:t>, third Friday in June as Juneteenth Day</w:t>
      </w:r>
      <w:r w:rsidRPr="002270C1">
        <w:t>.</w:t>
      </w:r>
      <w:r>
        <w:t xml:space="preserve"> </w:t>
      </w:r>
      <w:r w:rsidRPr="002270C1">
        <w:t xml:space="preserve"> </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pStyle w:val="SectionHeading"/>
        <w:tabs>
          <w:tab w:val="left" w:pos="360"/>
          <w:tab w:val="left" w:pos="720"/>
          <w:tab w:val="left" w:pos="1440"/>
          <w:tab w:val="left" w:pos="2160"/>
          <w:tab w:val="left" w:pos="2880"/>
          <w:tab w:val="left" w:pos="3600"/>
          <w:tab w:val="left" w:pos="4320"/>
          <w:tab w:val="left" w:pos="5040"/>
        </w:tabs>
      </w:pPr>
      <w:r>
        <w:t>FISCAL ANALYSIS</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pStyle w:val="InterSectionHeading"/>
        <w:tabs>
          <w:tab w:val="left" w:pos="720"/>
          <w:tab w:val="left" w:pos="1440"/>
          <w:tab w:val="left" w:pos="2160"/>
          <w:tab w:val="left" w:pos="2880"/>
          <w:tab w:val="left" w:pos="3600"/>
          <w:tab w:val="left" w:pos="4320"/>
          <w:tab w:val="left" w:pos="5040"/>
        </w:tabs>
      </w:pPr>
      <w:r>
        <w:t>EXECUTIVE BRANCH</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tabs>
          <w:tab w:val="left" w:pos="360"/>
          <w:tab w:val="left" w:pos="720"/>
          <w:tab w:val="left" w:pos="1440"/>
          <w:tab w:val="left" w:pos="2160"/>
          <w:tab w:val="left" w:pos="2880"/>
          <w:tab w:val="left" w:pos="3600"/>
          <w:tab w:val="left" w:pos="4320"/>
          <w:tab w:val="left" w:pos="5040"/>
        </w:tabs>
      </w:pPr>
      <w:r>
        <w:tab/>
        <w:t>None received.</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pStyle w:val="InterSectionHeading"/>
        <w:tabs>
          <w:tab w:val="left" w:pos="720"/>
          <w:tab w:val="left" w:pos="1440"/>
          <w:tab w:val="left" w:pos="2160"/>
          <w:tab w:val="left" w:pos="2880"/>
          <w:tab w:val="left" w:pos="3600"/>
          <w:tab w:val="left" w:pos="4320"/>
          <w:tab w:val="left" w:pos="5040"/>
        </w:tabs>
      </w:pPr>
      <w:r>
        <w:t>OFFICE OF LEGISLATIVE SERVICES</w:t>
      </w:r>
    </w:p>
    <w:p w:rsidR="00DF73BB" w:rsidRDefault="00DF73BB"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rPr>
          <w:bCs/>
        </w:rPr>
      </w:pPr>
      <w:r>
        <w:t xml:space="preserve">      The OLS </w:t>
      </w:r>
      <w:r>
        <w:rPr>
          <w:bCs/>
        </w:rPr>
        <w:t xml:space="preserve">concludes that the addition of a new State holiday will result in annual State expenditure increases of approximately $3 million for overtime costs.  This estimate is based </w:t>
      </w:r>
      <w:r w:rsidRPr="00DF6438">
        <w:rPr>
          <w:bCs/>
        </w:rPr>
        <w:t xml:space="preserve">on the fiscal estimate provided by the </w:t>
      </w:r>
      <w:r>
        <w:rPr>
          <w:bCs/>
        </w:rPr>
        <w:t>Executive</w:t>
      </w:r>
      <w:r w:rsidRPr="00DF6438">
        <w:rPr>
          <w:bCs/>
        </w:rPr>
        <w:t xml:space="preserve"> regarding the elimination of the former Lincoln and Washington holidays and combining them into </w:t>
      </w:r>
      <w:r>
        <w:rPr>
          <w:bCs/>
        </w:rPr>
        <w:t>one holiday pursuant to P.L.2008</w:t>
      </w:r>
      <w:r w:rsidRPr="00DF6438">
        <w:rPr>
          <w:bCs/>
        </w:rPr>
        <w:t>, c.89</w:t>
      </w:r>
      <w:r>
        <w:rPr>
          <w:bCs/>
        </w:rPr>
        <w:t xml:space="preserve">.  </w:t>
      </w:r>
      <w:r w:rsidRPr="00DF6438">
        <w:rPr>
          <w:bCs/>
        </w:rPr>
        <w:t>The OLS notes that these costs may be higher as of FY 2020 due to differences in contra</w:t>
      </w:r>
      <w:r>
        <w:rPr>
          <w:bCs/>
        </w:rPr>
        <w:t>cts negotiated since 2009, including</w:t>
      </w:r>
      <w:r w:rsidRPr="00DF6438">
        <w:rPr>
          <w:bCs/>
        </w:rPr>
        <w:t xml:space="preserve"> changes in </w:t>
      </w:r>
      <w:r>
        <w:rPr>
          <w:bCs/>
        </w:rPr>
        <w:t xml:space="preserve">salary and overtime pay rates. </w:t>
      </w:r>
      <w:r w:rsidRPr="00DF6438">
        <w:rPr>
          <w:bCs/>
        </w:rPr>
        <w:t xml:space="preserve"> </w:t>
      </w:r>
      <w:r>
        <w:rPr>
          <w:bCs/>
        </w:rPr>
        <w:t xml:space="preserve">This estimate also assumes similar staffing levels and overtime policies as in 2009.  No information regarding local costs for overtime is available.  </w:t>
      </w:r>
      <w:r w:rsidRPr="00497D9C">
        <w:rPr>
          <w:bCs/>
        </w:rPr>
        <w:t xml:space="preserve">Increased </w:t>
      </w:r>
      <w:r>
        <w:rPr>
          <w:bCs/>
        </w:rPr>
        <w:t xml:space="preserve">overtime costs of </w:t>
      </w:r>
      <w:r w:rsidRPr="00497D9C">
        <w:rPr>
          <w:bCs/>
        </w:rPr>
        <w:t>federal</w:t>
      </w:r>
      <w:r>
        <w:rPr>
          <w:bCs/>
        </w:rPr>
        <w:t>ly</w:t>
      </w:r>
      <w:r w:rsidRPr="00497D9C">
        <w:rPr>
          <w:bCs/>
        </w:rPr>
        <w:t xml:space="preserve"> </w:t>
      </w:r>
      <w:r>
        <w:rPr>
          <w:bCs/>
        </w:rPr>
        <w:t xml:space="preserve">funded </w:t>
      </w:r>
      <w:r w:rsidRPr="00497D9C">
        <w:rPr>
          <w:bCs/>
        </w:rPr>
        <w:t>employee</w:t>
      </w:r>
      <w:r>
        <w:rPr>
          <w:bCs/>
        </w:rPr>
        <w:t>s</w:t>
      </w:r>
      <w:r w:rsidRPr="00497D9C">
        <w:rPr>
          <w:bCs/>
        </w:rPr>
        <w:t xml:space="preserve"> would be paid by the federal government.</w:t>
      </w:r>
    </w:p>
    <w:p w:rsidR="00DF73BB" w:rsidRPr="00DF6438" w:rsidRDefault="00DF73BB" w:rsidP="00DF73BB">
      <w:pPr>
        <w:rPr>
          <w:bCs/>
        </w:rPr>
      </w:pPr>
      <w:r>
        <w:rPr>
          <w:bCs/>
        </w:rPr>
        <w:t xml:space="preserve">      </w:t>
      </w:r>
      <w:r w:rsidRPr="00DF6438">
        <w:rPr>
          <w:bCs/>
        </w:rPr>
        <w:t xml:space="preserve">In 2009, </w:t>
      </w:r>
      <w:r w:rsidRPr="00DF6438">
        <w:t xml:space="preserve">OMB estimated that the savings to the State from the elimination of one holiday would result in approximately $3 million in overtime savings per year over the long run, as adjusted.  OMB further indicated that any savings from the reduction in State employee holidays would result from reduced overtime costs in the Department of Corrections, </w:t>
      </w:r>
      <w:r>
        <w:t xml:space="preserve">Department of </w:t>
      </w:r>
      <w:r w:rsidRPr="00DF6438">
        <w:t xml:space="preserve">Human Services, </w:t>
      </w:r>
      <w:r>
        <w:t>Department</w:t>
      </w:r>
      <w:r w:rsidRPr="00DF6438">
        <w:t xml:space="preserve"> </w:t>
      </w:r>
      <w:r>
        <w:t xml:space="preserve">of </w:t>
      </w:r>
      <w:r w:rsidRPr="00DF6438">
        <w:t>Military and Veterans’ Affairs, and</w:t>
      </w:r>
      <w:r>
        <w:t xml:space="preserve"> </w:t>
      </w:r>
      <w:r w:rsidRPr="00DF6438">
        <w:t xml:space="preserve">the Juvenile Justice Commission.  Except for the Department of Military and Veterans’ Affairs for which no cost information was available, the OMB found in 2008 that, on average, the cost of overtime from the other abovementioned departments and agencies for each holiday was approximately $2.44 million. </w:t>
      </w:r>
      <w:r>
        <w:t xml:space="preserve"> </w:t>
      </w:r>
      <w:r w:rsidRPr="00DF6438">
        <w:t xml:space="preserve">Using this figure as a benchmark, and noting that this figure will increase to reflect cost of living adjustments, the OMB estimated that the total savings in each fiscal year pursuant to the elimination of </w:t>
      </w:r>
      <w:r>
        <w:t>two</w:t>
      </w:r>
      <w:r w:rsidRPr="00DF6438">
        <w:t xml:space="preserve"> State holidays under the bill would be approximately $</w:t>
      </w:r>
      <w:r>
        <w:t>3</w:t>
      </w:r>
      <w:r w:rsidRPr="00DF6438">
        <w:t xml:space="preserve"> million per </w:t>
      </w:r>
      <w:r>
        <w:t xml:space="preserve">year per </w:t>
      </w:r>
      <w:r w:rsidRPr="00DF6438">
        <w:t>holiday.</w:t>
      </w:r>
      <w:r>
        <w:t xml:space="preserve">  The OLS estimates that the addition of one State holiday will increase Sate costs by at least the same amount.</w:t>
      </w:r>
    </w:p>
    <w:p w:rsidR="00DF73BB" w:rsidRDefault="00DF73BB" w:rsidP="00DF73BB">
      <w:pPr>
        <w:spacing w:line="240" w:lineRule="auto"/>
        <w:ind w:firstLine="720"/>
      </w:pPr>
    </w:p>
    <w:p w:rsidR="00DF73BB" w:rsidRDefault="00DF73BB" w:rsidP="00DF73B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F73BB" w:rsidTr="0036448B">
        <w:trPr>
          <w:trHeight w:val="403"/>
        </w:trPr>
        <w:tc>
          <w:tcPr>
            <w:tcW w:w="1260" w:type="dxa"/>
            <w:tcBorders>
              <w:top w:val="nil"/>
              <w:left w:val="nil"/>
              <w:bottom w:val="nil"/>
              <w:right w:val="nil"/>
            </w:tcBorders>
          </w:tcPr>
          <w:p w:rsidR="00DF73BB" w:rsidRDefault="00DF73BB" w:rsidP="0036448B">
            <w:pPr>
              <w:pStyle w:val="10pointItalics"/>
              <w:rPr>
                <w:sz w:val="24"/>
              </w:rPr>
            </w:pPr>
            <w:r>
              <w:t>Section:</w:t>
            </w:r>
          </w:p>
        </w:tc>
        <w:tc>
          <w:tcPr>
            <w:tcW w:w="8100" w:type="dxa"/>
            <w:tcBorders>
              <w:top w:val="nil"/>
              <w:left w:val="nil"/>
              <w:bottom w:val="nil"/>
              <w:right w:val="nil"/>
            </w:tcBorders>
          </w:tcPr>
          <w:p w:rsidR="00DF73BB" w:rsidRDefault="00DF73BB" w:rsidP="0036448B">
            <w:pPr>
              <w:pStyle w:val="10pointItalics"/>
              <w:rPr>
                <w:sz w:val="24"/>
              </w:rPr>
            </w:pPr>
            <w:bookmarkStart w:id="2" w:name="Section"/>
            <w:r>
              <w:t>State Government</w:t>
            </w:r>
            <w:bookmarkEnd w:id="2"/>
          </w:p>
        </w:tc>
      </w:tr>
      <w:tr w:rsidR="00DF73BB" w:rsidTr="0036448B">
        <w:trPr>
          <w:trHeight w:val="403"/>
        </w:trPr>
        <w:tc>
          <w:tcPr>
            <w:tcW w:w="1260" w:type="dxa"/>
            <w:tcBorders>
              <w:top w:val="nil"/>
              <w:left w:val="nil"/>
              <w:bottom w:val="nil"/>
              <w:right w:val="nil"/>
            </w:tcBorders>
          </w:tcPr>
          <w:p w:rsidR="00DF73BB" w:rsidRDefault="00DF73BB" w:rsidP="0036448B">
            <w:pPr>
              <w:pStyle w:val="10pointItalics"/>
              <w:rPr>
                <w:sz w:val="24"/>
              </w:rPr>
            </w:pPr>
            <w:r>
              <w:t>Analyst:</w:t>
            </w:r>
          </w:p>
        </w:tc>
        <w:tc>
          <w:tcPr>
            <w:tcW w:w="8100" w:type="dxa"/>
            <w:tcBorders>
              <w:top w:val="nil"/>
              <w:left w:val="nil"/>
              <w:bottom w:val="nil"/>
              <w:right w:val="nil"/>
            </w:tcBorders>
          </w:tcPr>
          <w:p w:rsidR="00DF73BB" w:rsidRDefault="00DF73BB" w:rsidP="0036448B">
            <w:pPr>
              <w:pStyle w:val="10pointItalics"/>
            </w:pPr>
            <w:bookmarkStart w:id="3" w:name="UserFullName"/>
            <w:bookmarkEnd w:id="3"/>
            <w:r>
              <w:t xml:space="preserve">Kimberly M. </w:t>
            </w:r>
            <w:proofErr w:type="spellStart"/>
            <w:r>
              <w:t>Clemmensen</w:t>
            </w:r>
            <w:proofErr w:type="spellEnd"/>
          </w:p>
          <w:p w:rsidR="00DF73BB" w:rsidRDefault="00DF73BB" w:rsidP="0036448B">
            <w:pPr>
              <w:pStyle w:val="10pointItalics"/>
              <w:rPr>
                <w:sz w:val="24"/>
              </w:rPr>
            </w:pPr>
            <w:r>
              <w:t>Lead Fiscal Analyst</w:t>
            </w:r>
          </w:p>
        </w:tc>
      </w:tr>
      <w:tr w:rsidR="00DF73BB" w:rsidTr="0055183E">
        <w:trPr>
          <w:trHeight w:val="513"/>
        </w:trPr>
        <w:tc>
          <w:tcPr>
            <w:tcW w:w="1260" w:type="dxa"/>
            <w:tcBorders>
              <w:top w:val="nil"/>
              <w:left w:val="nil"/>
              <w:bottom w:val="nil"/>
              <w:right w:val="nil"/>
            </w:tcBorders>
            <w:tcMar>
              <w:top w:w="72" w:type="dxa"/>
            </w:tcMar>
          </w:tcPr>
          <w:p w:rsidR="00DF73BB" w:rsidRDefault="00DF73BB" w:rsidP="0036448B">
            <w:pPr>
              <w:pStyle w:val="10pointItalics"/>
              <w:rPr>
                <w:sz w:val="24"/>
              </w:rPr>
            </w:pPr>
            <w:r>
              <w:t>Approved:</w:t>
            </w:r>
          </w:p>
        </w:tc>
        <w:tc>
          <w:tcPr>
            <w:tcW w:w="8100" w:type="dxa"/>
            <w:tcBorders>
              <w:top w:val="nil"/>
              <w:left w:val="nil"/>
              <w:bottom w:val="nil"/>
              <w:right w:val="nil"/>
            </w:tcBorders>
            <w:tcMar>
              <w:top w:w="72" w:type="dxa"/>
            </w:tcMar>
          </w:tcPr>
          <w:p w:rsidR="00DF73BB" w:rsidRDefault="00DF73BB" w:rsidP="0036448B">
            <w:pPr>
              <w:pStyle w:val="10pointItalics"/>
            </w:pPr>
            <w:r>
              <w:t>Frank W. Haines III</w:t>
            </w:r>
          </w:p>
          <w:p w:rsidR="00DF73BB" w:rsidRDefault="00DF73BB" w:rsidP="0036448B">
            <w:pPr>
              <w:pStyle w:val="10pointItalics"/>
              <w:rPr>
                <w:sz w:val="24"/>
              </w:rPr>
            </w:pPr>
            <w:r>
              <w:t>Legislative Budget and Finance Officer</w:t>
            </w:r>
          </w:p>
        </w:tc>
      </w:tr>
    </w:tbl>
    <w:p w:rsidR="00DF73BB" w:rsidRDefault="00DF73BB" w:rsidP="00DF73BB">
      <w:pPr>
        <w:spacing w:line="287" w:lineRule="atLeast"/>
      </w:pPr>
    </w:p>
    <w:p w:rsidR="00312D1E" w:rsidRDefault="00312D1E" w:rsidP="00DF73BB">
      <w:pPr>
        <w:tabs>
          <w:tab w:val="left" w:pos="360"/>
          <w:tab w:val="left" w:pos="720"/>
          <w:tab w:val="left" w:pos="1440"/>
          <w:tab w:val="left" w:pos="2160"/>
          <w:tab w:val="left" w:pos="2880"/>
          <w:tab w:val="left" w:pos="3600"/>
          <w:tab w:val="left" w:pos="4320"/>
          <w:tab w:val="left" w:pos="5040"/>
        </w:tabs>
      </w:pPr>
    </w:p>
    <w:p w:rsidR="00DF73BB" w:rsidRDefault="00DF73BB" w:rsidP="00DF73B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rsidR="00EF17BC" w:rsidRDefault="00EF17BC" w:rsidP="00DF73BB">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6C3" w:rsidRDefault="00FC06C3">
      <w:r>
        <w:separator/>
      </w:r>
    </w:p>
  </w:endnote>
  <w:endnote w:type="continuationSeparator" w:id="0">
    <w:p w:rsidR="00FC06C3" w:rsidRDefault="00FC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502C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0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6C3" w:rsidRDefault="00FC06C3">
      <w:r>
        <w:separator/>
      </w:r>
    </w:p>
  </w:footnote>
  <w:footnote w:type="continuationSeparator" w:id="0">
    <w:p w:rsidR="00FC06C3" w:rsidRDefault="00FC0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61D" w:rsidRDefault="007D561D" w:rsidP="007D561D">
    <w:pPr>
      <w:pStyle w:val="Header"/>
      <w:jc w:val="center"/>
    </w:pPr>
    <w:r>
      <w:t>FE to S19 [1R]</w:t>
    </w:r>
  </w:p>
  <w:p w:rsidR="007D561D" w:rsidRDefault="007D561D" w:rsidP="007D561D">
    <w:pPr>
      <w:pStyle w:val="Header"/>
      <w:jc w:val="center"/>
    </w:pPr>
    <w:r>
      <w:fldChar w:fldCharType="begin"/>
    </w:r>
    <w:r>
      <w:instrText xml:space="preserve"> PAGE  \* MERGEFORMAT </w:instrText>
    </w:r>
    <w:r>
      <w:fldChar w:fldCharType="separate"/>
    </w:r>
    <w:r w:rsidR="007502CA">
      <w:rPr>
        <w:noProof/>
      </w:rPr>
      <w:t>2</w:t>
    </w:r>
    <w:r>
      <w:fldChar w:fldCharType="end"/>
    </w:r>
  </w:p>
  <w:p w:rsidR="007D561D" w:rsidRDefault="007D561D" w:rsidP="007D561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1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749A"/>
    <w:rsid w:val="001106B5"/>
    <w:rsid w:val="00114591"/>
    <w:rsid w:val="00115411"/>
    <w:rsid w:val="001223E7"/>
    <w:rsid w:val="00125D26"/>
    <w:rsid w:val="001300AC"/>
    <w:rsid w:val="00142AE8"/>
    <w:rsid w:val="00145CE4"/>
    <w:rsid w:val="00157AED"/>
    <w:rsid w:val="00172CF5"/>
    <w:rsid w:val="00181254"/>
    <w:rsid w:val="001907A1"/>
    <w:rsid w:val="00193C26"/>
    <w:rsid w:val="00194789"/>
    <w:rsid w:val="00197240"/>
    <w:rsid w:val="001B1D4B"/>
    <w:rsid w:val="001B2BA9"/>
    <w:rsid w:val="001C1410"/>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2D1E"/>
    <w:rsid w:val="00326E3B"/>
    <w:rsid w:val="003321A7"/>
    <w:rsid w:val="00335BC0"/>
    <w:rsid w:val="003376CB"/>
    <w:rsid w:val="00353325"/>
    <w:rsid w:val="0035698A"/>
    <w:rsid w:val="00362F0A"/>
    <w:rsid w:val="003646BC"/>
    <w:rsid w:val="00366943"/>
    <w:rsid w:val="00370174"/>
    <w:rsid w:val="003772F6"/>
    <w:rsid w:val="00377410"/>
    <w:rsid w:val="00381FCA"/>
    <w:rsid w:val="003828C4"/>
    <w:rsid w:val="00385E41"/>
    <w:rsid w:val="00386200"/>
    <w:rsid w:val="003A5E75"/>
    <w:rsid w:val="003B66B0"/>
    <w:rsid w:val="003C23FD"/>
    <w:rsid w:val="003C5892"/>
    <w:rsid w:val="003C6FD3"/>
    <w:rsid w:val="003D4453"/>
    <w:rsid w:val="00407C9E"/>
    <w:rsid w:val="0041022E"/>
    <w:rsid w:val="004149CC"/>
    <w:rsid w:val="004634F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183E"/>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7201"/>
    <w:rsid w:val="006F239A"/>
    <w:rsid w:val="006F505D"/>
    <w:rsid w:val="006F7203"/>
    <w:rsid w:val="00722AEF"/>
    <w:rsid w:val="00737A6C"/>
    <w:rsid w:val="00743F01"/>
    <w:rsid w:val="00744AE4"/>
    <w:rsid w:val="007502CA"/>
    <w:rsid w:val="00763D60"/>
    <w:rsid w:val="007833B1"/>
    <w:rsid w:val="007920AC"/>
    <w:rsid w:val="007A0F7E"/>
    <w:rsid w:val="007A42C5"/>
    <w:rsid w:val="007A65A1"/>
    <w:rsid w:val="007B1FCF"/>
    <w:rsid w:val="007C4620"/>
    <w:rsid w:val="007C6F52"/>
    <w:rsid w:val="007D561D"/>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B58"/>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2BE"/>
    <w:rsid w:val="00C07688"/>
    <w:rsid w:val="00C260AB"/>
    <w:rsid w:val="00C32933"/>
    <w:rsid w:val="00C3314D"/>
    <w:rsid w:val="00C66829"/>
    <w:rsid w:val="00C75246"/>
    <w:rsid w:val="00C80B0B"/>
    <w:rsid w:val="00C91EDF"/>
    <w:rsid w:val="00C953B4"/>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73BB"/>
    <w:rsid w:val="00E008A4"/>
    <w:rsid w:val="00E042C5"/>
    <w:rsid w:val="00E06D7C"/>
    <w:rsid w:val="00E21963"/>
    <w:rsid w:val="00E22D9A"/>
    <w:rsid w:val="00E262A3"/>
    <w:rsid w:val="00E32D2F"/>
    <w:rsid w:val="00E4123C"/>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5978"/>
    <w:rsid w:val="00F2634D"/>
    <w:rsid w:val="00F332CE"/>
    <w:rsid w:val="00F35009"/>
    <w:rsid w:val="00F4083E"/>
    <w:rsid w:val="00F45BA7"/>
    <w:rsid w:val="00F51DD4"/>
    <w:rsid w:val="00F64D56"/>
    <w:rsid w:val="00F73621"/>
    <w:rsid w:val="00F82B11"/>
    <w:rsid w:val="00F873F0"/>
    <w:rsid w:val="00FA6D2B"/>
    <w:rsid w:val="00FB15DB"/>
    <w:rsid w:val="00FC06C3"/>
    <w:rsid w:val="00FC7DA9"/>
    <w:rsid w:val="00FD18AB"/>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23C601C-DCB4-4B32-BDB6-E39A0240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D18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664</Words>
  <Characters>3697</Characters>
  <Application>Microsoft Office Word</Application>
  <DocSecurity>0</DocSecurity>
  <Lines>99</Lines>
  <Paragraphs>45</Paragraphs>
  <ScaleCrop>false</ScaleCrop>
  <HeadingPairs>
    <vt:vector size="2" baseType="variant">
      <vt:variant>
        <vt:lpstr>Title</vt:lpstr>
      </vt:variant>
      <vt:variant>
        <vt:i4>1</vt:i4>
      </vt:variant>
    </vt:vector>
  </HeadingPairs>
  <TitlesOfParts>
    <vt:vector size="1" baseType="lpstr">
      <vt:lpstr>S19 [1R]  FISCAL ESTIMATE</vt:lpstr>
    </vt:vector>
  </TitlesOfParts>
  <Manager>Kimberly M. Clemmensen;R211</Manager>
  <Company>Office of Legislative Services</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 1R  FISCAL ESTIMATE</dc:title>
  <dc:creator>Senator SWEENEY Senator CUNNINGHAM </dc:creator>
  <cp:keywords>S19|2|SG |240|76|76|!||</cp:keywords>
  <dc:description>sent to sponsor 7/28 BPU 7/31</dc:description>
  <cp:lastModifiedBy>Sommers, Shelly</cp:lastModifiedBy>
  <cp:revision>2</cp:revision>
  <cp:lastPrinted>2020-07-31T14:50:00Z</cp:lastPrinted>
  <dcterms:created xsi:type="dcterms:W3CDTF">2020-07-31T15:28:00Z</dcterms:created>
  <dcterms:modified xsi:type="dcterms:W3CDTF">2020-07-31T15:28:00Z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