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843" w:rsidRDefault="00285843" w:rsidP="00285843">
      <w:pPr>
        <w:pStyle w:val="bpuBill"/>
      </w:pPr>
      <w:bookmarkStart w:id="0" w:name="bpuFrontPg"/>
      <w:bookmarkStart w:id="1" w:name="_GoBack"/>
      <w:bookmarkEnd w:id="0"/>
      <w:bookmarkEnd w:id="1"/>
      <w:r>
        <w:t xml:space="preserve">SENATE, No. 222 </w:t>
      </w:r>
    </w:p>
    <w:p w:rsidR="00285843" w:rsidRPr="00285843" w:rsidRDefault="00285843" w:rsidP="002858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38024540" r:id="rId9"/>
        </w:object>
      </w:r>
    </w:p>
    <w:p w:rsidR="00285843" w:rsidRDefault="00285843" w:rsidP="00285843">
      <w:pPr>
        <w:pStyle w:val="bpuState"/>
      </w:pPr>
      <w:r>
        <w:t>STATE OF NEW JERSEY</w:t>
      </w:r>
    </w:p>
    <w:p w:rsidR="00285843" w:rsidRDefault="00285843" w:rsidP="00285843">
      <w:pPr>
        <w:pStyle w:val="bpuLegislature"/>
      </w:pPr>
      <w:r>
        <w:t>219th LEGISLATURE</w:t>
      </w:r>
    </w:p>
    <w:p w:rsidR="00285843" w:rsidRDefault="00285843" w:rsidP="00285843">
      <w:pPr>
        <w:pStyle w:val="bpuWpGraphic"/>
      </w:pPr>
      <w:r>
        <w:object w:dxaOrig="8985" w:dyaOrig="255">
          <v:shape id="_x0000_i1026" type="#_x0000_t75" style="width:6in;height:11.9pt" o:ole="">
            <v:imagedata r:id="rId8" o:title=""/>
          </v:shape>
          <o:OLEObject Type="Embed" ProgID="WPWin6.1" ShapeID="_x0000_i1026" DrawAspect="Content" ObjectID="_1638024541" r:id="rId10"/>
        </w:object>
      </w:r>
      <w:r>
        <w:t xml:space="preserve">  </w:t>
      </w:r>
    </w:p>
    <w:p w:rsidR="00285843" w:rsidRDefault="00285843" w:rsidP="00285843">
      <w:pPr>
        <w:pStyle w:val="bpuIntro"/>
      </w:pPr>
      <w:r>
        <w:t>PRE-FILED FOR INTRODUCTION IN THE 2020 SESSION</w:t>
      </w:r>
    </w:p>
    <w:p w:rsidR="00285843" w:rsidRDefault="00285843" w:rsidP="00285843">
      <w:pPr>
        <w:pStyle w:val="bpuIntro"/>
      </w:pPr>
    </w:p>
    <w:p w:rsidR="00285843" w:rsidRDefault="00285843" w:rsidP="00285843">
      <w:pPr>
        <w:pStyle w:val="bpuIntro"/>
        <w:sectPr w:rsidR="00285843" w:rsidSect="00285843">
          <w:headerReference w:type="even" r:id="rId11"/>
          <w:headerReference w:type="default" r:id="rId12"/>
          <w:pgSz w:w="12240" w:h="20160" w:code="5"/>
          <w:pgMar w:top="2160" w:right="1440" w:bottom="1440" w:left="1440" w:header="720" w:footer="720" w:gutter="0"/>
          <w:pgNumType w:start="1"/>
          <w:cols w:space="720"/>
          <w:docGrid w:linePitch="360"/>
        </w:sectPr>
      </w:pPr>
    </w:p>
    <w:p w:rsidR="00285843" w:rsidRDefault="00285843" w:rsidP="00285843">
      <w:pPr>
        <w:pStyle w:val="bpuIntro"/>
      </w:pPr>
    </w:p>
    <w:p w:rsidR="00285843" w:rsidRDefault="00285843" w:rsidP="00285843">
      <w:pPr>
        <w:pStyle w:val="bpuSponsor"/>
      </w:pPr>
      <w:r>
        <w:t>Sponsored by:</w:t>
      </w:r>
    </w:p>
    <w:p w:rsidR="00285843" w:rsidRDefault="00285843" w:rsidP="00285843">
      <w:pPr>
        <w:pStyle w:val="bpuSponsor"/>
      </w:pPr>
      <w:r>
        <w:t>Senator  PATRICK J. DIEGNAN, JR.</w:t>
      </w:r>
    </w:p>
    <w:p w:rsidR="00285843" w:rsidRDefault="00285843" w:rsidP="00285843">
      <w:pPr>
        <w:pStyle w:val="bpuSponsor"/>
      </w:pPr>
      <w:r>
        <w:t>District 18 (Middlesex)</w:t>
      </w:r>
    </w:p>
    <w:p w:rsidR="00285843" w:rsidRDefault="00285843" w:rsidP="00285843">
      <w:pPr>
        <w:pStyle w:val="bpuSponsor"/>
      </w:pPr>
    </w:p>
    <w:p w:rsidR="00285843" w:rsidRDefault="00285843" w:rsidP="00285843">
      <w:pPr>
        <w:pStyle w:val="bpuSponsor"/>
      </w:pPr>
    </w:p>
    <w:p w:rsidR="00285843" w:rsidRDefault="00285843" w:rsidP="00285843">
      <w:pPr>
        <w:pStyle w:val="bpuSponsor"/>
      </w:pPr>
    </w:p>
    <w:p w:rsidR="00285843" w:rsidRDefault="00285843" w:rsidP="00285843">
      <w:pPr>
        <w:pStyle w:val="bpuSponsor"/>
      </w:pPr>
    </w:p>
    <w:p w:rsidR="00285843" w:rsidRDefault="00285843" w:rsidP="00285843">
      <w:pPr>
        <w:pStyle w:val="bpuSponsor"/>
      </w:pPr>
      <w:r>
        <w:t>SYNOPSIS</w:t>
      </w:r>
    </w:p>
    <w:p w:rsidR="00285843" w:rsidRDefault="00285843" w:rsidP="00285843">
      <w:pPr>
        <w:pStyle w:val="bpuNormText"/>
      </w:pPr>
      <w:r>
        <w:tab/>
        <w:t xml:space="preserve">Expands deduction allowed under gross income tax for property taxes paid by homeowners and tenants to increase maximum deduction from $10,000 to $35,000 and to include amounts paid on second homes. </w:t>
      </w:r>
    </w:p>
    <w:p w:rsidR="00285843" w:rsidRDefault="00285843" w:rsidP="00285843">
      <w:pPr>
        <w:pStyle w:val="bpuNormText"/>
      </w:pPr>
    </w:p>
    <w:p w:rsidR="00285843" w:rsidRDefault="00285843" w:rsidP="00285843">
      <w:pPr>
        <w:pStyle w:val="bpuSponsor"/>
      </w:pPr>
      <w:r>
        <w:t xml:space="preserve">CURRENT VERSION OF TEXT </w:t>
      </w:r>
    </w:p>
    <w:p w:rsidR="00285843" w:rsidRDefault="00285843" w:rsidP="00285843">
      <w:pPr>
        <w:pStyle w:val="bpuNormText"/>
      </w:pPr>
      <w:r>
        <w:tab/>
        <w:t>Introduced Pending Technical Review by Legislative Counsel.</w:t>
      </w:r>
    </w:p>
    <w:p w:rsidR="00285843" w:rsidRDefault="00285843" w:rsidP="002858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85843" w:rsidRDefault="002858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5843" w:rsidSect="00285843">
          <w:type w:val="continuous"/>
          <w:pgSz w:w="12240" w:h="20160" w:code="5"/>
          <w:pgMar w:top="2160" w:right="2275" w:bottom="1440" w:left="2275" w:header="72" w:footer="720" w:gutter="0"/>
          <w:pgNumType w:start="1"/>
          <w:cols w:space="720"/>
          <w:docGrid w:linePitch="360"/>
        </w:sectPr>
      </w:pPr>
    </w:p>
    <w:p w:rsidR="00E365AA" w:rsidRPr="00677316" w:rsidRDefault="00E365AA" w:rsidP="00E365AA">
      <w:pPr>
        <w:pStyle w:val="HangingAnAct"/>
        <w:rPr>
          <w:rStyle w:val="HangingAnActChar"/>
        </w:rPr>
      </w:pPr>
      <w:r w:rsidRPr="00E365AA">
        <w:rPr>
          <w:rStyle w:val="BillHead"/>
        </w:rPr>
        <w:lastRenderedPageBreak/>
        <w:t>An Act</w:t>
      </w:r>
      <w:r w:rsidRPr="006B7FA7">
        <w:rPr>
          <w:rStyle w:val="HangingAnActChar"/>
        </w:rPr>
        <w:t xml:space="preserve"> </w:t>
      </w:r>
      <w:r>
        <w:t>expanding the homestead property tax deduction allowed under the gross income tax for property taxes paid on certain residences by homeowners and tenants, amending P.L.1996, c.60.</w:t>
      </w:r>
    </w:p>
    <w:p w:rsidR="00E365AA" w:rsidRPr="00D71D68" w:rsidRDefault="00E365AA" w:rsidP="00E365AA"/>
    <w:p w:rsidR="00E365AA" w:rsidRPr="00AA7880" w:rsidRDefault="00E365AA" w:rsidP="00E365AA">
      <w:r>
        <w:tab/>
      </w:r>
      <w:r>
        <w:rPr>
          <w:rStyle w:val="BillHeading2"/>
        </w:rPr>
        <w:t xml:space="preserve">Be It Enacted </w:t>
      </w:r>
      <w:r>
        <w:rPr>
          <w:rStyle w:val="BillLanguage"/>
        </w:rPr>
        <w:t>by the Senate and General Assembly of the State of New Jersey:</w:t>
      </w:r>
    </w:p>
    <w:p w:rsidR="00E365AA" w:rsidRDefault="00E365AA" w:rsidP="00E365AA"/>
    <w:p w:rsidR="00E365AA" w:rsidRDefault="00E365AA" w:rsidP="00E365AA">
      <w:pPr>
        <w:pStyle w:val="ListParagraph"/>
        <w:numPr>
          <w:ilvl w:val="0"/>
          <w:numId w:val="1"/>
        </w:numPr>
        <w:ind w:left="0" w:firstLine="285"/>
      </w:pPr>
      <w:r>
        <w:t>Section 2 of P.L.1996, c.60 (C.54A:3A-16) is amended to read as follows:</w:t>
      </w:r>
    </w:p>
    <w:p w:rsidR="00E365AA" w:rsidRDefault="00E365AA" w:rsidP="00E365AA">
      <w:r>
        <w:tab/>
        <w:t>2.</w:t>
      </w:r>
      <w:r>
        <w:tab/>
        <w:t>As used in this act:</w:t>
      </w:r>
    </w:p>
    <w:p w:rsidR="00E365AA" w:rsidRDefault="00E365AA" w:rsidP="00E365AA">
      <w:r>
        <w:tab/>
        <w:t>"Condominium" means the form of real property ownership provided for under the "Condominium Act," P.L.1969, c.257 (C.46:8B-1 et seq.).</w:t>
      </w:r>
    </w:p>
    <w:p w:rsidR="00E365AA" w:rsidRDefault="00E365AA" w:rsidP="00E365AA">
      <w:r>
        <w:tab/>
        <w:t>"Continuing care retirement community"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
    <w:p w:rsidR="00E365AA" w:rsidRDefault="00E365AA" w:rsidP="00E365AA">
      <w:r>
        <w:tab/>
        <w:t>"Cooperative" means a housing corporation or association which entitles the holder of a share or membership interest thereof to possess and occupy for dwelling purposes a house, apartment, manufactured or mobile home or other unit of housing owned or leased by the corporation or association, or to lease or purchase a unit of housing constructed or to be constructed by the corporation or association.</w:t>
      </w:r>
    </w:p>
    <w:p w:rsidR="00E365AA" w:rsidRDefault="00E365AA" w:rsidP="00E365AA">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E365AA" w:rsidRDefault="00E365AA" w:rsidP="00E365AA">
      <w:r>
        <w:tab/>
        <w:t>"Homestead" means:</w:t>
      </w:r>
    </w:p>
    <w:p w:rsidR="00E365AA" w:rsidRDefault="00285843" w:rsidP="00E365AA">
      <w:r>
        <w:tab/>
        <w:t>a.</w:t>
      </w:r>
      <w:r>
        <w:tab/>
      </w:r>
      <w:r w:rsidR="00E365AA">
        <w:t xml:space="preserve">a dwelling house and the land on which that dwelling house is located which </w:t>
      </w:r>
      <w:r w:rsidR="00E365AA" w:rsidRPr="00951ECC">
        <w:rPr>
          <w:rFonts w:ascii="Albertus Extra Bold" w:hAnsi="Albertus Extra Bold"/>
          <w:b/>
        </w:rPr>
        <w:t>[</w:t>
      </w:r>
      <w:r w:rsidR="00E365AA">
        <w:t>constitutes the place of the taxpayer's domicile and</w:t>
      </w:r>
      <w:r w:rsidR="00E365AA" w:rsidRPr="00951ECC">
        <w:rPr>
          <w:rFonts w:ascii="Albertus Extra Bold" w:hAnsi="Albertus Extra Bold"/>
          <w:b/>
        </w:rPr>
        <w:t>]</w:t>
      </w:r>
      <w:r w:rsidR="00E365AA">
        <w:t xml:space="preserve"> is owned and used by the taxpayer as the taxpayer's principal residence </w:t>
      </w:r>
      <w:r w:rsidR="00E365AA" w:rsidRPr="00C13216">
        <w:rPr>
          <w:u w:val="single"/>
        </w:rPr>
        <w:t xml:space="preserve">or </w:t>
      </w:r>
      <w:r w:rsidR="00E365AA">
        <w:rPr>
          <w:u w:val="single"/>
        </w:rPr>
        <w:t>as a second residence that is located in this State</w:t>
      </w:r>
      <w:r w:rsidR="00E365AA">
        <w:t>;</w:t>
      </w:r>
    </w:p>
    <w:p w:rsidR="00E365AA" w:rsidRDefault="00285843" w:rsidP="00E365AA">
      <w:r>
        <w:tab/>
        <w:t>b.</w:t>
      </w:r>
      <w:r>
        <w:tab/>
      </w:r>
      <w:r w:rsidR="00E365AA">
        <w:t xml:space="preserve">a dwelling house situated on land owned by a person other than the taxpayer which </w:t>
      </w:r>
      <w:r w:rsidR="00E365AA" w:rsidRPr="00951ECC">
        <w:rPr>
          <w:rFonts w:ascii="Albertus Extra Bold" w:hAnsi="Albertus Extra Bold"/>
          <w:b/>
        </w:rPr>
        <w:t>[</w:t>
      </w:r>
      <w:r w:rsidR="00E365AA">
        <w:t>constitutes the place of the taxpayer's domicile and</w:t>
      </w:r>
      <w:r w:rsidR="00E365AA" w:rsidRPr="00951ECC">
        <w:rPr>
          <w:rFonts w:ascii="Albertus Extra Bold" w:hAnsi="Albertus Extra Bold"/>
          <w:b/>
        </w:rPr>
        <w:t>]</w:t>
      </w:r>
      <w:r w:rsidR="00E365AA">
        <w:t xml:space="preserve"> is owned and used by the taxpayer as the taxpayer's principal residence </w:t>
      </w:r>
      <w:r w:rsidR="00E365AA">
        <w:rPr>
          <w:u w:val="single"/>
        </w:rPr>
        <w:t>or as a second residence that is located in this State</w:t>
      </w:r>
      <w:r w:rsidR="00E365AA">
        <w:t>;</w:t>
      </w:r>
    </w:p>
    <w:p w:rsidR="00E365AA" w:rsidRDefault="00285843" w:rsidP="00E365AA">
      <w:r>
        <w:tab/>
        <w:t>c.</w:t>
      </w:r>
      <w:r>
        <w:tab/>
      </w:r>
      <w:r w:rsidR="00E365AA">
        <w:t xml:space="preserve">a condominium unit or a unit in a horizontal property regime or a continuing care retirement community which </w:t>
      </w:r>
      <w:r w:rsidR="00E365AA" w:rsidRPr="00C13216">
        <w:rPr>
          <w:rFonts w:ascii="Albertus Extra Bold" w:hAnsi="Albertus Extra Bold"/>
          <w:b/>
        </w:rPr>
        <w:t>[</w:t>
      </w:r>
      <w:r w:rsidR="00E365AA">
        <w:t xml:space="preserve">constitutes the </w:t>
      </w:r>
      <w:r w:rsidR="00E365AA">
        <w:lastRenderedPageBreak/>
        <w:t>place of the taxpayer's domicile and</w:t>
      </w:r>
      <w:r w:rsidR="00E365AA" w:rsidRPr="00C13216">
        <w:rPr>
          <w:rFonts w:ascii="Albertus Extra Bold" w:hAnsi="Albertus Extra Bold"/>
          <w:b/>
        </w:rPr>
        <w:t>]</w:t>
      </w:r>
      <w:r w:rsidR="00E365AA">
        <w:t xml:space="preserve"> is owned and used by the taxpayer as the taxpayer's principal residence </w:t>
      </w:r>
      <w:r w:rsidR="00E365AA">
        <w:rPr>
          <w:u w:val="single"/>
        </w:rPr>
        <w:t>or as a second residence that is located in this State</w:t>
      </w:r>
      <w:r w:rsidR="00E365AA">
        <w:t>.</w:t>
      </w:r>
    </w:p>
    <w:p w:rsidR="00E365AA" w:rsidRDefault="00E365AA" w:rsidP="00E365AA">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E365AA" w:rsidRDefault="00285843" w:rsidP="00E365AA">
      <w:r>
        <w:tab/>
        <w:t>d.</w:t>
      </w:r>
      <w:r>
        <w:tab/>
      </w:r>
      <w:r w:rsidR="00E365AA">
        <w:t xml:space="preserve">a unit in a cooperative or mutual housing corporation which </w:t>
      </w:r>
      <w:r w:rsidR="00E365AA" w:rsidRPr="00567E62">
        <w:rPr>
          <w:rFonts w:ascii="Albertus Extra Bold" w:hAnsi="Albertus Extra Bold"/>
          <w:b/>
        </w:rPr>
        <w:t>[</w:t>
      </w:r>
      <w:r w:rsidR="00E365AA">
        <w:t>constitutes the place of domicile of a residential shareholder or lessee therein, or of a lessee or shareholder who is not a residential shareholder therein, which</w:t>
      </w:r>
      <w:r w:rsidR="00E365AA" w:rsidRPr="00567E62">
        <w:rPr>
          <w:rFonts w:ascii="Albertus Extra Bold" w:hAnsi="Albertus Extra Bold"/>
          <w:b/>
        </w:rPr>
        <w:t>]</w:t>
      </w:r>
      <w:r w:rsidR="00E365AA">
        <w:t xml:space="preserve"> is used by the taxpayer as the taxpayer's principal residence </w:t>
      </w:r>
      <w:r w:rsidR="00E365AA">
        <w:rPr>
          <w:u w:val="single"/>
        </w:rPr>
        <w:t>or as a second residence that is located in this State</w:t>
      </w:r>
      <w:r w:rsidR="00E365AA">
        <w:t>; and</w:t>
      </w:r>
    </w:p>
    <w:p w:rsidR="00E365AA" w:rsidRDefault="00285843" w:rsidP="00E365AA">
      <w:r>
        <w:tab/>
        <w:t>e.</w:t>
      </w:r>
      <w:r>
        <w:tab/>
      </w:r>
      <w:r w:rsidR="00E365AA">
        <w:t xml:space="preserve">a unit of residential rental property, which </w:t>
      </w:r>
      <w:r w:rsidR="00E365AA" w:rsidRPr="00E43F69">
        <w:rPr>
          <w:rFonts w:ascii="Albertus Extra Bold" w:hAnsi="Albertus Extra Bold"/>
          <w:b/>
        </w:rPr>
        <w:t>[</w:t>
      </w:r>
      <w:r w:rsidR="00E365AA">
        <w:t>unit constitutes the place of the taxpayer's domicile and</w:t>
      </w:r>
      <w:r w:rsidR="00E365AA" w:rsidRPr="00E43F69">
        <w:rPr>
          <w:rFonts w:ascii="Albertus Extra Bold" w:hAnsi="Albertus Extra Bold"/>
          <w:b/>
        </w:rPr>
        <w:t>]</w:t>
      </w:r>
      <w:r w:rsidR="00E365AA">
        <w:t xml:space="preserve"> is used by the taxpayer as the taxpayer's principal residence </w:t>
      </w:r>
      <w:r w:rsidR="00E365AA">
        <w:rPr>
          <w:u w:val="single"/>
        </w:rPr>
        <w:t>or as a second residence that is located in this State</w:t>
      </w:r>
      <w:r w:rsidR="00E365AA">
        <w:t>.</w:t>
      </w:r>
    </w:p>
    <w:p w:rsidR="00E365AA" w:rsidRDefault="00E365AA" w:rsidP="00E365AA">
      <w:r>
        <w:tab/>
        <w:t>"Horizontal property regime" means the form of real property ownership provided for under the "Horizontal Property Act," P.L.1963, c.168 (C.46:8A-1 et seq.).</w:t>
      </w:r>
    </w:p>
    <w:p w:rsidR="00E365AA" w:rsidRDefault="00E365AA" w:rsidP="00E365AA">
      <w:r>
        <w:tab/>
        <w:t>"Mutual housing corporation" means a corporation not-for-profit, incorporated under the laws of this State on a mutual or cooperative basis within the scope of section 607 of the Lanham Act (National Defense Housing), Pub.L.849, 76th Congress (42 U.S.C.1521 et seq.), as amended, which acquired a National Defense Housing Project pursuant to that act.</w:t>
      </w:r>
    </w:p>
    <w:p w:rsidR="00E365AA" w:rsidRDefault="00E365AA" w:rsidP="00E365AA">
      <w:r>
        <w:tab/>
        <w:t>"Principal residence" means a homestead actually and continually occupied by a taxpayer as the taxpayer's permanent residence, as distinguished from a vacation home, property owned and rented or offered for rent by the taxpayer, and other secondary real property holdings.</w:t>
      </w:r>
    </w:p>
    <w:p w:rsidR="00E365AA" w:rsidRDefault="00E365AA" w:rsidP="00E365AA">
      <w:r>
        <w:tab/>
        <w:t>"Property taxes" means payments to municipalities for which an assessment by a municipality has been made on an ad valorem basis on both land and improvements, and shall not include payments made in lieu of taxes.</w:t>
      </w:r>
    </w:p>
    <w:p w:rsidR="00285843" w:rsidRDefault="00E365AA" w:rsidP="00285843">
      <w:r>
        <w:tab/>
        <w:t xml:space="preserve">"Rent constituting property taxes" means 18% of the rent paid by the taxpayer for occupancy during the taxable year of a unit of residential rental property which the taxpayer occupies as a </w:t>
      </w:r>
      <w:r w:rsidRPr="00BF0AD2">
        <w:rPr>
          <w:rFonts w:ascii="Albertus Extra Bold" w:hAnsi="Albertus Extra Bold"/>
          <w:b/>
        </w:rPr>
        <w:t>[</w:t>
      </w:r>
      <w:r>
        <w:t>principal residence</w:t>
      </w:r>
      <w:r w:rsidRPr="00BF0AD2">
        <w:rPr>
          <w:rFonts w:ascii="Albertus Extra Bold" w:hAnsi="Albertus Extra Bold"/>
          <w:b/>
        </w:rPr>
        <w:t>]</w:t>
      </w:r>
      <w:r>
        <w:t xml:space="preserve"> </w:t>
      </w:r>
      <w:r>
        <w:rPr>
          <w:u w:val="single"/>
        </w:rPr>
        <w:t>homestead</w:t>
      </w:r>
      <w:r>
        <w:t xml:space="preserve">; notwithstanding the definition of </w:t>
      </w:r>
      <w:r w:rsidR="00285843">
        <w:br w:type="page"/>
      </w:r>
    </w:p>
    <w:p w:rsidR="00E365AA" w:rsidRDefault="00E365AA" w:rsidP="00E365AA">
      <w:r>
        <w:lastRenderedPageBreak/>
        <w:t>"property taxes" herein, rent constituting property taxes includes the rent paid for the occupancy of a manufactured home installed in a mobile home park.</w:t>
      </w:r>
    </w:p>
    <w:p w:rsidR="00E365AA" w:rsidRDefault="00E365AA" w:rsidP="00E365AA">
      <w:r>
        <w:tab/>
        <w:t>"Residential rental property" means:</w:t>
      </w:r>
    </w:p>
    <w:p w:rsidR="00E365AA" w:rsidRDefault="00285843" w:rsidP="00E365AA">
      <w:r>
        <w:tab/>
        <w:t>a.</w:t>
      </w:r>
      <w:r>
        <w:tab/>
      </w:r>
      <w:r w:rsidR="00E365AA">
        <w:t>any building or structure or complex of buildings or structures in which dwelling units are rented or leased or offered for rental or lease for residential purposes;</w:t>
      </w:r>
    </w:p>
    <w:p w:rsidR="00E365AA" w:rsidRDefault="00285843" w:rsidP="00E365AA">
      <w:r>
        <w:tab/>
        <w:t>b.</w:t>
      </w:r>
      <w:r>
        <w:tab/>
      </w:r>
      <w:r w:rsidR="00E365AA">
        <w:t>a rooming house, hotel or motel, if the rooms constituting the homestead are equipped with kitchen and bathroom facilities; and</w:t>
      </w:r>
    </w:p>
    <w:p w:rsidR="00E365AA" w:rsidRDefault="00285843" w:rsidP="00E365AA">
      <w:r>
        <w:tab/>
        <w:t>c.</w:t>
      </w:r>
      <w:r>
        <w:tab/>
      </w:r>
      <w:r w:rsidR="00E365AA">
        <w:t>any building or structure or complex of buildings or structures constructed under the following sections of the National Housing Act (Pub.L.73-479) as amended and supplemented:  section 202, Housing Act of 1959 (Pub.L.86-372) and as subsequently amended, section 231, Housing Act of 1959.</w:t>
      </w:r>
    </w:p>
    <w:p w:rsidR="00E365AA" w:rsidRDefault="00E365AA" w:rsidP="00E365AA">
      <w:r>
        <w:tab/>
        <w:t xml:space="preserve">"Residential shareholder in a cooperative or mutual housing corporation" means a tenant or holder of a membership interest in that cooperative or corporation, whose residential unit therein constitutes </w:t>
      </w:r>
      <w:r w:rsidRPr="001F6849">
        <w:rPr>
          <w:rFonts w:ascii="Albertus Extra Bold" w:hAnsi="Albertus Extra Bold"/>
          <w:b/>
        </w:rPr>
        <w:t>[</w:t>
      </w:r>
      <w:r>
        <w:t>the tenant's or holder's domicile and principal residence,</w:t>
      </w:r>
      <w:r w:rsidRPr="001F6849">
        <w:rPr>
          <w:rFonts w:ascii="Albertus Extra Bold" w:hAnsi="Albertus Extra Bold"/>
          <w:b/>
        </w:rPr>
        <w:t>]</w:t>
      </w:r>
      <w:r>
        <w:t xml:space="preserve"> </w:t>
      </w:r>
      <w:r>
        <w:rPr>
          <w:u w:val="single"/>
        </w:rPr>
        <w:t>a homestead of the tenant or holder</w:t>
      </w:r>
      <w:r>
        <w:t xml:space="preserve"> and who may deduct real property taxes for purposes of federal income tax pursuant to section 216 of the federal Internal Revenue Code of 1986, 26 U.S.C. 216.</w:t>
      </w:r>
    </w:p>
    <w:p w:rsidR="00E365AA" w:rsidRDefault="00E365AA" w:rsidP="00E365AA">
      <w:r>
        <w:t>(</w:t>
      </w:r>
      <w:proofErr w:type="spellStart"/>
      <w:r>
        <w:t>cf</w:t>
      </w:r>
      <w:proofErr w:type="spellEnd"/>
      <w:r>
        <w:t>: P.L.1996, c.60, s.2)</w:t>
      </w:r>
    </w:p>
    <w:p w:rsidR="00E365AA" w:rsidRDefault="00E365AA" w:rsidP="00E365AA">
      <w:pPr>
        <w:ind w:left="285"/>
      </w:pPr>
    </w:p>
    <w:p w:rsidR="00E365AA" w:rsidRDefault="00E365AA" w:rsidP="00E365AA">
      <w:pPr>
        <w:pStyle w:val="ListParagraph"/>
        <w:numPr>
          <w:ilvl w:val="0"/>
          <w:numId w:val="1"/>
        </w:numPr>
        <w:ind w:left="0" w:firstLine="285"/>
      </w:pPr>
      <w:r>
        <w:t>Section 3 of P.L.1996, c.60 (C.54A:3A-17) is amended to read as follows:</w:t>
      </w:r>
    </w:p>
    <w:p w:rsidR="00E365AA" w:rsidRDefault="00285843" w:rsidP="00285843">
      <w:pPr>
        <w:tabs>
          <w:tab w:val="clear" w:pos="1440"/>
          <w:tab w:val="clear" w:pos="2160"/>
          <w:tab w:val="left" w:pos="1170"/>
        </w:tabs>
      </w:pPr>
      <w:r>
        <w:tab/>
        <w:t>3.</w:t>
      </w:r>
      <w:r>
        <w:tab/>
        <w:t>a.</w:t>
      </w:r>
      <w:r>
        <w:tab/>
      </w:r>
      <w:r w:rsidR="00E365AA">
        <w:t xml:space="preserve">A resident taxpayer under the "New Jersey Gross Income Tax Act," N.J.S.54A:1-1 et seq., shall be allowed a deduction from gross income for property taxes not in excess of </w:t>
      </w:r>
      <w:r w:rsidR="00E365AA" w:rsidRPr="008A2F01">
        <w:rPr>
          <w:rFonts w:ascii="Albertus Extra Bold" w:hAnsi="Albertus Extra Bold"/>
          <w:b/>
        </w:rPr>
        <w:t>[</w:t>
      </w:r>
      <w:r w:rsidR="00E365AA">
        <w:t>$10,000</w:t>
      </w:r>
      <w:r w:rsidR="00E365AA" w:rsidRPr="00302E81">
        <w:rPr>
          <w:rFonts w:ascii="Albertus Extra Bold" w:hAnsi="Albertus Extra Bold"/>
          <w:b/>
        </w:rPr>
        <w:t>]</w:t>
      </w:r>
      <w:r w:rsidR="00E365AA">
        <w:t xml:space="preserve"> </w:t>
      </w:r>
      <w:r w:rsidR="00E365AA">
        <w:rPr>
          <w:u w:val="single"/>
        </w:rPr>
        <w:t>$35,000</w:t>
      </w:r>
      <w:r w:rsidR="00E365AA">
        <w:t xml:space="preserve">, subject to the limitations of subsection f. of this section, due and paid for the calendar year in which the taxes are due and payable on </w:t>
      </w:r>
      <w:r w:rsidR="00E365AA" w:rsidRPr="00302E81">
        <w:rPr>
          <w:rFonts w:ascii="Albertus Extra Bold" w:hAnsi="Albertus Extra Bold"/>
          <w:b/>
        </w:rPr>
        <w:t>[</w:t>
      </w:r>
      <w:r w:rsidR="00E365AA">
        <w:t>the taxpayer's</w:t>
      </w:r>
      <w:r w:rsidR="00E365AA" w:rsidRPr="00302E81">
        <w:rPr>
          <w:rFonts w:ascii="Albertus Extra Bold" w:hAnsi="Albertus Extra Bold"/>
          <w:b/>
        </w:rPr>
        <w:t>]</w:t>
      </w:r>
      <w:r w:rsidR="00E365AA">
        <w:t xml:space="preserve"> </w:t>
      </w:r>
      <w:r w:rsidR="00E365AA">
        <w:rPr>
          <w:u w:val="single"/>
        </w:rPr>
        <w:t>a</w:t>
      </w:r>
      <w:r w:rsidR="00E365AA">
        <w:t xml:space="preserve"> homestead </w:t>
      </w:r>
      <w:r w:rsidR="00E365AA">
        <w:rPr>
          <w:u w:val="single"/>
        </w:rPr>
        <w:t>of the taxpayer</w:t>
      </w:r>
      <w:r w:rsidR="00E365AA">
        <w:t>.</w:t>
      </w:r>
    </w:p>
    <w:p w:rsidR="00E365AA" w:rsidRDefault="00E365AA" w:rsidP="00E365AA">
      <w:r>
        <w:tab/>
        <w:t>b.</w:t>
      </w:r>
      <w:r>
        <w:tab/>
      </w:r>
      <w:r w:rsidRPr="00302E81">
        <w:rPr>
          <w:rFonts w:ascii="Albertus Extra Bold" w:hAnsi="Albertus Extra Bold"/>
          <w:b/>
        </w:rPr>
        <w:t>[</w:t>
      </w:r>
      <w:r>
        <w:t>A</w:t>
      </w:r>
      <w:r w:rsidRPr="00302E81">
        <w:rPr>
          <w:rFonts w:ascii="Albertus Extra Bold" w:hAnsi="Albertus Extra Bold"/>
          <w:b/>
        </w:rPr>
        <w:t>]</w:t>
      </w:r>
      <w:r>
        <w:t xml:space="preserve"> </w:t>
      </w:r>
      <w:r>
        <w:rPr>
          <w:u w:val="single"/>
        </w:rPr>
        <w:t>For each homestead of a taxpayer, a</w:t>
      </w:r>
      <w:r>
        <w:t xml:space="preserve"> deduction for property taxes shall be allowed pursuant to this section in relation to the amount of the property taxes actually paid by or allocable to a resident taxpayer who has more than one homestead </w:t>
      </w:r>
      <w:r w:rsidRPr="00302E81">
        <w:rPr>
          <w:rFonts w:ascii="Albertus Extra Bold" w:hAnsi="Albertus Extra Bold"/>
          <w:b/>
        </w:rPr>
        <w:t>[</w:t>
      </w:r>
      <w:r>
        <w:t>, but the aggregate amount of the property taxes claimed shall not exceed the total of the proportionate amounts of property taxes assessed and levied against or allocable to each homestead for the portion of the taxable year for which the taxpayer occupied it as the taxpayer's principal residence</w:t>
      </w:r>
      <w:r w:rsidRPr="00302E81">
        <w:rPr>
          <w:rFonts w:ascii="Albertus Extra Bold" w:hAnsi="Albertus Extra Bold"/>
          <w:b/>
        </w:rPr>
        <w:t>]</w:t>
      </w:r>
      <w:r>
        <w:t>.</w:t>
      </w:r>
    </w:p>
    <w:p w:rsidR="00285843" w:rsidRDefault="00E365AA" w:rsidP="00285843">
      <w:r>
        <w:tab/>
        <w:t>c.</w:t>
      </w:r>
      <w:r>
        <w:tab/>
        <w:t xml:space="preserve">If title to a homestead is held by more than one individual as joint tenants or tenants in common, each individual shall be allowed a deduction pursuant to this section only in relation to the individual's proportionate share of the property taxes assessed and levied against the homestead.  The proportionate share shall be </w:t>
      </w:r>
      <w:r w:rsidR="00285843">
        <w:br w:type="page"/>
      </w:r>
    </w:p>
    <w:p w:rsidR="00E365AA" w:rsidRDefault="00E365AA" w:rsidP="00E365AA">
      <w:r>
        <w:lastRenderedPageBreak/>
        <w:t>equal to that of all other individuals who hold the title, but if the conveyance under which the title is held provides for unequal interests therein, a taxpayer's share of the property taxes shall be in proportion to the taxpayer's interest in the title.</w:t>
      </w:r>
    </w:p>
    <w:p w:rsidR="00E365AA" w:rsidRDefault="00E365AA" w:rsidP="00E365AA">
      <w:r>
        <w:tab/>
        <w:t>d.</w:t>
      </w:r>
      <w:r>
        <w:tab/>
        <w:t>If title to a homestead is held by a husband and wife who own the homestead as tenants by the entirety, or if that husband and wife are both residential shareholders of a cooperative or mutual housing corporation and occupy the same homestead therein, and who elect to file separate income tax returns pursuant to the "New Jersey Gross Income Tax Act," N.J.S.54A:1-1 et seq., that husband and wife shall each be entitled to one-half of the deduction for property taxes for which they may be jointly eligible pursuant to this section.</w:t>
      </w:r>
    </w:p>
    <w:p w:rsidR="00E365AA" w:rsidRDefault="00E365AA" w:rsidP="00285843">
      <w:pPr>
        <w:tabs>
          <w:tab w:val="clear" w:pos="1440"/>
          <w:tab w:val="left" w:pos="1260"/>
        </w:tabs>
      </w:pPr>
      <w:r>
        <w:tab/>
        <w:t>e.</w:t>
      </w:r>
      <w:r>
        <w:tab/>
      </w:r>
      <w:r>
        <w:rPr>
          <w:u w:val="single"/>
        </w:rPr>
        <w:t>(1)</w:t>
      </w:r>
      <w:r w:rsidR="00285843">
        <w:tab/>
      </w:r>
      <w:r>
        <w:t xml:space="preserve">If </w:t>
      </w:r>
      <w:r w:rsidRPr="00F90BB2">
        <w:rPr>
          <w:rFonts w:ascii="Albertus Extra Bold" w:hAnsi="Albertus Extra Bold"/>
          <w:b/>
        </w:rPr>
        <w:t>[</w:t>
      </w:r>
      <w:r>
        <w:t>the</w:t>
      </w:r>
      <w:r w:rsidRPr="00F90BB2">
        <w:rPr>
          <w:rFonts w:ascii="Albertus Extra Bold" w:hAnsi="Albertus Extra Bold"/>
          <w:b/>
        </w:rPr>
        <w:t>]</w:t>
      </w:r>
      <w:r>
        <w:t xml:space="preserve"> </w:t>
      </w:r>
      <w:r>
        <w:rPr>
          <w:u w:val="single"/>
        </w:rPr>
        <w:t>a</w:t>
      </w:r>
      <w:r>
        <w:t xml:space="preserve"> homestead is a dwelling house consisting of more than one unit, that taxpayer shall be allowed a deduction for property taxes only in relation to the proportionate share of the property taxes assessed and levied against the residential unit occupied by the taxpayer, as determined by the local tax assessor.</w:t>
      </w:r>
    </w:p>
    <w:p w:rsidR="00E365AA" w:rsidRPr="00E169DB" w:rsidRDefault="00E365AA" w:rsidP="00E365AA">
      <w:pPr>
        <w:rPr>
          <w:u w:val="single"/>
        </w:rPr>
      </w:pPr>
      <w:r>
        <w:tab/>
      </w:r>
      <w:r>
        <w:rPr>
          <w:u w:val="single"/>
        </w:rPr>
        <w:t>(2)</w:t>
      </w:r>
      <w:r>
        <w:rPr>
          <w:u w:val="single"/>
        </w:rPr>
        <w:tab/>
        <w:t>If a taxpayer transfers possession of a homestead, including but not limited to a unit of residential rental property, to a tenant pursuant to a written or verbal lease or rental agreement whose term is not less than one month, then that taxpayer shall be allowed a deduction pursuant to this section in the amount of property taxes assessed and levied against that homestead in proportion to the part of the taxable year that excludes the term of the lease or rental agreement.</w:t>
      </w:r>
    </w:p>
    <w:p w:rsidR="00E365AA" w:rsidRDefault="00E365AA" w:rsidP="00E365AA">
      <w:r>
        <w:tab/>
        <w:t>f.</w:t>
      </w:r>
      <w:r>
        <w:tab/>
        <w:t>Notwithstanding the provisions of subsection a. of this section to the contrary: (1) a resident taxpayer shall be allowed a deduction for a taxpayer's taxable year beginning during 1996 based on 50% of the property taxes not in excess of $5,000 paid on the taxpayer's homestead; and (2) a resident taxpayer shall be allowed a deduction for a taxpayer's taxable year beginning during 1997 based on 75% of the property taxes not in excess of $7,500 paid on the taxpayer's homestead.</w:t>
      </w:r>
    </w:p>
    <w:p w:rsidR="00E365AA" w:rsidRDefault="00E365AA" w:rsidP="00E365AA">
      <w:r>
        <w:tab/>
        <w:t>g.</w:t>
      </w:r>
      <w:r>
        <w:tab/>
        <w:t>Notwithstanding any other provision of this section, the deduction allowed under this section to a resident taxpayer eligible to receive a homestead property tax reimbursement pursuant to P.L.1997, c.348 (C.54:4-8.67 et al.) shall not exceed that resident taxpayer's base year property tax liability as determined pursuant to P.L.1997, c.348 (C.54:4-8.67 et al.).</w:t>
      </w:r>
    </w:p>
    <w:p w:rsidR="00E365AA" w:rsidRDefault="00E365AA" w:rsidP="00E365AA">
      <w:r>
        <w:tab/>
        <w:t>h.</w:t>
      </w:r>
      <w:r>
        <w:tab/>
        <w:t>Notwithstanding any other provision of this section, for the taxable year beginning January 1, 2009, a taxpayer who has gross income for the taxable year of more than $250,000 and is not:</w:t>
      </w:r>
    </w:p>
    <w:p w:rsidR="00E365AA" w:rsidRDefault="00E365AA" w:rsidP="00E365AA">
      <w:r>
        <w:tab/>
        <w:t>(1)</w:t>
      </w:r>
      <w:r>
        <w:tab/>
        <w:t xml:space="preserve">65 years of age or older at the close of the taxable year; or </w:t>
      </w:r>
    </w:p>
    <w:p w:rsidR="00E365AA" w:rsidRDefault="00E365AA" w:rsidP="00E365AA">
      <w:r>
        <w:tab/>
        <w:t>(2)</w:t>
      </w:r>
      <w:r>
        <w:tab/>
        <w:t>allowed to claim a personal deduction as a blind or disabled taxpayer pursuant to subsection (b) of N.J.S.54A:3-1,</w:t>
      </w:r>
      <w:r w:rsidR="00285843">
        <w:t xml:space="preserve"> </w:t>
      </w:r>
      <w:r w:rsidR="00285843">
        <w:br w:type="page"/>
      </w:r>
    </w:p>
    <w:p w:rsidR="00E365AA" w:rsidRDefault="00E365AA" w:rsidP="00E365AA">
      <w:r>
        <w:lastRenderedPageBreak/>
        <w:t>shall not be allowed a deduction pursuant to this section;</w:t>
      </w:r>
    </w:p>
    <w:p w:rsidR="00E365AA" w:rsidRDefault="00E365AA" w:rsidP="00E365AA">
      <w:r>
        <w:tab/>
        <w:t>provided however, the deduction for a taxpayer who has gross income for the taxable year of more than $150,000 but not exceeding $250,000 and is not:</w:t>
      </w:r>
    </w:p>
    <w:p w:rsidR="00E365AA" w:rsidRDefault="00E365AA" w:rsidP="00E365AA">
      <w:r>
        <w:tab/>
        <w:t>(1)</w:t>
      </w:r>
      <w:r>
        <w:tab/>
        <w:t xml:space="preserve">65 years of age or older at the close of the taxable year; or </w:t>
      </w:r>
    </w:p>
    <w:p w:rsidR="00E365AA" w:rsidRDefault="00E365AA" w:rsidP="00E365AA">
      <w:r>
        <w:tab/>
        <w:t>(2)</w:t>
      </w:r>
      <w:r>
        <w:tab/>
        <w:t>allowed to claim a personal deduction as a blind or disabled taxpayer pursuant to subsection (b) of N.J.S.54A:3-1,</w:t>
      </w:r>
    </w:p>
    <w:p w:rsidR="00E365AA" w:rsidRDefault="00E365AA" w:rsidP="00E365AA">
      <w:r>
        <w:t>shall not exceed $5,000.</w:t>
      </w:r>
    </w:p>
    <w:p w:rsidR="00E365AA" w:rsidRDefault="00E365AA" w:rsidP="00E365AA">
      <w:r>
        <w:t>(</w:t>
      </w:r>
      <w:proofErr w:type="spellStart"/>
      <w:r>
        <w:t>cf</w:t>
      </w:r>
      <w:proofErr w:type="spellEnd"/>
      <w:r>
        <w:t>: P.L.2009, c.69, s.2)</w:t>
      </w:r>
    </w:p>
    <w:p w:rsidR="00E365AA" w:rsidRDefault="00E365AA" w:rsidP="00E365AA">
      <w:pPr>
        <w:ind w:left="285"/>
      </w:pPr>
    </w:p>
    <w:p w:rsidR="00E365AA" w:rsidRDefault="00E365AA" w:rsidP="00E365AA">
      <w:pPr>
        <w:pStyle w:val="ListParagraph"/>
        <w:numPr>
          <w:ilvl w:val="0"/>
          <w:numId w:val="1"/>
        </w:numPr>
        <w:ind w:left="0" w:firstLine="285"/>
      </w:pPr>
      <w:r>
        <w:t>Section 4 of P.L.1996, c.60 (C.54A:3A-18) is amended to read as follows:</w:t>
      </w:r>
    </w:p>
    <w:p w:rsidR="00E365AA" w:rsidRDefault="00285843" w:rsidP="00285843">
      <w:pPr>
        <w:tabs>
          <w:tab w:val="left" w:pos="1080"/>
        </w:tabs>
      </w:pPr>
      <w:r>
        <w:tab/>
        <w:t>4.</w:t>
      </w:r>
      <w:r>
        <w:tab/>
        <w:t>a.</w:t>
      </w:r>
      <w:r>
        <w:tab/>
      </w:r>
      <w:r w:rsidR="00E365AA">
        <w:t xml:space="preserve">A resident taxpayer </w:t>
      </w:r>
      <w:r w:rsidR="00E365AA" w:rsidRPr="000C6FF1">
        <w:rPr>
          <w:rFonts w:ascii="Albertus Extra Bold" w:hAnsi="Albertus Extra Bold"/>
          <w:b/>
        </w:rPr>
        <w:t>[</w:t>
      </w:r>
      <w:r w:rsidR="00E365AA">
        <w:t>whose</w:t>
      </w:r>
      <w:r w:rsidR="00E365AA" w:rsidRPr="000C6FF1">
        <w:rPr>
          <w:rFonts w:ascii="Albertus Extra Bold" w:hAnsi="Albertus Extra Bold"/>
          <w:b/>
        </w:rPr>
        <w:t>]</w:t>
      </w:r>
      <w:r w:rsidR="00E365AA">
        <w:t xml:space="preserve"> </w:t>
      </w:r>
      <w:r w:rsidR="00E365AA">
        <w:rPr>
          <w:u w:val="single"/>
        </w:rPr>
        <w:t>who owns or rents a</w:t>
      </w:r>
      <w:r w:rsidR="00E365AA">
        <w:t xml:space="preserve"> homestead </w:t>
      </w:r>
      <w:r w:rsidR="00E365AA">
        <w:rPr>
          <w:u w:val="single"/>
        </w:rPr>
        <w:t>that</w:t>
      </w:r>
      <w:r w:rsidR="00E365AA">
        <w:t xml:space="preserve"> is a unit of residential rental property shall be allowed a deduction from gross income for that portion of the rent constituting property taxes not in excess of </w:t>
      </w:r>
      <w:r w:rsidR="00E365AA" w:rsidRPr="008322D7">
        <w:rPr>
          <w:rFonts w:ascii="Albertus Extra Bold" w:hAnsi="Albertus Extra Bold"/>
          <w:b/>
        </w:rPr>
        <w:t>[</w:t>
      </w:r>
      <w:r w:rsidR="00E365AA">
        <w:t>$10,000</w:t>
      </w:r>
      <w:r w:rsidR="00E365AA" w:rsidRPr="008322D7">
        <w:rPr>
          <w:rFonts w:ascii="Albertus Extra Bold" w:hAnsi="Albertus Extra Bold"/>
          <w:b/>
        </w:rPr>
        <w:t>]</w:t>
      </w:r>
      <w:r w:rsidR="00E365AA">
        <w:t xml:space="preserve"> </w:t>
      </w:r>
      <w:r w:rsidR="00E365AA">
        <w:rPr>
          <w:u w:val="single"/>
        </w:rPr>
        <w:t>$35,000</w:t>
      </w:r>
      <w:r w:rsidR="00E365AA">
        <w:t>, subject to the limitations of subsection d. of this section, due and paid for the calendar year in which the rent constituting taxes is due and payable, for occupancy of that homestead.</w:t>
      </w:r>
    </w:p>
    <w:p w:rsidR="00E365AA" w:rsidRDefault="00285843" w:rsidP="00E365AA">
      <w:r>
        <w:tab/>
        <w:t>b.</w:t>
      </w:r>
      <w:r>
        <w:tab/>
      </w:r>
      <w:r w:rsidR="00E365AA">
        <w:t>A husband and wife who elect to file separate income tax returns pursuant to the "New Jersey Gross Income Tax Act," N.J.S.54A:1-1 et seq., shall each be entitled to one-half of the property tax deduction allowed pursuant to this section.</w:t>
      </w:r>
    </w:p>
    <w:p w:rsidR="00E365AA" w:rsidRDefault="00285843" w:rsidP="00E365AA">
      <w:r>
        <w:tab/>
        <w:t>c.</w:t>
      </w:r>
      <w:r>
        <w:tab/>
      </w:r>
      <w:r w:rsidR="00E365AA">
        <w:t>If more than one taxpayer, other than husband and wife, qualify to deduct rent constituting property taxes by reason of their having occupied the same rented homestead, it shall be presumed that the deduction shall be equally divided.  A taxpayer may, however, deduct an amount for rent constituting property taxes in the same proportion that the rent paid by that taxpayer bears to the total rent paid by all tenants of the same unit.</w:t>
      </w:r>
    </w:p>
    <w:p w:rsidR="00E365AA" w:rsidRDefault="00285843" w:rsidP="00E365AA">
      <w:r>
        <w:tab/>
        <w:t>d.</w:t>
      </w:r>
      <w:r>
        <w:tab/>
      </w:r>
      <w:r w:rsidR="00E365AA">
        <w:t>Notwithstanding the provisions of subsection a. of this section to the contrary: (1) a resident taxpayer whose homestead is a unit of residential rental property shall be allowed a deduction for the  taxpayer's taxable year beginning during 1996 based on 50% of the rent constituting property taxes not in excess of $5,000 paid for the occupancy of that homestead; and (2) a resident taxpayer whose homestead is a unit of residential rental property shall be allowed a deduction  for the taxpayer's taxable year beginning during 1997 based on 75% of the rent constituting property taxes not in excess of $7,500 paid for the occupancy of that homestead.</w:t>
      </w:r>
    </w:p>
    <w:p w:rsidR="00E365AA" w:rsidRPr="00240609" w:rsidRDefault="00E365AA" w:rsidP="00E365AA">
      <w:pPr>
        <w:rPr>
          <w:u w:val="single"/>
        </w:rPr>
      </w:pPr>
      <w:r>
        <w:tab/>
      </w:r>
      <w:r w:rsidR="00285843">
        <w:rPr>
          <w:u w:val="single"/>
        </w:rPr>
        <w:t>e.</w:t>
      </w:r>
      <w:r w:rsidR="00285843">
        <w:rPr>
          <w:u w:val="single"/>
        </w:rPr>
        <w:tab/>
      </w:r>
      <w:r>
        <w:rPr>
          <w:u w:val="single"/>
        </w:rPr>
        <w:t>For each homestead, a deduction for rent constituting property taxes shall be allowed pursuant to this section in relation to the amount of the rent constituting property taxes actually paid or allocable to a resident taxpayer who has more than one homestead.</w:t>
      </w:r>
    </w:p>
    <w:p w:rsidR="00E365AA" w:rsidRDefault="00E365AA" w:rsidP="00E365AA">
      <w:r>
        <w:t>(</w:t>
      </w:r>
      <w:proofErr w:type="spellStart"/>
      <w:r>
        <w:t>cf</w:t>
      </w:r>
      <w:proofErr w:type="spellEnd"/>
      <w:r>
        <w:t>: P.L.1996, c.60, s.4)</w:t>
      </w:r>
      <w:r w:rsidR="00643438">
        <w:t xml:space="preserve"> </w:t>
      </w:r>
      <w:r w:rsidR="00643438">
        <w:br w:type="page"/>
      </w:r>
    </w:p>
    <w:p w:rsidR="00E365AA" w:rsidRDefault="00E365AA" w:rsidP="00E365AA">
      <w:pPr>
        <w:pStyle w:val="ListParagraph"/>
        <w:numPr>
          <w:ilvl w:val="0"/>
          <w:numId w:val="1"/>
        </w:numPr>
        <w:ind w:left="0" w:firstLine="285"/>
      </w:pPr>
      <w:r>
        <w:lastRenderedPageBreak/>
        <w:t>Section 5 of P.L.1996, c.60 (C.54A:3A-19) is amended to read as follows:</w:t>
      </w:r>
    </w:p>
    <w:p w:rsidR="00E365AA" w:rsidRDefault="00285843" w:rsidP="00285843">
      <w:pPr>
        <w:tabs>
          <w:tab w:val="clear" w:pos="1440"/>
          <w:tab w:val="left" w:pos="1170"/>
        </w:tabs>
      </w:pPr>
      <w:r>
        <w:tab/>
        <w:t>5.</w:t>
      </w:r>
      <w:r>
        <w:tab/>
        <w:t>a.</w:t>
      </w:r>
      <w:r>
        <w:tab/>
      </w:r>
      <w:r w:rsidR="00E365AA">
        <w:t xml:space="preserve">If a taxpayer who is eligible for a deduction for property taxes under section 3 of this act for a part of the taxable year is also eligible for a deduction for rent constituting property taxes under section 4 of this act for a part of the taxable year, the taxpayer shall be allowed a deduction, not in excess of </w:t>
      </w:r>
      <w:r w:rsidR="00E365AA" w:rsidRPr="00456FF9">
        <w:rPr>
          <w:rFonts w:ascii="Albertus Extra Bold" w:hAnsi="Albertus Extra Bold"/>
          <w:b/>
        </w:rPr>
        <w:t>[</w:t>
      </w:r>
      <w:r w:rsidR="00E365AA">
        <w:t>$10,000</w:t>
      </w:r>
      <w:r w:rsidR="00E365AA" w:rsidRPr="00456FF9">
        <w:rPr>
          <w:rFonts w:ascii="Albertus Extra Bold" w:hAnsi="Albertus Extra Bold"/>
          <w:b/>
        </w:rPr>
        <w:t>]</w:t>
      </w:r>
      <w:r w:rsidR="00E365AA">
        <w:t xml:space="preserve"> </w:t>
      </w:r>
      <w:r w:rsidR="00E365AA">
        <w:rPr>
          <w:u w:val="single"/>
        </w:rPr>
        <w:t>$35,000</w:t>
      </w:r>
      <w:r w:rsidR="00E365AA">
        <w:t>, subject to the limitations of subsection b. of this section, the amount of which shall be equal to the sum of the amount of property taxes due and paid for the calendar year in which the property taxes are due and payable on a homestead that is not a unit of residential rental property and the amount of rent constituting property taxes due and paid for the calendar year in which the rent constituting property taxes is due and payable for the occupancy of a homestead that is a unit of residential rental property, provided however, that the amount of property taxes shall be subject to the limitations set forth in subsections b. through e. of section 3 and the amount of rent constituting property taxes shall be subject to the limitations set forth in subsections b. and c. of section 4 as may be applicable.</w:t>
      </w:r>
    </w:p>
    <w:p w:rsidR="00E365AA" w:rsidRDefault="00285843" w:rsidP="00E365AA">
      <w:r>
        <w:tab/>
        <w:t>b.</w:t>
      </w:r>
      <w:r>
        <w:tab/>
      </w:r>
      <w:r w:rsidR="00E365AA">
        <w:t>Notwithstanding the provisions of subsection a. of this section to the contrary: (1)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1996 based on 50% of an amount not in excess of $5,000,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 and (2) a taxpayer who is eligible for a deduction for property taxes under section 3 of this act for a part of the taxable year and is also eligible for a deduction for rent constituting property taxes under section 4 of this act for a part of the taxable year, shall be allowed a deduction for the taxpayer's taxable year beginning during 1997 based on 75% of an amount not in excess of $7,500, the amount of which shall be equal to the sum of the amount of property taxes paid on a homestead that is not a unit of residential rental property and the amount of rent constituting property taxes paid for the occupancy of a homestead that is a unit of residential rental property.</w:t>
      </w:r>
    </w:p>
    <w:p w:rsidR="00E365AA" w:rsidRDefault="00E365AA" w:rsidP="00E365AA">
      <w:r>
        <w:t>(</w:t>
      </w:r>
      <w:proofErr w:type="spellStart"/>
      <w:r>
        <w:t>cf</w:t>
      </w:r>
      <w:proofErr w:type="spellEnd"/>
      <w:r>
        <w:t>: P.L.1996, c.60, s.5)</w:t>
      </w:r>
    </w:p>
    <w:p w:rsidR="00E365AA" w:rsidRDefault="00E365AA" w:rsidP="00E365AA"/>
    <w:p w:rsidR="00E365AA" w:rsidRDefault="00285843" w:rsidP="00E365AA">
      <w:r>
        <w:tab/>
        <w:t>5.</w:t>
      </w:r>
      <w:r>
        <w:tab/>
      </w:r>
      <w:r w:rsidR="00E365AA">
        <w:t>This act shall take effect immediately and apply to taxable years beginning on or after the January 1 next following the date of enactment.</w:t>
      </w:r>
      <w:r w:rsidR="00163509">
        <w:t xml:space="preserve"> </w:t>
      </w:r>
      <w:r w:rsidR="00163509">
        <w:br w:type="page"/>
      </w:r>
    </w:p>
    <w:p w:rsidR="00E365AA" w:rsidRPr="00AA7880" w:rsidRDefault="00E365AA" w:rsidP="00E365AA">
      <w:pPr>
        <w:jc w:val="center"/>
      </w:pPr>
      <w:r w:rsidRPr="00D71D68">
        <w:lastRenderedPageBreak/>
        <w:t>STATEMENT</w:t>
      </w:r>
    </w:p>
    <w:p w:rsidR="00E365AA" w:rsidRDefault="00E365AA" w:rsidP="00E365AA"/>
    <w:p w:rsidR="00E365AA" w:rsidRDefault="00E365AA" w:rsidP="00E365AA">
      <w:r>
        <w:tab/>
        <w:t>This bill increases, from $10,000 to $35,000, the maximum deduction that is allowed under the New Jersey gross income tax for homestead property taxes paid by homeowners and tenants, and furthermore permits taxpayers to claim this homestead property tax deduction for amounts of property taxes paid by the taxpayer on a second home located in this State.</w:t>
      </w:r>
    </w:p>
    <w:p w:rsidR="00E365AA" w:rsidRDefault="00E365AA" w:rsidP="00E365AA">
      <w:r>
        <w:tab/>
      </w:r>
      <w:r w:rsidRPr="009F33A5">
        <w:t xml:space="preserve">Under current law, a taxpayer may deduct up to $10,000 of property taxes due and paid </w:t>
      </w:r>
      <w:r>
        <w:t xml:space="preserve">for a </w:t>
      </w:r>
      <w:r w:rsidRPr="009F33A5">
        <w:t xml:space="preserve">calendar year on the taxpayer’s </w:t>
      </w:r>
      <w:r>
        <w:t>principal residence</w:t>
      </w:r>
      <w:r w:rsidRPr="009F33A5">
        <w:t xml:space="preserve"> from the taxpayer’s gross income.  If the taxpayer is a renter, the taxpayer may deduct up to $10,000 of the amount of “rent constituting property tax,” which is defined </w:t>
      </w:r>
      <w:r>
        <w:t>by</w:t>
      </w:r>
      <w:r w:rsidRPr="009F33A5">
        <w:t xml:space="preserve"> </w:t>
      </w:r>
      <w:r>
        <w:t xml:space="preserve">law </w:t>
      </w:r>
      <w:r w:rsidRPr="009F33A5">
        <w:t xml:space="preserve">to mean 18 percent of rent due and paid </w:t>
      </w:r>
      <w:r>
        <w:t xml:space="preserve">for a </w:t>
      </w:r>
      <w:r w:rsidRPr="009F33A5">
        <w:t>calendar year from the taxpayer’s gross income.</w:t>
      </w:r>
    </w:p>
    <w:p w:rsidR="00E365AA" w:rsidRDefault="00E365AA" w:rsidP="00E365AA">
      <w:r>
        <w:tab/>
        <w:t xml:space="preserve">This </w:t>
      </w:r>
      <w:r w:rsidRPr="009F33A5">
        <w:t xml:space="preserve">bill </w:t>
      </w:r>
      <w:r>
        <w:t>expands the homestead property tax deduction in two ways.  First, this bill permits a taxpayer to claim a homestead property tax deduction in the amount of property taxes paid on a second residence located in this State, in addition to the amount of property taxes paid on the taxpayer’s primary residence.  Second, this bill increases the maximum allowable deduction for homeowners and tenants</w:t>
      </w:r>
      <w:r w:rsidRPr="009F33A5">
        <w:t xml:space="preserve">, thereby permitting </w:t>
      </w:r>
      <w:r>
        <w:t>the</w:t>
      </w:r>
      <w:r w:rsidRPr="009F33A5">
        <w:t xml:space="preserve"> taxpayer to deduct </w:t>
      </w:r>
      <w:r>
        <w:t>up to $35,000 of</w:t>
      </w:r>
      <w:r w:rsidRPr="009F33A5">
        <w:t xml:space="preserve"> property taxes, or rent constituting property taxes, due and paid by the taxpayer </w:t>
      </w:r>
      <w:r>
        <w:t>for a</w:t>
      </w:r>
      <w:r w:rsidRPr="009F33A5">
        <w:t xml:space="preserve"> calendar year on the taxpayer’s </w:t>
      </w:r>
      <w:r>
        <w:t>principal</w:t>
      </w:r>
      <w:r w:rsidRPr="009F33A5">
        <w:t xml:space="preserve"> residence</w:t>
      </w:r>
      <w:r>
        <w:t>, second residence, or both</w:t>
      </w:r>
      <w:r w:rsidRPr="009F33A5">
        <w:t>.</w:t>
      </w:r>
    </w:p>
    <w:p w:rsidR="00E365AA" w:rsidRPr="00E7752C" w:rsidRDefault="00E365AA" w:rsidP="00E7752C">
      <w:r>
        <w:tab/>
        <w:t xml:space="preserve">The bill is scheduled to take effect immediately upon enactment and apply to taxable years beginning on or after the January 1 next following the date this bill is enacted.  </w:t>
      </w:r>
    </w:p>
    <w:sectPr w:rsidR="00E365AA" w:rsidRPr="00E7752C" w:rsidSect="00285843">
      <w:headerReference w:type="default" r:id="rId14"/>
      <w:footerReference w:type="default" r:id="rId15"/>
      <w:headerReference w:type="first" r:id="rId16"/>
      <w:footerReference w:type="first" r:id="rId17"/>
      <w:pgSz w:w="12240" w:h="20160" w:code="5"/>
      <w:pgMar w:top="1440" w:right="2520" w:bottom="1728" w:left="2880" w:header="1181" w:footer="100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896" w:rsidRDefault="007E6896">
      <w:r>
        <w:separator/>
      </w:r>
    </w:p>
  </w:endnote>
  <w:endnote w:type="continuationSeparator" w:id="0">
    <w:p w:rsidR="007E6896" w:rsidRDefault="007E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843" w:rsidRPr="00921C91" w:rsidRDefault="002858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5843" w:rsidRPr="00921C91" w:rsidRDefault="00285843">
    <w:pPr>
      <w:pStyle w:val="Footer"/>
      <w:rPr>
        <w:szCs w:val="18"/>
      </w:rPr>
    </w:pPr>
  </w:p>
  <w:p w:rsidR="00285843" w:rsidRPr="00921C91" w:rsidRDefault="002858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5843" w:rsidRDefault="0028584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896" w:rsidRDefault="007E6896">
      <w:r>
        <w:separator/>
      </w:r>
    </w:p>
  </w:footnote>
  <w:footnote w:type="continuationSeparator" w:id="0">
    <w:p w:rsidR="007E6896" w:rsidRDefault="007E6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60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5843" w:rsidRDefault="00285843" w:rsidP="00285843">
    <w:pPr>
      <w:pStyle w:val="bpuHeadSpon"/>
    </w:pPr>
    <w:r w:rsidRPr="00285843">
      <w:rPr>
        <w:rStyle w:val="bpuHeadSponChar"/>
      </w:rPr>
      <w:t>S222</w:t>
    </w:r>
    <w:r>
      <w:t xml:space="preserve"> DIEGNAN</w:t>
    </w:r>
  </w:p>
  <w:p w:rsidR="00285843" w:rsidRDefault="00285843" w:rsidP="00285843">
    <w:pPr>
      <w:pStyle w:val="bpuHeadSpon"/>
    </w:pPr>
    <w:r>
      <w:fldChar w:fldCharType="begin"/>
    </w:r>
    <w:r>
      <w:instrText xml:space="preserve"> PAGE  \* MERGEFORMAT </w:instrText>
    </w:r>
    <w:r>
      <w:fldChar w:fldCharType="separate"/>
    </w:r>
    <w:r w:rsidR="00A976A3">
      <w:rPr>
        <w:noProof/>
      </w:rPr>
      <w:t>8</w:t>
    </w:r>
    <w:r>
      <w:fldChar w:fldCharType="end"/>
    </w:r>
  </w:p>
  <w:p w:rsidR="00285843" w:rsidRPr="00AF575C" w:rsidRDefault="00285843" w:rsidP="002858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843" w:rsidRDefault="00285843" w:rsidP="00285843">
    <w:pPr>
      <w:pStyle w:val="bpuHeadSpon"/>
    </w:pPr>
    <w:r w:rsidRPr="00285843">
      <w:rPr>
        <w:rStyle w:val="bpuHeadSponChar"/>
      </w:rPr>
      <w:t>S222</w:t>
    </w:r>
    <w:r>
      <w:t xml:space="preserve"> DIEGNAN</w:t>
    </w:r>
  </w:p>
  <w:p w:rsidR="00285843" w:rsidRDefault="00285843" w:rsidP="00285843">
    <w:pPr>
      <w:pStyle w:val="bpuHeadSpon"/>
    </w:pPr>
    <w:r>
      <w:fldChar w:fldCharType="begin"/>
    </w:r>
    <w:r>
      <w:instrText xml:space="preserve"> PAGE  \* MERGEFORMAT </w:instrText>
    </w:r>
    <w:r>
      <w:fldChar w:fldCharType="separate"/>
    </w:r>
    <w:r w:rsidR="00A976A3">
      <w:rPr>
        <w:noProof/>
      </w:rPr>
      <w:t>2</w:t>
    </w:r>
    <w:r>
      <w:fldChar w:fldCharType="end"/>
    </w:r>
  </w:p>
  <w:p w:rsidR="00285843" w:rsidRDefault="00285843" w:rsidP="0028584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E0FD2"/>
    <w:multiLevelType w:val="hybridMultilevel"/>
    <w:tmpl w:val="263C2398"/>
    <w:lvl w:ilvl="0" w:tplc="25721454">
      <w:start w:val="1"/>
      <w:numFmt w:val="decimal"/>
      <w:lvlText w:val="%1."/>
      <w:lvlJc w:val="left"/>
      <w:pPr>
        <w:ind w:left="720" w:hanging="43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89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50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F35"/>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84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438"/>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FA6"/>
    <w:rsid w:val="007E6896"/>
    <w:rsid w:val="007F02BF"/>
    <w:rsid w:val="007F2A14"/>
    <w:rsid w:val="0080085C"/>
    <w:rsid w:val="00802AF0"/>
    <w:rsid w:val="00806253"/>
    <w:rsid w:val="0080630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76A3"/>
    <w:rsid w:val="00AA1AF8"/>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21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6B2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5A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0D409C-54F3-40CE-B41E-15D498BD9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365AA"/>
    <w:pPr>
      <w:ind w:left="720"/>
      <w:contextualSpacing/>
    </w:pPr>
  </w:style>
  <w:style w:type="character" w:styleId="LineNumber">
    <w:name w:val="line number"/>
    <w:basedOn w:val="DefaultParagraphFont"/>
    <w:semiHidden/>
    <w:unhideWhenUsed/>
    <w:rsid w:val="00285843"/>
  </w:style>
  <w:style w:type="paragraph" w:styleId="BalloonText">
    <w:name w:val="Balloon Text"/>
    <w:basedOn w:val="Normal"/>
    <w:link w:val="BalloonTextChar"/>
    <w:semiHidden/>
    <w:unhideWhenUsed/>
    <w:rsid w:val="001635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35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33733-A8C5-43CB-B3BA-C2F2462E3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3008</Words>
  <Characters>14954</Characters>
  <Application>Microsoft Office Word</Application>
  <DocSecurity>0</DocSecurity>
  <Lines>329</Lines>
  <Paragraphs>74</Paragraphs>
  <ScaleCrop>false</ScaleCrop>
  <HeadingPairs>
    <vt:vector size="2" baseType="variant">
      <vt:variant>
        <vt:lpstr>Title</vt:lpstr>
      </vt:variant>
      <vt:variant>
        <vt:i4>1</vt:i4>
      </vt:variant>
    </vt:vector>
  </HeadingPairs>
  <TitlesOfParts>
    <vt:vector size="1" baseType="lpstr">
      <vt:lpstr>S222</vt:lpstr>
    </vt:vector>
  </TitlesOfParts>
  <Manager>R230</Manager>
  <Company>OFFICE of LEGISLATIVE SERVICES</Company>
  <LinksUpToDate>false</LinksUpToDate>
  <CharactersWithSpaces>17962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dc:title>
  <dc:creator>Senator  DIEGNAN</dc:creator>
  <cp:keywords>S222|8|HS |263|0|0|!|0|</cp:keywords>
  <dc:description>PREFILED 2020</dc:description>
  <cp:lastModifiedBy>Bektas, Brenda</cp:lastModifiedBy>
  <cp:revision>2</cp:revision>
  <cp:lastPrinted>2019-12-16T21:34:00Z</cp:lastPrinted>
  <dcterms:created xsi:type="dcterms:W3CDTF">2019-12-16T23:02:00Z</dcterms:created>
  <dcterms:modified xsi:type="dcterms:W3CDTF">2019-12-16T23:02:00Z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