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B46" w:rsidRDefault="00944B46" w:rsidP="00944B46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964399" w:rsidRDefault="00964399" w:rsidP="00964399">
      <w:pPr>
        <w:pStyle w:val="bpuBill"/>
      </w:pPr>
      <w:r>
        <w:t xml:space="preserve">SENATE, No. 225 </w:t>
      </w:r>
    </w:p>
    <w:p w:rsidR="00964399" w:rsidRPr="00964399" w:rsidRDefault="00964399" w:rsidP="0096439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2215015" r:id="rId8"/>
        </w:object>
      </w:r>
    </w:p>
    <w:p w:rsidR="00964399" w:rsidRDefault="00964399" w:rsidP="00964399">
      <w:pPr>
        <w:pStyle w:val="bpuState"/>
      </w:pPr>
      <w:r>
        <w:t>STATE OF NEW JERSEY</w:t>
      </w:r>
    </w:p>
    <w:p w:rsidR="00964399" w:rsidRDefault="00964399" w:rsidP="00964399">
      <w:pPr>
        <w:pStyle w:val="bpuLegislature"/>
      </w:pPr>
      <w:r>
        <w:t>219th LEGISLATURE</w:t>
      </w:r>
    </w:p>
    <w:p w:rsidR="00964399" w:rsidRDefault="00964399" w:rsidP="0096439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2215016" r:id="rId9"/>
        </w:object>
      </w:r>
      <w:r>
        <w:t xml:space="preserve">  </w:t>
      </w:r>
    </w:p>
    <w:p w:rsidR="00964399" w:rsidRDefault="00964399" w:rsidP="00964399">
      <w:pPr>
        <w:pStyle w:val="bpuIntro"/>
      </w:pPr>
      <w:r>
        <w:t>PRE-FILED FOR INTRODUCTION IN THE 2020 SESSION</w:t>
      </w:r>
    </w:p>
    <w:p w:rsidR="00964399" w:rsidRDefault="00964399" w:rsidP="00964399">
      <w:pPr>
        <w:pStyle w:val="bpuIntro"/>
      </w:pPr>
    </w:p>
    <w:p w:rsidR="00964399" w:rsidRDefault="00964399" w:rsidP="00964399">
      <w:pPr>
        <w:pStyle w:val="bpuIntro"/>
        <w:sectPr w:rsidR="00964399" w:rsidSect="001D39F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964399" w:rsidRDefault="00964399" w:rsidP="00964399">
      <w:pPr>
        <w:pStyle w:val="bpuIntro"/>
      </w:pPr>
    </w:p>
    <w:p w:rsidR="00964399" w:rsidRDefault="00964399" w:rsidP="00964399">
      <w:pPr>
        <w:pStyle w:val="bpuSponsor"/>
      </w:pPr>
      <w:r>
        <w:t>Sponsored by:</w:t>
      </w:r>
    </w:p>
    <w:p w:rsidR="00964399" w:rsidRDefault="00964399" w:rsidP="00964399">
      <w:pPr>
        <w:pStyle w:val="bpuSponsor"/>
      </w:pPr>
      <w:r>
        <w:t>Senator  PATRICK J. DIEGNAN, JR.</w:t>
      </w:r>
    </w:p>
    <w:p w:rsidR="00964399" w:rsidRDefault="00964399" w:rsidP="00964399">
      <w:pPr>
        <w:pStyle w:val="bpuSponsor"/>
      </w:pPr>
      <w:r>
        <w:t>District 18 (Middlesex)</w:t>
      </w:r>
    </w:p>
    <w:p w:rsidR="00964399" w:rsidRDefault="001D39FD" w:rsidP="001D39FD">
      <w:pPr>
        <w:pStyle w:val="bpuSponsor"/>
      </w:pPr>
      <w:r>
        <w:t>Senator  SHIRLEY K. TURNER</w:t>
      </w:r>
    </w:p>
    <w:p w:rsidR="001D39FD" w:rsidRDefault="001D39FD" w:rsidP="001D39FD">
      <w:pPr>
        <w:pStyle w:val="bpuSponsor"/>
      </w:pPr>
      <w:r>
        <w:t>District 15 (Hunterdon and Mercer)</w:t>
      </w:r>
    </w:p>
    <w:p w:rsidR="001D39FD" w:rsidRPr="001D39FD" w:rsidRDefault="001D39FD" w:rsidP="001D39FD">
      <w:pPr>
        <w:pStyle w:val="bpuSponsor"/>
      </w:pPr>
    </w:p>
    <w:p w:rsidR="00964399" w:rsidRDefault="00964399" w:rsidP="00964399">
      <w:pPr>
        <w:pStyle w:val="bpuSponsor"/>
      </w:pPr>
      <w:r>
        <w:t>Co-Sponsored by:</w:t>
      </w:r>
    </w:p>
    <w:p w:rsidR="00964399" w:rsidRPr="00964399" w:rsidRDefault="00964399" w:rsidP="00964399">
      <w:pPr>
        <w:pStyle w:val="bpuSponsor"/>
      </w:pPr>
      <w:r w:rsidRPr="00964399">
        <w:t xml:space="preserve">Senator </w:t>
      </w:r>
      <w:proofErr w:type="spellStart"/>
      <w:r w:rsidRPr="00964399">
        <w:t>Pou</w:t>
      </w:r>
      <w:proofErr w:type="spellEnd"/>
    </w:p>
    <w:p w:rsidR="00964399" w:rsidRDefault="00964399" w:rsidP="00964399">
      <w:pPr>
        <w:pStyle w:val="bpuSponsor"/>
      </w:pPr>
    </w:p>
    <w:p w:rsidR="00964399" w:rsidRDefault="00964399" w:rsidP="00964399"/>
    <w:p w:rsidR="00964399" w:rsidRPr="00964399" w:rsidRDefault="00964399" w:rsidP="00964399"/>
    <w:p w:rsidR="00964399" w:rsidRDefault="00964399" w:rsidP="00964399">
      <w:pPr>
        <w:pStyle w:val="bpuSponsor"/>
      </w:pPr>
    </w:p>
    <w:p w:rsidR="00964399" w:rsidRDefault="00964399" w:rsidP="00964399">
      <w:pPr>
        <w:pStyle w:val="bpuSponsor"/>
      </w:pPr>
      <w:r>
        <w:t>SYNOPSIS</w:t>
      </w:r>
    </w:p>
    <w:p w:rsidR="00737D62" w:rsidRDefault="00737D62" w:rsidP="00737D62">
      <w:r>
        <w:tab/>
        <w:t>Provides that student-athlete who sustains concussion must return to regular school activities prior to return to competition; requires school districts to implement six-step return-to-competition process.</w:t>
      </w:r>
    </w:p>
    <w:p w:rsidR="00964399" w:rsidRDefault="00964399" w:rsidP="00964399">
      <w:pPr>
        <w:pStyle w:val="bpuNormText"/>
      </w:pPr>
    </w:p>
    <w:p w:rsidR="00964399" w:rsidRDefault="00964399" w:rsidP="00964399">
      <w:pPr>
        <w:pStyle w:val="bpuSponsor"/>
      </w:pPr>
      <w:r>
        <w:t xml:space="preserve">CURRENT VERSION OF TEXT </w:t>
      </w:r>
    </w:p>
    <w:p w:rsidR="00964399" w:rsidRDefault="00944B46" w:rsidP="00964399">
      <w:pPr>
        <w:pStyle w:val="bpuNormText"/>
      </w:pPr>
      <w:r>
        <w:tab/>
        <w:t>As reported by the Senate Education Committee on January 14, 2021, with amendments.</w:t>
      </w:r>
    </w:p>
    <w:p w:rsidR="00964399" w:rsidRDefault="00964399" w:rsidP="0096439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64399" w:rsidRDefault="00964399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964399" w:rsidSect="00964399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C42110" w:rsidRPr="00677316" w:rsidRDefault="00C42110" w:rsidP="00C42110">
      <w:pPr>
        <w:pStyle w:val="HangingAnAct"/>
        <w:rPr>
          <w:rStyle w:val="HangingAnActChar"/>
        </w:rPr>
      </w:pPr>
      <w:r w:rsidRPr="00C4211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D41538">
        <w:t>concerning the safety of certain student-athletes and amending and supplementing</w:t>
      </w:r>
      <w:r>
        <w:t xml:space="preserve"> P.L.2010, c.94.</w:t>
      </w:r>
    </w:p>
    <w:p w:rsidR="00C42110" w:rsidRPr="00D71D68" w:rsidRDefault="00C42110" w:rsidP="00C42110"/>
    <w:p w:rsidR="00C42110" w:rsidRPr="00AA7880" w:rsidRDefault="00C42110" w:rsidP="00C4211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C42110" w:rsidRDefault="00C42110" w:rsidP="00C42110"/>
    <w:p w:rsidR="00944B46" w:rsidRDefault="00944B46" w:rsidP="00944B46">
      <w:r>
        <w:tab/>
        <w:t>1.</w:t>
      </w:r>
      <w:r>
        <w:tab/>
        <w:t>(New section)</w:t>
      </w:r>
      <w:r>
        <w:tab/>
        <w:t>Within 180 days of the effective date of P.L.,</w:t>
      </w:r>
      <w:r w:rsidR="00737D62">
        <w:t>     </w:t>
      </w:r>
      <w:r>
        <w:t>c.</w:t>
      </w:r>
      <w:r w:rsidR="00737D62">
        <w:t>    </w:t>
      </w:r>
      <w:r>
        <w:t>(C.</w:t>
      </w:r>
      <w:r w:rsidR="00737D62">
        <w:t>        </w:t>
      </w:r>
      <w:r>
        <w:t>)</w:t>
      </w:r>
      <w:r w:rsidR="00737D62">
        <w:t> </w:t>
      </w:r>
      <w:r>
        <w:t xml:space="preserve">(pending before the Legislature as this bill), the Department of Education shall revise the athletic head injury safety training program established pursuant to section 2 of P.L.2010, c.94 (C.18A:40-41.2) to include information on the graduated, </w:t>
      </w:r>
      <w:r>
        <w:rPr>
          <w:rFonts w:ascii="Albertus Extra Bold" w:hAnsi="Albertus Extra Bold"/>
          <w:b/>
          <w:vertAlign w:val="superscript"/>
        </w:rPr>
        <w:t>1</w:t>
      </w:r>
      <w:r w:rsidRPr="00C74D17">
        <w:rPr>
          <w:rFonts w:ascii="Albertus Extra Bold" w:hAnsi="Albertus Extra Bold"/>
          <w:b/>
        </w:rPr>
        <w:t>[</w:t>
      </w:r>
      <w:r>
        <w:t>five-step</w:t>
      </w:r>
      <w:r w:rsidRPr="00824A34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six-step</w:t>
      </w:r>
      <w:r w:rsidRPr="00824A34">
        <w:rPr>
          <w:rFonts w:ascii="Albertus Extra Bold" w:hAnsi="Albertus Extra Bold"/>
          <w:b/>
          <w:vertAlign w:val="superscript"/>
        </w:rPr>
        <w:t>1</w:t>
      </w:r>
      <w:r>
        <w:t xml:space="preserve"> “Return to Play Progression” recommendations developed by the Centers for Disease Control and Prevention.</w:t>
      </w:r>
    </w:p>
    <w:p w:rsidR="00944B46" w:rsidRDefault="00944B46" w:rsidP="00944B46"/>
    <w:p w:rsidR="00944B46" w:rsidRDefault="00944B46" w:rsidP="00944B46">
      <w:pPr>
        <w:tabs>
          <w:tab w:val="left" w:pos="2340"/>
        </w:tabs>
      </w:pPr>
      <w:r>
        <w:tab/>
        <w:t>2.</w:t>
      </w:r>
      <w:r>
        <w:tab/>
        <w:t>(New section)</w:t>
      </w:r>
      <w:r>
        <w:tab/>
      </w:r>
      <w:r w:rsidRPr="00ED0C37">
        <w:rPr>
          <w:rFonts w:ascii="Albertus Extra Bold" w:hAnsi="Albertus Extra Bold"/>
          <w:b/>
          <w:vertAlign w:val="superscript"/>
        </w:rPr>
        <w:t>1</w:t>
      </w:r>
      <w:r w:rsidRPr="00ED0C37">
        <w:rPr>
          <w:rFonts w:ascii="Albertus Extra Bold" w:hAnsi="Albertus Extra Bold"/>
          <w:b/>
        </w:rPr>
        <w:t>[</w:t>
      </w:r>
      <w:r w:rsidRPr="00ED0C37">
        <w:t>Within 180 days of the effective date of P.L.,      c.    (C.        ) (pending before the Legislature as this bill)</w:t>
      </w:r>
      <w:r w:rsidRPr="00ED0C37">
        <w:rPr>
          <w:rFonts w:ascii="Albertus Extra Bold" w:hAnsi="Albertus Extra Bold"/>
          <w:b/>
        </w:rPr>
        <w:t>]</w:t>
      </w:r>
      <w:r w:rsidRPr="00ED0C37">
        <w:t xml:space="preserve"> </w:t>
      </w:r>
      <w:r w:rsidRPr="00ED0C37">
        <w:rPr>
          <w:u w:val="single"/>
        </w:rPr>
        <w:t>In the 2021-2022 school year</w:t>
      </w:r>
      <w:r w:rsidRPr="00ED0C37">
        <w:rPr>
          <w:rFonts w:ascii="Albertus Extra Bold" w:hAnsi="Albertus Extra Bold"/>
          <w:b/>
          <w:vertAlign w:val="superscript"/>
        </w:rPr>
        <w:t>1</w:t>
      </w:r>
      <w:r w:rsidRPr="00586554">
        <w:t>,</w:t>
      </w:r>
      <w:r>
        <w:t xml:space="preserve"> a school district shall revise its written policy concerning the prevention and treatment of sports-related concussions and other head injuries among student-athletes and cheerleaders established pursuant to section 3 of P.L.2010, c.94 (C.18A:40-41.3) to include the graduated, </w:t>
      </w:r>
      <w:r>
        <w:rPr>
          <w:rFonts w:ascii="Albertus Extra Bold" w:hAnsi="Albertus Extra Bold"/>
          <w:b/>
          <w:vertAlign w:val="superscript"/>
        </w:rPr>
        <w:t>1</w:t>
      </w:r>
      <w:r w:rsidRPr="00C74D17">
        <w:rPr>
          <w:rFonts w:ascii="Albertus Extra Bold" w:hAnsi="Albertus Extra Bold"/>
          <w:b/>
        </w:rPr>
        <w:t>[</w:t>
      </w:r>
      <w:r w:rsidRPr="00D0620A">
        <w:t>five-step</w:t>
      </w:r>
      <w:r w:rsidRPr="00824A34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six-step</w:t>
      </w:r>
      <w:r>
        <w:rPr>
          <w:rFonts w:ascii="Albertus Extra Bold" w:hAnsi="Albertus Extra Bold"/>
          <w:b/>
          <w:vertAlign w:val="superscript"/>
        </w:rPr>
        <w:t>1</w:t>
      </w:r>
      <w:r w:rsidRPr="00D0620A">
        <w:t xml:space="preserve"> “Return to Play Progression” recommendations developed by the Centers for Disease Control and Prevention.</w:t>
      </w:r>
    </w:p>
    <w:p w:rsidR="00944B46" w:rsidRDefault="00944B46" w:rsidP="00944B46"/>
    <w:p w:rsidR="00944B46" w:rsidRDefault="00944B46" w:rsidP="00944B46">
      <w:r>
        <w:tab/>
        <w:t>3.</w:t>
      </w:r>
      <w:r>
        <w:tab/>
        <w:t>Section 4 of P.L.2010, c.94 (C.18A:40-41.4) is amended to read as follows:</w:t>
      </w:r>
    </w:p>
    <w:p w:rsidR="00944B46" w:rsidRDefault="00944B46" w:rsidP="00944B46">
      <w:r>
        <w:tab/>
        <w:t>4.</w:t>
      </w:r>
      <w:r>
        <w:tab/>
        <w:t>A student who participates in an interscholastic sports program, intramural sports program, or cheerleading program and who sustains or is suspected of having sustained a concussion or other head injury while engaged in a competition or practice shall be immediately removed from the competition or practice.  A student-athlete or cheerleader who is removed from competition or practice shall not participate in further sports or cheerleading activity until</w:t>
      </w:r>
      <w:r w:rsidRPr="00C335B9">
        <w:rPr>
          <w:u w:val="single"/>
        </w:rPr>
        <w:t>:</w:t>
      </w:r>
    </w:p>
    <w:p w:rsidR="00944B46" w:rsidRPr="00C335B9" w:rsidRDefault="00944B46" w:rsidP="00944B46">
      <w:pPr>
        <w:rPr>
          <w:u w:val="single"/>
        </w:rPr>
      </w:pPr>
      <w:r>
        <w:tab/>
      </w:r>
      <w:r>
        <w:rPr>
          <w:u w:val="single"/>
        </w:rPr>
        <w:t>a.</w:t>
      </w:r>
      <w:r w:rsidRPr="00C335B9">
        <w:tab/>
      </w:r>
      <w:r>
        <w:t>he is evaluated by a physician or other licensed healthcare provider trained in the evaluation and management of concussions, and receives written clearance from a physician trained in the evaluation and management of concussions to return to competition or practice</w:t>
      </w:r>
      <w:r w:rsidRPr="009A3471">
        <w:rPr>
          <w:u w:val="single"/>
        </w:rPr>
        <w:t>; and</w:t>
      </w:r>
    </w:p>
    <w:p w:rsidR="00944B46" w:rsidRDefault="00944B46" w:rsidP="00944B46">
      <w:pPr>
        <w:rPr>
          <w:u w:val="single"/>
        </w:rPr>
      </w:pPr>
      <w:r>
        <w:tab/>
      </w:r>
      <w:r w:rsidRPr="007D09ED">
        <w:rPr>
          <w:u w:val="single"/>
        </w:rPr>
        <w:t>b.</w:t>
      </w:r>
      <w:r w:rsidRPr="007D09ED">
        <w:rPr>
          <w:u w:val="single"/>
        </w:rPr>
        <w:tab/>
      </w:r>
      <w:r>
        <w:rPr>
          <w:u w:val="single"/>
        </w:rPr>
        <w:t>he returns to regular school activities and is no longer experiencing symptoms of the injury when conducting those activities.</w:t>
      </w:r>
    </w:p>
    <w:p w:rsidR="00944B46" w:rsidRPr="008C608E" w:rsidRDefault="00944B46" w:rsidP="00944B46">
      <w:pPr>
        <w:rPr>
          <w:u w:val="single"/>
        </w:rPr>
      </w:pPr>
      <w:r w:rsidRPr="002A0BEF">
        <w:tab/>
      </w:r>
      <w:r>
        <w:rPr>
          <w:u w:val="single"/>
        </w:rPr>
        <w:t xml:space="preserve">The return of a student-athlete or cheerleader to competition or practice shall be in accordance with the </w:t>
      </w:r>
      <w:r w:rsidRPr="002A0BEF">
        <w:rPr>
          <w:u w:val="single"/>
        </w:rPr>
        <w:t>graduated,</w:t>
      </w:r>
      <w:r w:rsidRPr="00824A34">
        <w:t xml:space="preserve"> </w:t>
      </w:r>
      <w:r w:rsidRPr="00824A34">
        <w:rPr>
          <w:rFonts w:ascii="Albertus Extra Bold" w:hAnsi="Albertus Extra Bold"/>
          <w:b/>
          <w:vertAlign w:val="superscript"/>
        </w:rPr>
        <w:t>1</w:t>
      </w:r>
      <w:r w:rsidRPr="00C74D17">
        <w:rPr>
          <w:rFonts w:ascii="Albertus Extra Bold" w:hAnsi="Albertus Extra Bold"/>
          <w:b/>
        </w:rPr>
        <w:t>[</w:t>
      </w:r>
      <w:r w:rsidRPr="002A0BEF">
        <w:rPr>
          <w:u w:val="single"/>
        </w:rPr>
        <w:t>five-step</w:t>
      </w:r>
      <w:r w:rsidRPr="00824A34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six-</w:t>
      </w:r>
      <w:r>
        <w:rPr>
          <w:u w:val="single"/>
        </w:rPr>
        <w:lastRenderedPageBreak/>
        <w:t>step</w:t>
      </w:r>
      <w:r>
        <w:rPr>
          <w:rFonts w:ascii="Albertus Extra Bold" w:hAnsi="Albertus Extra Bold"/>
          <w:b/>
          <w:vertAlign w:val="superscript"/>
        </w:rPr>
        <w:t>1</w:t>
      </w:r>
      <w:r w:rsidRPr="00824A34">
        <w:t xml:space="preserve"> </w:t>
      </w:r>
      <w:r w:rsidRPr="002A0BEF">
        <w:rPr>
          <w:u w:val="single"/>
        </w:rPr>
        <w:t>“Return to Play Progression” recommendations developed by the Centers for</w:t>
      </w:r>
      <w:r>
        <w:rPr>
          <w:u w:val="single"/>
        </w:rPr>
        <w:t xml:space="preserve"> Disease Control and Prevention</w:t>
      </w:r>
      <w:r w:rsidRPr="00666446">
        <w:t>.</w:t>
      </w:r>
    </w:p>
    <w:p w:rsidR="00944B46" w:rsidRDefault="00944B46" w:rsidP="00944B46">
      <w:r>
        <w:t>(</w:t>
      </w:r>
      <w:proofErr w:type="spellStart"/>
      <w:r>
        <w:t>cf</w:t>
      </w:r>
      <w:proofErr w:type="spellEnd"/>
      <w:r>
        <w:t>: P.L.2017, c.105, s.2)</w:t>
      </w:r>
    </w:p>
    <w:p w:rsidR="00944B46" w:rsidRDefault="00944B46" w:rsidP="00944B46"/>
    <w:p w:rsidR="00C42110" w:rsidRPr="00AA7880" w:rsidRDefault="00C42110" w:rsidP="00C42110">
      <w:r>
        <w:tab/>
        <w:t>4.</w:t>
      </w:r>
      <w:r>
        <w:tab/>
        <w:t>This act shall take effect immediately.</w:t>
      </w:r>
    </w:p>
    <w:sectPr w:rsidR="00C42110" w:rsidRPr="00AA7880" w:rsidSect="00737D62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72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7EB" w:rsidRDefault="001E27EB">
      <w:r>
        <w:separator/>
      </w:r>
    </w:p>
  </w:endnote>
  <w:endnote w:type="continuationSeparator" w:id="0">
    <w:p w:rsidR="001E27EB" w:rsidRDefault="001E2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9FD" w:rsidRDefault="001D39FD" w:rsidP="001D39FD">
    <w:pPr>
      <w:pStyle w:val="sponUdate"/>
    </w:pPr>
    <w:r>
      <w:t>(Sponsorship Updated As Of: 1/14/2021)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399" w:rsidRPr="00921C91" w:rsidRDefault="0096439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964399" w:rsidRPr="00921C91" w:rsidRDefault="00964399">
    <w:pPr>
      <w:pStyle w:val="Footer"/>
      <w:rPr>
        <w:szCs w:val="18"/>
      </w:rPr>
    </w:pPr>
  </w:p>
  <w:p w:rsidR="00964399" w:rsidRPr="00921C91" w:rsidRDefault="0096439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944B46" w:rsidRDefault="00944B46">
    <w:pPr>
      <w:pStyle w:val="Footer"/>
    </w:pPr>
    <w:r>
      <w:tab/>
      <w:t>Matter enclosed in superscript numerals has been adopted as follows:</w:t>
    </w:r>
  </w:p>
  <w:p w:rsidR="00944B46" w:rsidRDefault="00944B46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SED committee amendments adopted January 14, 2021.</w:t>
    </w:r>
  </w:p>
  <w:p w:rsidR="00944B46" w:rsidRPr="00944B46" w:rsidRDefault="00944B46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7EB" w:rsidRDefault="001E27EB">
      <w:r>
        <w:separator/>
      </w:r>
    </w:p>
  </w:footnote>
  <w:footnote w:type="continuationSeparator" w:id="0">
    <w:p w:rsidR="001E27EB" w:rsidRDefault="001E2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F4221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964399" w:rsidRDefault="00964399" w:rsidP="00964399">
    <w:pPr>
      <w:pStyle w:val="bpuHeadSpon"/>
    </w:pPr>
    <w:r w:rsidRPr="00964399">
      <w:rPr>
        <w:rStyle w:val="bpuHeadSponChar"/>
      </w:rPr>
      <w:t>S225</w:t>
    </w:r>
    <w:r>
      <w:t xml:space="preserve"> </w:t>
    </w:r>
    <w:r w:rsidR="00944B46">
      <w:t xml:space="preserve">[1R] </w:t>
    </w:r>
    <w:r>
      <w:t>DIEGNAN</w:t>
    </w:r>
    <w:r w:rsidR="001D39FD">
      <w:t>, TURNER</w:t>
    </w:r>
  </w:p>
  <w:p w:rsidR="00964399" w:rsidRDefault="00964399" w:rsidP="0096439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4221F">
      <w:rPr>
        <w:noProof/>
      </w:rPr>
      <w:t>3</w:t>
    </w:r>
    <w:r>
      <w:fldChar w:fldCharType="end"/>
    </w:r>
  </w:p>
  <w:p w:rsidR="00964399" w:rsidRPr="00AF575C" w:rsidRDefault="00964399" w:rsidP="0096439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964399" w:rsidRDefault="00964399" w:rsidP="00964399">
    <w:pPr>
      <w:pStyle w:val="bpuHeadSpon"/>
    </w:pPr>
    <w:r w:rsidRPr="00964399">
      <w:rPr>
        <w:rStyle w:val="bpuHeadSponChar"/>
      </w:rPr>
      <w:t>S225</w:t>
    </w:r>
    <w:r>
      <w:t xml:space="preserve"> </w:t>
    </w:r>
    <w:r w:rsidR="00944B46">
      <w:t xml:space="preserve">[1R] </w:t>
    </w:r>
    <w:r>
      <w:t>DIEGNAN</w:t>
    </w:r>
    <w:r w:rsidR="001D39FD">
      <w:t>, TURNER</w:t>
    </w:r>
  </w:p>
  <w:p w:rsidR="00964399" w:rsidRDefault="00964399" w:rsidP="0096439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4221F">
      <w:rPr>
        <w:noProof/>
      </w:rPr>
      <w:t>2</w:t>
    </w:r>
    <w:r>
      <w:fldChar w:fldCharType="end"/>
    </w:r>
  </w:p>
  <w:p w:rsidR="00964399" w:rsidRDefault="00964399" w:rsidP="0096439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7EB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1E8A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39FD"/>
    <w:rsid w:val="001D576D"/>
    <w:rsid w:val="001D7350"/>
    <w:rsid w:val="001E27EB"/>
    <w:rsid w:val="001E4DBB"/>
    <w:rsid w:val="001E6F02"/>
    <w:rsid w:val="001F6719"/>
    <w:rsid w:val="001F6DA6"/>
    <w:rsid w:val="00214614"/>
    <w:rsid w:val="0022067D"/>
    <w:rsid w:val="00231838"/>
    <w:rsid w:val="00232C5B"/>
    <w:rsid w:val="002373F3"/>
    <w:rsid w:val="00240B9B"/>
    <w:rsid w:val="002463CF"/>
    <w:rsid w:val="0026254F"/>
    <w:rsid w:val="00266FB9"/>
    <w:rsid w:val="00274341"/>
    <w:rsid w:val="0028159B"/>
    <w:rsid w:val="00296363"/>
    <w:rsid w:val="002A16E7"/>
    <w:rsid w:val="002A71FA"/>
    <w:rsid w:val="002B0E8E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6D5A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37D62"/>
    <w:rsid w:val="00741A09"/>
    <w:rsid w:val="00752616"/>
    <w:rsid w:val="0075577B"/>
    <w:rsid w:val="00757331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1240A"/>
    <w:rsid w:val="00820A1D"/>
    <w:rsid w:val="00824EC8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1CF1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4B46"/>
    <w:rsid w:val="009467BF"/>
    <w:rsid w:val="0094723D"/>
    <w:rsid w:val="009564BC"/>
    <w:rsid w:val="0095650E"/>
    <w:rsid w:val="00964399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002E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2110"/>
    <w:rsid w:val="00C473B8"/>
    <w:rsid w:val="00C603F9"/>
    <w:rsid w:val="00C614C5"/>
    <w:rsid w:val="00C83317"/>
    <w:rsid w:val="00C937A1"/>
    <w:rsid w:val="00C93F56"/>
    <w:rsid w:val="00CB344E"/>
    <w:rsid w:val="00CC15A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21F"/>
    <w:rsid w:val="00F42480"/>
    <w:rsid w:val="00F4514F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D729E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03A3DDC-824D-4711-B3C2-9CF35DD90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64399"/>
  </w:style>
  <w:style w:type="paragraph" w:styleId="BalloonText">
    <w:name w:val="Balloon Text"/>
    <w:basedOn w:val="Normal"/>
    <w:link w:val="BalloonTextChar"/>
    <w:semiHidden/>
    <w:unhideWhenUsed/>
    <w:rsid w:val="00881CF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81CF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BDACB-08DD-4765-991B-0E4FD308F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447</Words>
  <Characters>2602</Characters>
  <Application>Microsoft Office Word</Application>
  <DocSecurity>0</DocSecurity>
  <Lines>82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S225 1R</vt:lpstr>
    </vt:vector>
  </TitlesOfParts>
  <Manager>R224</Manager>
  <Company>OFFICE of LEGISLATIVE SERVICES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S225 1R</dc:title>
  <dc:creator>Senator  DIEGNAN</dc:creator>
  <cp:keywords>S225|3|ER |315|218|315|!||</cp:keywords>
  <dc:description>PREFILED 2020_x000d_
T/R 1/14/21_x000d_
Amended 1/14/21</dc:description>
  <cp:lastModifiedBy>Franks, Denise</cp:lastModifiedBy>
  <cp:revision>2</cp:revision>
  <cp:lastPrinted>2021-01-15T15:03:00Z</cp:lastPrinted>
  <dcterms:created xsi:type="dcterms:W3CDTF">2021-01-15T16:23:00Z</dcterms:created>
  <dcterms:modified xsi:type="dcterms:W3CDTF">2021-01-15T16:23:00Z</dcterms:modified>
  <cp:category>s.1: C.18A:40:-41.2a; s.2: C.18A:40-41.3a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