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D22" w:rsidRDefault="00C71D22" w:rsidP="00C71D2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235 </w:t>
      </w:r>
    </w:p>
    <w:p w:rsidR="00C71D22" w:rsidRPr="00C71D22" w:rsidRDefault="00C71D22" w:rsidP="00C71D2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967559" r:id="rId8"/>
        </w:object>
      </w:r>
    </w:p>
    <w:p w:rsidR="00C71D22" w:rsidRDefault="00C71D22" w:rsidP="00C71D22">
      <w:pPr>
        <w:pStyle w:val="bpuState"/>
      </w:pPr>
      <w:r>
        <w:t>STATE OF NEW JERSEY</w:t>
      </w:r>
    </w:p>
    <w:p w:rsidR="00C71D22" w:rsidRDefault="00C71D22" w:rsidP="00C71D22">
      <w:pPr>
        <w:pStyle w:val="bpuLegislature"/>
      </w:pPr>
      <w:r>
        <w:t>219th LEGISLATURE</w:t>
      </w:r>
    </w:p>
    <w:p w:rsidR="00C71D22" w:rsidRDefault="00C71D22" w:rsidP="00C71D2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967560" r:id="rId9"/>
        </w:object>
      </w:r>
      <w:r>
        <w:t xml:space="preserve">  </w:t>
      </w:r>
    </w:p>
    <w:p w:rsidR="00C71D22" w:rsidRDefault="00C71D22" w:rsidP="00C71D22">
      <w:pPr>
        <w:pStyle w:val="bpuIntro"/>
      </w:pPr>
      <w:r>
        <w:t>PRE-FILED FOR INTRODUCTION IN THE 2020 SESSION</w:t>
      </w:r>
    </w:p>
    <w:p w:rsidR="00C71D22" w:rsidRDefault="00C71D22" w:rsidP="00C71D22">
      <w:pPr>
        <w:pStyle w:val="bpuIntro"/>
      </w:pPr>
    </w:p>
    <w:p w:rsidR="00C71D22" w:rsidRDefault="00C71D22" w:rsidP="00C71D22">
      <w:pPr>
        <w:pStyle w:val="bpuIntro"/>
        <w:sectPr w:rsidR="00C71D22" w:rsidSect="00C71D2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71D22" w:rsidRDefault="00C71D22" w:rsidP="00C71D22">
      <w:pPr>
        <w:pStyle w:val="bpuIntro"/>
      </w:pPr>
    </w:p>
    <w:p w:rsidR="00C71D22" w:rsidRDefault="00C71D22" w:rsidP="00C71D22">
      <w:pPr>
        <w:pStyle w:val="bpuSponsor"/>
      </w:pPr>
      <w:r>
        <w:t>Sponsored by:</w:t>
      </w:r>
    </w:p>
    <w:p w:rsidR="00C71D22" w:rsidRDefault="00C71D22" w:rsidP="00C71D22">
      <w:pPr>
        <w:pStyle w:val="bpuSponsor"/>
      </w:pPr>
      <w:r>
        <w:t>Senator  TROY SINGLETON</w:t>
      </w:r>
    </w:p>
    <w:p w:rsidR="00C71D22" w:rsidRDefault="00C71D22" w:rsidP="00C71D22">
      <w:pPr>
        <w:pStyle w:val="bpuSponsor"/>
      </w:pPr>
      <w:r>
        <w:t>District 7 (Burlington)</w:t>
      </w:r>
    </w:p>
    <w:p w:rsidR="00C71D22" w:rsidRDefault="00C71D22" w:rsidP="00C71D22">
      <w:pPr>
        <w:pStyle w:val="bpuSponsor"/>
      </w:pPr>
    </w:p>
    <w:p w:rsidR="00C71D22" w:rsidRDefault="00C71D22" w:rsidP="00C71D22">
      <w:pPr>
        <w:pStyle w:val="bpuSponsor"/>
      </w:pPr>
    </w:p>
    <w:p w:rsidR="00C71D22" w:rsidRDefault="00C71D22" w:rsidP="00C71D22">
      <w:pPr>
        <w:pStyle w:val="bpuSponsor"/>
      </w:pPr>
    </w:p>
    <w:p w:rsidR="00C71D22" w:rsidRDefault="00C71D22" w:rsidP="00C71D22">
      <w:pPr>
        <w:pStyle w:val="bpuSponsor"/>
      </w:pPr>
    </w:p>
    <w:p w:rsidR="00C71D22" w:rsidRDefault="00C71D22" w:rsidP="00C71D22">
      <w:pPr>
        <w:pStyle w:val="bpuSponsor"/>
      </w:pPr>
      <w:r>
        <w:t>SYNOPSIS</w:t>
      </w:r>
    </w:p>
    <w:p w:rsidR="00C71D22" w:rsidRDefault="00C71D22" w:rsidP="00C71D22">
      <w:pPr>
        <w:pStyle w:val="bpuNormText"/>
      </w:pPr>
      <w:r>
        <w:tab/>
        <w:t xml:space="preserve">Permits certain managed care organizations to consider cost-effectiveness when placing prescription drug on formulary. </w:t>
      </w:r>
    </w:p>
    <w:p w:rsidR="00C71D22" w:rsidRDefault="00C71D22" w:rsidP="00C71D22">
      <w:pPr>
        <w:pStyle w:val="bpuNormText"/>
      </w:pPr>
    </w:p>
    <w:p w:rsidR="00C71D22" w:rsidRDefault="00C71D22" w:rsidP="00C71D22">
      <w:pPr>
        <w:pStyle w:val="bpuSponsor"/>
      </w:pPr>
      <w:r>
        <w:t xml:space="preserve">CURRENT VERSION OF TEXT </w:t>
      </w:r>
    </w:p>
    <w:p w:rsidR="00C71D22" w:rsidRDefault="00C71D22" w:rsidP="00C71D22">
      <w:pPr>
        <w:pStyle w:val="bpuNormText"/>
      </w:pPr>
      <w:r>
        <w:tab/>
        <w:t>Introduced Pending Technical Review by Legislative Counsel.</w:t>
      </w:r>
    </w:p>
    <w:p w:rsidR="00C71D22" w:rsidRDefault="00C71D22" w:rsidP="00C71D2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71D22" w:rsidRDefault="00C71D2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71D22" w:rsidSect="00C71D2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318E3" w:rsidRDefault="00F318E3" w:rsidP="00F318E3">
      <w:pPr>
        <w:pStyle w:val="HangingAnAct"/>
      </w:pPr>
      <w:r w:rsidRPr="00F318E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drug formularies and supplementing Title 30 of the Revised Statutes.</w:t>
      </w:r>
    </w:p>
    <w:p w:rsidR="00F318E3" w:rsidRPr="009E0643" w:rsidRDefault="00F318E3" w:rsidP="00F318E3"/>
    <w:p w:rsidR="00F318E3" w:rsidRDefault="00F318E3" w:rsidP="00F318E3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318E3" w:rsidRDefault="00F318E3" w:rsidP="00F318E3"/>
    <w:p w:rsidR="00F318E3" w:rsidRPr="00DF36B0" w:rsidRDefault="00F318E3" w:rsidP="00F318E3">
      <w:r w:rsidRPr="00DF36B0">
        <w:tab/>
        <w:t>1.</w:t>
      </w:r>
      <w:r w:rsidRPr="00DF36B0">
        <w:tab/>
        <w:t xml:space="preserve">a. Notwithstanding any law, rule, or regulation to the contrary, a </w:t>
      </w:r>
      <w:r>
        <w:t>managed care</w:t>
      </w:r>
      <w:r w:rsidRPr="00DF36B0">
        <w:t xml:space="preserve"> organization that contracts with the Division of Medical Assistance and Health Services in the Department of Human Services to provide </w:t>
      </w:r>
      <w:r>
        <w:t>pharmacy services</w:t>
      </w:r>
      <w:r w:rsidRPr="00DF36B0">
        <w:t xml:space="preserve"> under a managed care plan to persons who are eligible for Medicaid </w:t>
      </w:r>
      <w:r>
        <w:t>may consider a comparison of cost-effectiveness data as a factor, in addition to such other factors as clinical efficacy and safety,</w:t>
      </w:r>
      <w:r w:rsidRPr="00DF36B0">
        <w:t xml:space="preserve"> when placing a prescription drug on a </w:t>
      </w:r>
      <w:r>
        <w:t xml:space="preserve">formulary, </w:t>
      </w:r>
      <w:r>
        <w:rPr>
          <w:sz w:val="23"/>
          <w:szCs w:val="23"/>
        </w:rPr>
        <w:t>if the managed care organization chooses to operate a formulary</w:t>
      </w:r>
      <w:r w:rsidRPr="00DF36B0">
        <w:t>.</w:t>
      </w:r>
      <w:r>
        <w:t xml:space="preserve">  Nothing in this section shall be construed as nullifying a provision in an existing contract between a managed care organization and the division.</w:t>
      </w:r>
    </w:p>
    <w:p w:rsidR="00F318E3" w:rsidRPr="00DF36B0" w:rsidRDefault="00F318E3" w:rsidP="00F318E3">
      <w:r w:rsidRPr="00DF36B0">
        <w:tab/>
        <w:t>b.</w:t>
      </w:r>
      <w:r w:rsidRPr="00DF36B0">
        <w:tab/>
        <w:t>As used in this section:</w:t>
      </w:r>
    </w:p>
    <w:p w:rsidR="00F318E3" w:rsidRPr="00DF36B0" w:rsidRDefault="00F318E3" w:rsidP="00F318E3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autoSpaceDE w:val="0"/>
        <w:autoSpaceDN w:val="0"/>
        <w:adjustRightInd w:val="0"/>
        <w:ind w:firstLine="270"/>
        <w:rPr>
          <w:spacing w:val="0"/>
        </w:rPr>
      </w:pPr>
      <w:r w:rsidRPr="00DF36B0">
        <w:rPr>
          <w:spacing w:val="0"/>
        </w:rPr>
        <w:t>“Medicaid” means the State Medicaid program established pursuant to P.L.1968, c.413 (C.30:4D-1 et seq.).</w:t>
      </w:r>
    </w:p>
    <w:p w:rsidR="00F318E3" w:rsidRPr="00DF36B0" w:rsidRDefault="00F318E3" w:rsidP="00F318E3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autoSpaceDE w:val="0"/>
        <w:autoSpaceDN w:val="0"/>
        <w:adjustRightInd w:val="0"/>
        <w:ind w:firstLine="270"/>
        <w:rPr>
          <w:spacing w:val="0"/>
        </w:rPr>
      </w:pPr>
      <w:r w:rsidRPr="00DF36B0">
        <w:rPr>
          <w:spacing w:val="0"/>
        </w:rPr>
        <w:t>“</w:t>
      </w:r>
      <w:r>
        <w:rPr>
          <w:spacing w:val="0"/>
        </w:rPr>
        <w:t>Formulary</w:t>
      </w:r>
      <w:r w:rsidRPr="00DF36B0">
        <w:rPr>
          <w:spacing w:val="0"/>
        </w:rPr>
        <w:t xml:space="preserve">” means a </w:t>
      </w:r>
      <w:r>
        <w:rPr>
          <w:spacing w:val="0"/>
        </w:rPr>
        <w:t>list of prescription drugs covered under a</w:t>
      </w:r>
      <w:r w:rsidRPr="00DF36B0">
        <w:t xml:space="preserve"> managed care plan to persons who are eligible for Medicaid</w:t>
      </w:r>
      <w:r>
        <w:rPr>
          <w:spacing w:val="0"/>
        </w:rPr>
        <w:t xml:space="preserve"> that meets the minimum requirements established by contract between a </w:t>
      </w:r>
      <w:r>
        <w:t xml:space="preserve">managed care organization and </w:t>
      </w:r>
      <w:r w:rsidRPr="00DF36B0">
        <w:t>the Division of Medical Assistance and Health Services in the Department of Human Services</w:t>
      </w:r>
      <w:r w:rsidRPr="00DF36B0">
        <w:rPr>
          <w:spacing w:val="0"/>
        </w:rPr>
        <w:t xml:space="preserve"> </w:t>
      </w:r>
      <w:r>
        <w:rPr>
          <w:spacing w:val="0"/>
        </w:rPr>
        <w:t xml:space="preserve">and is approved by the </w:t>
      </w:r>
      <w:r>
        <w:t>division prior to implementation</w:t>
      </w:r>
      <w:r>
        <w:rPr>
          <w:sz w:val="23"/>
          <w:szCs w:val="23"/>
        </w:rPr>
        <w:t>.</w:t>
      </w:r>
    </w:p>
    <w:p w:rsidR="00F318E3" w:rsidRDefault="00F318E3" w:rsidP="00F318E3"/>
    <w:p w:rsidR="00F318E3" w:rsidRPr="005222F5" w:rsidRDefault="00F318E3" w:rsidP="00F318E3">
      <w:r>
        <w:tab/>
        <w:t>2.</w:t>
      </w:r>
      <w:r>
        <w:tab/>
        <w:t>The Commissioner of Human Services shall, in accordance with the “Administrative Procedure Act,” P.L.1968, c.410 (C.52:14B-1 et seq.), adopt any rules and regulations it deems necessary to carry out the provisions of this act.</w:t>
      </w:r>
    </w:p>
    <w:p w:rsidR="00F318E3" w:rsidRDefault="00F318E3" w:rsidP="00F318E3"/>
    <w:p w:rsidR="00F318E3" w:rsidRDefault="00F318E3" w:rsidP="00F318E3">
      <w:r>
        <w:rPr>
          <w:sz w:val="23"/>
          <w:szCs w:val="23"/>
        </w:rPr>
        <w:tab/>
        <w:t>3.</w:t>
      </w:r>
      <w:r>
        <w:rPr>
          <w:sz w:val="23"/>
          <w:szCs w:val="23"/>
        </w:rPr>
        <w:tab/>
      </w:r>
      <w:r w:rsidRPr="00DF36B0">
        <w:t xml:space="preserve">This act shall take effect immediately, and shall apply to any contract that a </w:t>
      </w:r>
      <w:r>
        <w:t>managed care organization</w:t>
      </w:r>
      <w:r w:rsidRPr="00DF36B0">
        <w:t xml:space="preserve"> has entered into with the Division of Medical Assistance and Health Services in the  Department of Human Services to provide </w:t>
      </w:r>
      <w:r>
        <w:t>pharmacy services</w:t>
      </w:r>
      <w:r w:rsidRPr="00DF36B0">
        <w:t xml:space="preserve"> under a managed care plan to persons who are eligible for medical assistance under P.L.1968, c.413 (C.30:4D-1 et seq.) which is executed</w:t>
      </w:r>
      <w:r w:rsidRPr="00DF36B0">
        <w:rPr>
          <w:rFonts w:ascii="Albertus Extra Bold" w:hAnsi="Albertus Extra Bold" w:cs="Albertus Extra Bold"/>
          <w:b/>
          <w:bCs/>
        </w:rPr>
        <w:t xml:space="preserve"> </w:t>
      </w:r>
      <w:r w:rsidRPr="00DF36B0">
        <w:t>on or after</w:t>
      </w:r>
      <w:r w:rsidRPr="00DF36B0">
        <w:rPr>
          <w:rFonts w:ascii="Albertus Extra Bold" w:hAnsi="Albertus Extra Bold" w:cs="Albertus Extra Bold"/>
          <w:b/>
          <w:bCs/>
        </w:rPr>
        <w:t xml:space="preserve"> </w:t>
      </w:r>
      <w:r w:rsidRPr="00DF36B0">
        <w:t xml:space="preserve">the effective date of this act. </w:t>
      </w:r>
    </w:p>
    <w:p w:rsidR="00F318E3" w:rsidRDefault="00F318E3" w:rsidP="00F318E3"/>
    <w:p w:rsidR="00F318E3" w:rsidRPr="00AA7880" w:rsidRDefault="00F318E3" w:rsidP="00F318E3"/>
    <w:p w:rsidR="00F318E3" w:rsidRDefault="00F318E3" w:rsidP="00F318E3">
      <w:pPr>
        <w:jc w:val="center"/>
      </w:pPr>
      <w:r w:rsidRPr="00D71D68">
        <w:t>STATEMENT</w:t>
      </w:r>
    </w:p>
    <w:p w:rsidR="00F318E3" w:rsidRDefault="00F318E3" w:rsidP="00F318E3">
      <w:pPr>
        <w:jc w:val="center"/>
      </w:pPr>
    </w:p>
    <w:p w:rsidR="00F318E3" w:rsidRDefault="00F318E3" w:rsidP="00F318E3">
      <w:r>
        <w:tab/>
        <w:t xml:space="preserve">This bill permits </w:t>
      </w:r>
      <w:r w:rsidRPr="00DF36B0">
        <w:t xml:space="preserve">a </w:t>
      </w:r>
      <w:r>
        <w:t>managed care organization (MCO)</w:t>
      </w:r>
      <w:r w:rsidRPr="00DF36B0">
        <w:t xml:space="preserve"> that contracts with the Division of Medical Assistance and Health Services in the Department of Human Services to provide </w:t>
      </w:r>
      <w:r>
        <w:t>pharmacy services</w:t>
      </w:r>
      <w:r w:rsidRPr="00DF36B0">
        <w:t xml:space="preserve"> under a managed care plan to persons who are eligible for Medicaid </w:t>
      </w:r>
      <w:r>
        <w:t>to</w:t>
      </w:r>
      <w:r w:rsidRPr="00DF36B0">
        <w:t xml:space="preserve"> </w:t>
      </w:r>
      <w:r>
        <w:t>consider a comparison of cost-effectiveness data as a factor, in addition to such other factors as clinical efficacy and safety,</w:t>
      </w:r>
      <w:r w:rsidRPr="00DF36B0">
        <w:t xml:space="preserve"> when placing a prescription drug on a </w:t>
      </w:r>
      <w:r>
        <w:t xml:space="preserve">formulary, </w:t>
      </w:r>
      <w:r>
        <w:rPr>
          <w:sz w:val="23"/>
          <w:szCs w:val="23"/>
        </w:rPr>
        <w:t>if the MCO chooses to operate a formulary</w:t>
      </w:r>
      <w:r w:rsidRPr="00DF36B0">
        <w:t>.</w:t>
      </w:r>
      <w:r>
        <w:t xml:space="preserve">  Currently, MCOs that offer Medicaid managed care plans may use a formulary, provided that the MCO meets certain minimum requirements established in the contract with the division.  This bill does not alter any provision in an existing contract between a MCO and the division.</w:t>
      </w:r>
    </w:p>
    <w:p w:rsidR="00F318E3" w:rsidRPr="00E7752C" w:rsidRDefault="00F318E3" w:rsidP="00E7752C">
      <w:r>
        <w:tab/>
        <w:t>Under federal law, a Medicaid managed care plan cannot refuse to cover a drug solely on the basis that the drug costs too much relative to its benefits</w:t>
      </w:r>
      <w:r w:rsidRPr="00B23C41">
        <w:rPr>
          <w:b/>
        </w:rPr>
        <w:t xml:space="preserve">.  </w:t>
      </w:r>
      <w:r w:rsidRPr="00B23C41">
        <w:rPr>
          <w:rStyle w:val="Strong"/>
          <w:b w:val="0"/>
          <w:lang w:val="en"/>
        </w:rPr>
        <w:t xml:space="preserve">It is the sponsor’s intent to encourage MCOs who offer </w:t>
      </w:r>
      <w:r w:rsidRPr="00B23C41">
        <w:t>Medicaid managed care plans</w:t>
      </w:r>
      <w:r w:rsidRPr="00B23C41">
        <w:rPr>
          <w:b/>
        </w:rPr>
        <w:t xml:space="preserve"> </w:t>
      </w:r>
      <w:r w:rsidRPr="00B23C41">
        <w:rPr>
          <w:rStyle w:val="Strong"/>
          <w:b w:val="0"/>
          <w:lang w:val="en"/>
        </w:rPr>
        <w:t xml:space="preserve">to consider cost-effectiveness as one factor of many in developing formularies as a means to help contain the cost of health care in a manner permissible under federal law.  </w:t>
      </w:r>
    </w:p>
    <w:sectPr w:rsidR="00F318E3" w:rsidRPr="00E7752C" w:rsidSect="00C71D2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BF9" w:rsidRDefault="005C6BF9">
      <w:r>
        <w:separator/>
      </w:r>
    </w:p>
  </w:endnote>
  <w:endnote w:type="continuationSeparator" w:id="0">
    <w:p w:rsidR="005C6BF9" w:rsidRDefault="005C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BF9" w:rsidRDefault="005C6BF9">
      <w:r>
        <w:separator/>
      </w:r>
    </w:p>
  </w:footnote>
  <w:footnote w:type="continuationSeparator" w:id="0">
    <w:p w:rsidR="005C6BF9" w:rsidRDefault="005C6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D23D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71D22" w:rsidRDefault="00C71D22" w:rsidP="00C71D22">
    <w:pPr>
      <w:pStyle w:val="bpuHeadSpon"/>
    </w:pPr>
    <w:r w:rsidRPr="00C71D22">
      <w:rPr>
        <w:rStyle w:val="bpuHeadSponChar"/>
      </w:rPr>
      <w:t>S235</w:t>
    </w:r>
    <w:r>
      <w:t xml:space="preserve"> SINGLETON</w:t>
    </w:r>
  </w:p>
  <w:p w:rsidR="00C71D22" w:rsidRDefault="00C71D22" w:rsidP="00C71D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23D9">
      <w:rPr>
        <w:noProof/>
      </w:rPr>
      <w:t>3</w:t>
    </w:r>
    <w:r>
      <w:fldChar w:fldCharType="end"/>
    </w:r>
  </w:p>
  <w:p w:rsidR="00C71D22" w:rsidRPr="00AF575C" w:rsidRDefault="00C71D22" w:rsidP="00C71D2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71D22" w:rsidRDefault="00C71D22" w:rsidP="00C71D22">
    <w:pPr>
      <w:pStyle w:val="bpuHeadSpon"/>
    </w:pPr>
    <w:r w:rsidRPr="00C71D22">
      <w:rPr>
        <w:rStyle w:val="bpuHeadSponChar"/>
      </w:rPr>
      <w:t>S235</w:t>
    </w:r>
    <w:r>
      <w:t xml:space="preserve"> SINGLETON</w:t>
    </w:r>
  </w:p>
  <w:p w:rsidR="00C71D22" w:rsidRDefault="00C71D22" w:rsidP="00C71D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23D9">
      <w:rPr>
        <w:noProof/>
      </w:rPr>
      <w:t>2</w:t>
    </w:r>
    <w:r>
      <w:fldChar w:fldCharType="end"/>
    </w:r>
  </w:p>
  <w:p w:rsidR="00C71D22" w:rsidRDefault="00C71D22" w:rsidP="00C71D2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F9"/>
    <w:rsid w:val="00000169"/>
    <w:rsid w:val="00004D4D"/>
    <w:rsid w:val="00007B70"/>
    <w:rsid w:val="00007DDD"/>
    <w:rsid w:val="00010512"/>
    <w:rsid w:val="00011BAB"/>
    <w:rsid w:val="000154F3"/>
    <w:rsid w:val="000178FF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23D9"/>
    <w:rsid w:val="001D576D"/>
    <w:rsid w:val="001D7350"/>
    <w:rsid w:val="001E4707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915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BF9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24F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375"/>
    <w:rsid w:val="00B11520"/>
    <w:rsid w:val="00B14011"/>
    <w:rsid w:val="00B14D35"/>
    <w:rsid w:val="00B211F7"/>
    <w:rsid w:val="00B21C53"/>
    <w:rsid w:val="00B23C41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1D22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318E3"/>
    <w:rsid w:val="00F42480"/>
    <w:rsid w:val="00F62572"/>
    <w:rsid w:val="00F6488F"/>
    <w:rsid w:val="00F65454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54B739F-4A4F-4B75-8273-4083A223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Strong">
    <w:name w:val="Strong"/>
    <w:basedOn w:val="DefaultParagraphFont"/>
    <w:uiPriority w:val="22"/>
    <w:qFormat/>
    <w:rsid w:val="00F318E3"/>
    <w:rPr>
      <w:b/>
      <w:bCs/>
    </w:rPr>
  </w:style>
  <w:style w:type="character" w:styleId="LineNumber">
    <w:name w:val="line number"/>
    <w:basedOn w:val="DefaultParagraphFont"/>
    <w:semiHidden/>
    <w:unhideWhenUsed/>
    <w:rsid w:val="00C71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B4AE6-AE56-4752-894F-652448D19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565</Words>
  <Characters>3011</Characters>
  <Application>Microsoft Office Word</Application>
  <DocSecurity>0</DocSecurity>
  <Lines>86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S235</vt:lpstr>
    </vt:vector>
  </TitlesOfParts>
  <Manager>R56</Manager>
  <Company>OFFICE of LEGISLATIVE SERVICES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S235</dc:title>
  <dc:creator>Senator  SINGLETON</dc:creator>
  <cp:keywords>S235|3|RF |282|0|0|!|0|</cp:keywords>
  <dc:description>PREFILED 2020</dc:description>
  <cp:lastModifiedBy>Todaro, Vivian</cp:lastModifiedBy>
  <cp:revision>2</cp:revision>
  <cp:lastPrinted>2019-12-27T14:43:00Z</cp:lastPrinted>
  <dcterms:created xsi:type="dcterms:W3CDTF">2019-12-27T20:57:00Z</dcterms:created>
  <dcterms:modified xsi:type="dcterms:W3CDTF">2019-12-27T20:57:00Z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