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EB4" w:rsidRDefault="00010EB4" w:rsidP="00010EB4">
      <w:pPr>
        <w:pStyle w:val="bpuBill"/>
      </w:pPr>
      <w:bookmarkStart w:id="0" w:name="bpuFrontPg"/>
      <w:bookmarkStart w:id="1" w:name="_GoBack"/>
      <w:bookmarkEnd w:id="0"/>
      <w:bookmarkEnd w:id="1"/>
      <w:r>
        <w:t xml:space="preserve">SENATE, No. 237 </w:t>
      </w:r>
    </w:p>
    <w:p w:rsidR="00010EB4" w:rsidRPr="00010EB4" w:rsidRDefault="00010EB4" w:rsidP="00010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714" r:id="rId8"/>
        </w:object>
      </w:r>
    </w:p>
    <w:p w:rsidR="00010EB4" w:rsidRDefault="00010EB4" w:rsidP="00010EB4">
      <w:pPr>
        <w:pStyle w:val="bpuState"/>
      </w:pPr>
      <w:r>
        <w:t>STATE OF NEW JERSEY</w:t>
      </w:r>
    </w:p>
    <w:p w:rsidR="00010EB4" w:rsidRDefault="00010EB4" w:rsidP="00010EB4">
      <w:pPr>
        <w:pStyle w:val="bpuLegislature"/>
      </w:pPr>
      <w:r>
        <w:t>219th LEGISLATURE</w:t>
      </w:r>
    </w:p>
    <w:p w:rsidR="00010EB4" w:rsidRDefault="00010EB4" w:rsidP="00010EB4">
      <w:pPr>
        <w:pStyle w:val="bpuWpGraphic"/>
      </w:pPr>
      <w:r>
        <w:object w:dxaOrig="8985" w:dyaOrig="255">
          <v:shape id="_x0000_i1026" type="#_x0000_t75" style="width:6in;height:12pt" o:ole="">
            <v:imagedata r:id="rId7" o:title=""/>
          </v:shape>
          <o:OLEObject Type="Embed" ProgID="WPWin6.1" ShapeID="_x0000_i1026" DrawAspect="Content" ObjectID="_1643181715" r:id="rId9"/>
        </w:object>
      </w:r>
      <w:r>
        <w:t xml:space="preserve">  </w:t>
      </w:r>
    </w:p>
    <w:p w:rsidR="00010EB4" w:rsidRDefault="00010EB4" w:rsidP="00010EB4">
      <w:pPr>
        <w:pStyle w:val="bpuIntro"/>
      </w:pPr>
      <w:r>
        <w:t>PRE-FILED FOR INTRODUCTION IN THE 2020 SESSION</w:t>
      </w:r>
    </w:p>
    <w:p w:rsidR="00010EB4" w:rsidRDefault="00010EB4" w:rsidP="00010EB4">
      <w:pPr>
        <w:pStyle w:val="bpuIntro"/>
      </w:pPr>
    </w:p>
    <w:p w:rsidR="00010EB4" w:rsidRDefault="00010EB4" w:rsidP="00010EB4">
      <w:pPr>
        <w:pStyle w:val="bpuIntro"/>
        <w:sectPr w:rsidR="00010EB4" w:rsidSect="00435B1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10EB4" w:rsidRDefault="00010EB4" w:rsidP="00010EB4">
      <w:pPr>
        <w:pStyle w:val="bpuIntro"/>
      </w:pPr>
    </w:p>
    <w:p w:rsidR="00010EB4" w:rsidRDefault="00010EB4" w:rsidP="00010EB4">
      <w:pPr>
        <w:pStyle w:val="bpuSponsor"/>
      </w:pPr>
      <w:r>
        <w:t>Sponsored by:</w:t>
      </w:r>
    </w:p>
    <w:p w:rsidR="00010EB4" w:rsidRDefault="00010EB4" w:rsidP="00010EB4">
      <w:pPr>
        <w:pStyle w:val="bpuSponsor"/>
      </w:pPr>
      <w:r>
        <w:t>Senator  TROY SINGLETON</w:t>
      </w:r>
    </w:p>
    <w:p w:rsidR="00010EB4" w:rsidRDefault="00010EB4" w:rsidP="00010EB4">
      <w:pPr>
        <w:pStyle w:val="bpuSponsor"/>
      </w:pPr>
      <w:r>
        <w:t>District 7 (Burlington)</w:t>
      </w:r>
    </w:p>
    <w:p w:rsidR="00010EB4" w:rsidRDefault="00010EB4" w:rsidP="00010EB4">
      <w:pPr>
        <w:pStyle w:val="bpuSponsor"/>
      </w:pPr>
      <w:r>
        <w:t>Senator  LINDA R. GREENSTEIN</w:t>
      </w:r>
    </w:p>
    <w:p w:rsidR="00010EB4" w:rsidRDefault="00010EB4" w:rsidP="00010EB4">
      <w:pPr>
        <w:pStyle w:val="bpuSponsor"/>
      </w:pPr>
      <w:r>
        <w:t>District 14 (Mercer and Middlesex)</w:t>
      </w:r>
    </w:p>
    <w:p w:rsidR="00010EB4" w:rsidRDefault="00010EB4" w:rsidP="00010EB4">
      <w:pPr>
        <w:pStyle w:val="bpuSponsor"/>
      </w:pPr>
    </w:p>
    <w:p w:rsidR="00010EB4" w:rsidRDefault="00435B1F" w:rsidP="00435B1F">
      <w:pPr>
        <w:pStyle w:val="bpuSponsor"/>
      </w:pPr>
      <w:r>
        <w:t>Co-Sponsored by:</w:t>
      </w:r>
    </w:p>
    <w:p w:rsidR="00435B1F" w:rsidRPr="00435B1F" w:rsidRDefault="00435B1F" w:rsidP="00435B1F">
      <w:pPr>
        <w:pStyle w:val="bpuSponsor"/>
      </w:pPr>
      <w:r w:rsidRPr="00435B1F">
        <w:t>Senators Thompson and Doherty</w:t>
      </w:r>
    </w:p>
    <w:p w:rsidR="00010EB4" w:rsidRDefault="00010EB4" w:rsidP="00010EB4">
      <w:pPr>
        <w:pStyle w:val="bpuSponsor"/>
      </w:pPr>
    </w:p>
    <w:p w:rsidR="00435B1F" w:rsidRDefault="00435B1F" w:rsidP="00435B1F"/>
    <w:p w:rsidR="00435B1F" w:rsidRPr="00435B1F" w:rsidRDefault="00435B1F" w:rsidP="00435B1F"/>
    <w:p w:rsidR="00010EB4" w:rsidRDefault="00010EB4" w:rsidP="00010EB4">
      <w:pPr>
        <w:pStyle w:val="bpuSponsor"/>
      </w:pPr>
    </w:p>
    <w:p w:rsidR="00010EB4" w:rsidRDefault="00010EB4" w:rsidP="00010EB4">
      <w:pPr>
        <w:pStyle w:val="bpuSponsor"/>
      </w:pPr>
      <w:r>
        <w:t>SYNOPSIS</w:t>
      </w:r>
    </w:p>
    <w:p w:rsidR="00010EB4" w:rsidRDefault="00010EB4" w:rsidP="00010EB4">
      <w:pPr>
        <w:pStyle w:val="bpuNormText"/>
      </w:pPr>
      <w:r>
        <w:tab/>
        <w:t xml:space="preserve">Requires new civics instruction in middle and high schools; requires school districts to use DOE’s curriculum guidelines for civics; and requires DOE to provide funding to enhance civics instruction. </w:t>
      </w:r>
    </w:p>
    <w:p w:rsidR="00010EB4" w:rsidRDefault="00010EB4" w:rsidP="00010EB4">
      <w:pPr>
        <w:pStyle w:val="bpuNormText"/>
      </w:pPr>
    </w:p>
    <w:p w:rsidR="00010EB4" w:rsidRDefault="00010EB4" w:rsidP="00010EB4">
      <w:pPr>
        <w:pStyle w:val="bpuSponsor"/>
      </w:pPr>
      <w:r>
        <w:t xml:space="preserve">CURRENT VERSION OF TEXT </w:t>
      </w:r>
    </w:p>
    <w:p w:rsidR="00010EB4" w:rsidRDefault="00010EB4" w:rsidP="00010EB4">
      <w:pPr>
        <w:pStyle w:val="bpuNormText"/>
      </w:pPr>
      <w:r>
        <w:tab/>
        <w:t>Introduced Pending Technical Review by Legislative Counsel.</w:t>
      </w:r>
    </w:p>
    <w:p w:rsidR="00010EB4" w:rsidRDefault="00010EB4" w:rsidP="00010E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0EB4" w:rsidRDefault="00010E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0EB4" w:rsidSect="00010EB4">
          <w:type w:val="continuous"/>
          <w:pgSz w:w="12240" w:h="20160" w:code="5"/>
          <w:pgMar w:top="2160" w:right="2275" w:bottom="1440" w:left="2275" w:header="72" w:footer="720" w:gutter="0"/>
          <w:pgNumType w:start="1"/>
          <w:cols w:space="720"/>
          <w:docGrid w:linePitch="360"/>
        </w:sectPr>
      </w:pPr>
    </w:p>
    <w:p w:rsidR="00854240" w:rsidRPr="00677316" w:rsidRDefault="00854240" w:rsidP="00854240">
      <w:pPr>
        <w:pStyle w:val="HangingAnAct"/>
        <w:rPr>
          <w:rStyle w:val="HangingAnActChar"/>
        </w:rPr>
      </w:pPr>
      <w:r w:rsidRPr="00854240">
        <w:rPr>
          <w:rStyle w:val="BillHead"/>
        </w:rPr>
        <w:lastRenderedPageBreak/>
        <w:t>An Act</w:t>
      </w:r>
      <w:r w:rsidRPr="006B7FA7">
        <w:rPr>
          <w:rStyle w:val="HangingAnActChar"/>
        </w:rPr>
        <w:t xml:space="preserve"> </w:t>
      </w:r>
      <w:r>
        <w:rPr>
          <w:rStyle w:val="HangingAnActChar"/>
        </w:rPr>
        <w:t xml:space="preserve">concerning civics education in public schools, </w:t>
      </w:r>
      <w:r w:rsidRPr="00B6502C">
        <w:rPr>
          <w:rStyle w:val="HangingAnActChar"/>
        </w:rPr>
        <w:t>amending P.L.1987, c.425, and supplementing chapter</w:t>
      </w:r>
      <w:r>
        <w:rPr>
          <w:rStyle w:val="HangingAnActChar"/>
        </w:rPr>
        <w:t>s</w:t>
      </w:r>
      <w:r w:rsidRPr="00B6502C">
        <w:rPr>
          <w:rStyle w:val="HangingAnActChar"/>
        </w:rPr>
        <w:t xml:space="preserve"> 7C </w:t>
      </w:r>
      <w:r>
        <w:rPr>
          <w:rStyle w:val="HangingAnActChar"/>
        </w:rPr>
        <w:t xml:space="preserve">and 35 </w:t>
      </w:r>
      <w:r w:rsidRPr="00B6502C">
        <w:rPr>
          <w:rStyle w:val="HangingAnActChar"/>
        </w:rPr>
        <w:t>of Title 18A of the New Jersey Statutes.</w:t>
      </w:r>
      <w:r>
        <w:rPr>
          <w:rStyle w:val="HangingAnActChar"/>
        </w:rPr>
        <w:t xml:space="preserve"> </w:t>
      </w:r>
    </w:p>
    <w:p w:rsidR="00854240" w:rsidRDefault="00854240" w:rsidP="00854240">
      <w:pPr>
        <w:ind w:left="288" w:hanging="288"/>
        <w:rPr>
          <w:rStyle w:val="HangingAnActChar"/>
        </w:rPr>
      </w:pPr>
    </w:p>
    <w:p w:rsidR="00854240" w:rsidRPr="00AA7880" w:rsidRDefault="00854240" w:rsidP="00854240">
      <w:r>
        <w:tab/>
      </w:r>
      <w:r>
        <w:rPr>
          <w:rStyle w:val="BillHeading2"/>
        </w:rPr>
        <w:t xml:space="preserve">Be It Enacted </w:t>
      </w:r>
      <w:r>
        <w:rPr>
          <w:rStyle w:val="BillLanguage"/>
        </w:rPr>
        <w:t>by the Senate and General Assembly of the State of New Jersey:</w:t>
      </w:r>
    </w:p>
    <w:p w:rsidR="00854240" w:rsidRDefault="00854240" w:rsidP="00854240"/>
    <w:p w:rsidR="00854240" w:rsidRDefault="00854240" w:rsidP="00854240">
      <w:r>
        <w:tab/>
        <w:t>1.</w:t>
      </w:r>
      <w:r>
        <w:tab/>
        <w:t>Section 1 of P.L.1987, c.425 (C.18A:35-2.1) is amended to read as follows:</w:t>
      </w:r>
    </w:p>
    <w:p w:rsidR="00854240" w:rsidRDefault="00854240" w:rsidP="00854240">
      <w:r>
        <w:tab/>
        <w:t>1.</w:t>
      </w:r>
      <w:r>
        <w:tab/>
      </w:r>
      <w:r w:rsidRPr="00D55C7B">
        <w:t xml:space="preserve">The State Department of Education shall prepare curriculum guidelines for the teaching of civics which </w:t>
      </w:r>
      <w:r w:rsidRPr="00082951">
        <w:rPr>
          <w:rFonts w:ascii="Albertus Extra Bold" w:hAnsi="Albertus Extra Bold"/>
          <w:b/>
        </w:rPr>
        <w:t>[</w:t>
      </w:r>
      <w:r w:rsidRPr="00D55C7B">
        <w:t>may</w:t>
      </w:r>
      <w:r w:rsidRPr="00082951">
        <w:rPr>
          <w:rFonts w:ascii="Albertus Extra Bold" w:hAnsi="Albertus Extra Bold"/>
          <w:b/>
        </w:rPr>
        <w:t>]</w:t>
      </w:r>
      <w:r>
        <w:t xml:space="preserve"> </w:t>
      </w:r>
      <w:r>
        <w:rPr>
          <w:u w:val="single"/>
        </w:rPr>
        <w:t>shall</w:t>
      </w:r>
      <w:r w:rsidRPr="00D55C7B">
        <w:t xml:space="preserve"> be used by local school boards in fulfilling the requirements</w:t>
      </w:r>
      <w:r>
        <w:t xml:space="preserve"> established pursuant to N.J.S.18A:35-1 and N.J.S.</w:t>
      </w:r>
      <w:r w:rsidRPr="00D55C7B">
        <w:t>18A:35-2.</w:t>
      </w:r>
    </w:p>
    <w:p w:rsidR="00854240" w:rsidRDefault="00854240" w:rsidP="00854240">
      <w:r>
        <w:t>(</w:t>
      </w:r>
      <w:proofErr w:type="spellStart"/>
      <w:r>
        <w:t>cf</w:t>
      </w:r>
      <w:proofErr w:type="spellEnd"/>
      <w:r>
        <w:t>: P.L.1987, c.425, s.1)</w:t>
      </w:r>
    </w:p>
    <w:p w:rsidR="00854240" w:rsidRDefault="00854240" w:rsidP="00854240"/>
    <w:p w:rsidR="00854240" w:rsidRDefault="00854240" w:rsidP="00854240">
      <w:r>
        <w:tab/>
        <w:t>2.</w:t>
      </w:r>
      <w:r>
        <w:tab/>
        <w:t xml:space="preserve">(New section)  Beginning with the 2018-2019 grade nine class, the State Board of Education shall require that the local graduation requirements adopted by a board of education include, as part of the total credit requirement in social studies, at least one course in civics or United States government. </w:t>
      </w:r>
    </w:p>
    <w:p w:rsidR="00854240" w:rsidRDefault="00854240" w:rsidP="00854240"/>
    <w:p w:rsidR="00854240" w:rsidRDefault="00854240" w:rsidP="00854240">
      <w:r>
        <w:tab/>
        <w:t>3.</w:t>
      </w:r>
      <w:r>
        <w:tab/>
        <w:t xml:space="preserve">(New section) Beginning in the 2020-2021 school year, each board of education shall provide a course of study about the values and principles underlying the American system of constitutional democracy, the function and limitations of government, and the role of a citizen in a democratic society, which shall be taken by all pupils in an appropriate middle school grade.  The board shall ensure that the course of study includes a minimum of two quarters of instruction, or the equivalent.  </w:t>
      </w:r>
    </w:p>
    <w:p w:rsidR="00854240" w:rsidRDefault="00854240" w:rsidP="00854240"/>
    <w:p w:rsidR="00854240" w:rsidRDefault="00854240" w:rsidP="00854240">
      <w:r>
        <w:tab/>
        <w:t>4.</w:t>
      </w:r>
      <w:r>
        <w:tab/>
        <w:t xml:space="preserve">(New section) The Department of Education shall annually provide funds to the New Jersey Center for Civic and Law-Related Education at Rutgers, the State University.  The purpose of the funding shall be to enable the center to provide a clearinghouse of materials, an online resource center, technical assistance, professional development and any other activities deemed appropriate by the department to enhance the teaching of the middle school civics course of study required pursuant to section 3 of this act.  </w:t>
      </w:r>
    </w:p>
    <w:p w:rsidR="00854240" w:rsidRDefault="00854240" w:rsidP="00854240"/>
    <w:p w:rsidR="00854240" w:rsidRPr="00AA7880" w:rsidRDefault="00854240" w:rsidP="00854240">
      <w:r>
        <w:tab/>
        <w:t>5.</w:t>
      </w:r>
      <w:r>
        <w:tab/>
        <w:t xml:space="preserve">This act shall take effect immediately.  </w:t>
      </w:r>
    </w:p>
    <w:p w:rsidR="00854240" w:rsidRDefault="00854240" w:rsidP="00854240"/>
    <w:p w:rsidR="00854240" w:rsidRPr="00CE7BD8" w:rsidRDefault="00854240" w:rsidP="00854240"/>
    <w:p w:rsidR="00854240" w:rsidRPr="00AA7880" w:rsidRDefault="00854240" w:rsidP="00854240">
      <w:pPr>
        <w:jc w:val="center"/>
      </w:pPr>
      <w:r w:rsidRPr="00D71D68">
        <w:t>STATEMENT</w:t>
      </w:r>
    </w:p>
    <w:p w:rsidR="00854240" w:rsidRDefault="00854240" w:rsidP="00854240"/>
    <w:p w:rsidR="00854240" w:rsidRDefault="00854240" w:rsidP="00854240">
      <w:r>
        <w:tab/>
        <w:t xml:space="preserve">Under current State Board of Education regulations, high school </w:t>
      </w:r>
      <w:r w:rsidR="00010EB4">
        <w:br w:type="page"/>
      </w:r>
      <w:r>
        <w:lastRenderedPageBreak/>
        <w:t>students are required to complete at least 15 credits in social studies, including satisfaction of a two-year course in United States history in accordance with N.J.S.18A:35-1 and 2; five credits in world history; and the integration of civics, economics, geography and global content in all course offerings.  This bill directs the State board to require at least one course specifically in civics or United States government as part of the social studies credit requirement for high school graduation.  The requirement would begin with the 2018-2019 grade nine class.</w:t>
      </w:r>
    </w:p>
    <w:p w:rsidR="00854240" w:rsidRDefault="00854240" w:rsidP="00854240">
      <w:r>
        <w:tab/>
        <w:t>The bill also amends current law to require, rather than permit, school districts to use the Department of Education’s curriculum guidelines for civics in fulfilling the requirements established by N.J.S.18A:35-1 and 2 for a two-year course of study in United States history.</w:t>
      </w:r>
    </w:p>
    <w:p w:rsidR="00854240" w:rsidRDefault="00854240" w:rsidP="00854240">
      <w:r>
        <w:tab/>
        <w:t xml:space="preserve">This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this bill, beginning in the 2020-2021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854240" w:rsidRPr="00E7752C" w:rsidRDefault="00854240" w:rsidP="00E7752C">
      <w:r>
        <w:tab/>
        <w:t>The bill also directs the Department of Education to annually provide funds to the New Jersey Center for Civic and Law-Related Education at Rutgers, the State University.  The purpose of the funding is to enable the center to provide a clearinghouse of materials, an online resource center, technical assistance, professional development and any other activities deemed appropriate by the department to enhance the teaching of the middle school civics course of study required by the bill.</w:t>
      </w:r>
    </w:p>
    <w:sectPr w:rsidR="00854240" w:rsidRPr="00E7752C" w:rsidSect="00010EB4">
      <w:headerReference w:type="default" r:id="rId14"/>
      <w:footerReference w:type="default" r:id="rId15"/>
      <w:headerReference w:type="first" r:id="rId16"/>
      <w:footerReference w:type="first" r:id="rId17"/>
      <w:pgSz w:w="12240" w:h="20160" w:code="5"/>
      <w:pgMar w:top="1440" w:right="2520" w:bottom="144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BE2" w:rsidRDefault="00CE4BE2">
      <w:r>
        <w:separator/>
      </w:r>
    </w:p>
  </w:endnote>
  <w:endnote w:type="continuationSeparator" w:id="0">
    <w:p w:rsidR="00CE4BE2" w:rsidRDefault="00CE4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B1F" w:rsidRDefault="00435B1F" w:rsidP="00435B1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EB4" w:rsidRPr="00921C91" w:rsidRDefault="00010E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0EB4" w:rsidRPr="00921C91" w:rsidRDefault="00010EB4">
    <w:pPr>
      <w:pStyle w:val="Footer"/>
      <w:rPr>
        <w:szCs w:val="18"/>
      </w:rPr>
    </w:pPr>
  </w:p>
  <w:p w:rsidR="00010EB4" w:rsidRDefault="00010E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0EB4" w:rsidRPr="00921C91" w:rsidRDefault="00010EB4">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BE2" w:rsidRDefault="00CE4BE2">
      <w:r>
        <w:separator/>
      </w:r>
    </w:p>
  </w:footnote>
  <w:footnote w:type="continuationSeparator" w:id="0">
    <w:p w:rsidR="00CE4BE2" w:rsidRDefault="00CE4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30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0EB4" w:rsidRDefault="00010EB4" w:rsidP="00010EB4">
    <w:pPr>
      <w:pStyle w:val="bpuHeadSpon"/>
    </w:pPr>
    <w:r w:rsidRPr="00010EB4">
      <w:rPr>
        <w:rStyle w:val="bpuHeadSponChar"/>
      </w:rPr>
      <w:t>S237</w:t>
    </w:r>
    <w:r>
      <w:t xml:space="preserve"> SINGLETON, GREENSTEIN</w:t>
    </w:r>
  </w:p>
  <w:p w:rsidR="00010EB4" w:rsidRDefault="00010EB4" w:rsidP="00010EB4">
    <w:pPr>
      <w:pStyle w:val="bpuHeadSpon"/>
    </w:pPr>
    <w:r>
      <w:fldChar w:fldCharType="begin"/>
    </w:r>
    <w:r>
      <w:instrText xml:space="preserve"> PAGE  \* MERGEFORMAT </w:instrText>
    </w:r>
    <w:r>
      <w:fldChar w:fldCharType="separate"/>
    </w:r>
    <w:r w:rsidR="002030E9">
      <w:rPr>
        <w:noProof/>
      </w:rPr>
      <w:t>3</w:t>
    </w:r>
    <w:r>
      <w:fldChar w:fldCharType="end"/>
    </w:r>
  </w:p>
  <w:p w:rsidR="00010EB4" w:rsidRPr="00AF575C" w:rsidRDefault="00010EB4" w:rsidP="00010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0EB4" w:rsidRDefault="00010EB4" w:rsidP="00010EB4">
    <w:pPr>
      <w:pStyle w:val="bpuHeadSpon"/>
    </w:pPr>
    <w:r w:rsidRPr="00010EB4">
      <w:rPr>
        <w:rStyle w:val="bpuHeadSponChar"/>
      </w:rPr>
      <w:t>S237</w:t>
    </w:r>
    <w:r>
      <w:t xml:space="preserve"> SINGLETON, GREENSTEIN</w:t>
    </w:r>
  </w:p>
  <w:p w:rsidR="00010EB4" w:rsidRDefault="00010EB4" w:rsidP="00010EB4">
    <w:pPr>
      <w:pStyle w:val="bpuHeadSpon"/>
    </w:pPr>
    <w:r>
      <w:fldChar w:fldCharType="begin"/>
    </w:r>
    <w:r>
      <w:instrText xml:space="preserve"> PAGE  \* MERGEFORMAT </w:instrText>
    </w:r>
    <w:r>
      <w:fldChar w:fldCharType="separate"/>
    </w:r>
    <w:r w:rsidR="002030E9">
      <w:rPr>
        <w:noProof/>
      </w:rPr>
      <w:t>2</w:t>
    </w:r>
    <w:r>
      <w:fldChar w:fldCharType="end"/>
    </w:r>
  </w:p>
  <w:p w:rsidR="00010EB4" w:rsidRDefault="00010EB4" w:rsidP="00010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BE2"/>
    <w:rsid w:val="00000169"/>
    <w:rsid w:val="00004D4D"/>
    <w:rsid w:val="00007B70"/>
    <w:rsid w:val="00007DDD"/>
    <w:rsid w:val="00010512"/>
    <w:rsid w:val="00010EB4"/>
    <w:rsid w:val="00011BAB"/>
    <w:rsid w:val="000154F3"/>
    <w:rsid w:val="000203E7"/>
    <w:rsid w:val="00020E5B"/>
    <w:rsid w:val="000219C8"/>
    <w:rsid w:val="00030BB1"/>
    <w:rsid w:val="00035598"/>
    <w:rsid w:val="00050BCA"/>
    <w:rsid w:val="000521CD"/>
    <w:rsid w:val="00057488"/>
    <w:rsid w:val="000654B5"/>
    <w:rsid w:val="0006579B"/>
    <w:rsid w:val="00065BBF"/>
    <w:rsid w:val="00076C7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B6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0E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3FE4"/>
    <w:rsid w:val="00346CF5"/>
    <w:rsid w:val="00352F8B"/>
    <w:rsid w:val="00354D07"/>
    <w:rsid w:val="0037458C"/>
    <w:rsid w:val="00381407"/>
    <w:rsid w:val="0038486B"/>
    <w:rsid w:val="00392557"/>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B1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F86"/>
    <w:rsid w:val="00806253"/>
    <w:rsid w:val="00820A1D"/>
    <w:rsid w:val="00841F07"/>
    <w:rsid w:val="008462AA"/>
    <w:rsid w:val="00846D3E"/>
    <w:rsid w:val="0084725C"/>
    <w:rsid w:val="00854240"/>
    <w:rsid w:val="008627AA"/>
    <w:rsid w:val="008628FF"/>
    <w:rsid w:val="00867FC7"/>
    <w:rsid w:val="00874609"/>
    <w:rsid w:val="0087660A"/>
    <w:rsid w:val="008823BC"/>
    <w:rsid w:val="008859B3"/>
    <w:rsid w:val="00894B7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5FEE"/>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5D5"/>
    <w:rsid w:val="00AC4B4B"/>
    <w:rsid w:val="00AD1D6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C85"/>
    <w:rsid w:val="00C603F9"/>
    <w:rsid w:val="00C614C5"/>
    <w:rsid w:val="00C83317"/>
    <w:rsid w:val="00C937A1"/>
    <w:rsid w:val="00C93F56"/>
    <w:rsid w:val="00CB344E"/>
    <w:rsid w:val="00CE4BE2"/>
    <w:rsid w:val="00CF2757"/>
    <w:rsid w:val="00CF2761"/>
    <w:rsid w:val="00CF424E"/>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6D1DE3"/>
  <w15:docId w15:val="{D58FB7DD-A1D8-406C-B74A-CCD9CDAAF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15F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5FEE"/>
    <w:rPr>
      <w:rFonts w:ascii="Segoe UI" w:hAnsi="Segoe UI" w:cs="Segoe UI"/>
      <w:spacing w:val="4"/>
      <w:sz w:val="18"/>
      <w:szCs w:val="18"/>
    </w:rPr>
  </w:style>
  <w:style w:type="character" w:styleId="LineNumber">
    <w:name w:val="line number"/>
    <w:basedOn w:val="DefaultParagraphFont"/>
    <w:semiHidden/>
    <w:unhideWhenUsed/>
    <w:rsid w:val="00010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3C362-9E35-4CBD-AEC4-AC6210687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731</Words>
  <Characters>3959</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S237</vt:lpstr>
    </vt:vector>
  </TitlesOfParts>
  <Manager>R56</Manager>
  <Company>OFFICE of LEGISLATIVE SERVICES</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dc:title>
  <dc:creator>Senator  SINGLETON, Senator  GREENSTEIN</dc:creator>
  <cp:keywords>S237|3|RF |282|0|0|!|0|</cp:keywords>
  <dc:description>PREFILED 2020</dc:description>
  <cp:lastModifiedBy>Todaro, Vivian</cp:lastModifiedBy>
  <cp:revision>2</cp:revision>
  <cp:lastPrinted>2020-02-14T15:35:00Z</cp:lastPrinted>
  <dcterms:created xsi:type="dcterms:W3CDTF">2020-02-14T15:35:00Z</dcterms:created>
  <dcterms:modified xsi:type="dcterms:W3CDTF">2020-02-14T15:35:00Z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