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CB149A" w:rsidRDefault="00CB149A" w:rsidP="00DA6F1D">
      <w:pPr>
        <w:pStyle w:val="NormalFloor"/>
        <w:jc w:val="center"/>
        <w:rPr>
          <w:b/>
          <w:bCs/>
          <w:sz w:val="36"/>
          <w:szCs w:val="36"/>
        </w:rPr>
      </w:pPr>
    </w:p>
    <w:p w:rsidR="00CB149A" w:rsidRDefault="00CB149A" w:rsidP="00DA6F1D">
      <w:pPr>
        <w:pStyle w:val="NormalFloor"/>
        <w:jc w:val="center"/>
        <w:rPr>
          <w:bCs/>
          <w:sz w:val="36"/>
          <w:szCs w:val="36"/>
        </w:rPr>
      </w:pPr>
      <w:r>
        <w:rPr>
          <w:bCs/>
          <w:sz w:val="36"/>
          <w:szCs w:val="36"/>
        </w:rPr>
        <w:t>SENATE COMMITTEE SUBSTITUTE FOR</w:t>
      </w:r>
    </w:p>
    <w:p w:rsidR="00DA6F1D" w:rsidRDefault="00CB149A" w:rsidP="00DA6F1D">
      <w:pPr>
        <w:pStyle w:val="NormalFloor"/>
        <w:jc w:val="center"/>
        <w:rPr>
          <w:b/>
          <w:bCs/>
          <w:sz w:val="36"/>
          <w:szCs w:val="36"/>
        </w:rPr>
      </w:pPr>
      <w:r>
        <w:rPr>
          <w:b/>
          <w:bCs/>
          <w:sz w:val="36"/>
          <w:szCs w:val="36"/>
        </w:rPr>
        <w:t>Senate, Nos. S241 and S491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B149A">
        <w:t>Senate Floor Amendmentss</w:t>
      </w:r>
    </w:p>
    <w:p w:rsidR="00DA6F1D" w:rsidRDefault="00CB149A" w:rsidP="00DA6F1D">
      <w:pPr>
        <w:pStyle w:val="NormalFloor"/>
        <w:jc w:val="center"/>
      </w:pPr>
      <w:r>
        <w:t>(Proposed by Senator SCUTARI)</w:t>
      </w:r>
    </w:p>
    <w:p w:rsidR="00DA6F1D" w:rsidRDefault="00DA6F1D" w:rsidP="00DA6F1D">
      <w:pPr>
        <w:pStyle w:val="NormalFloor"/>
        <w:jc w:val="center"/>
      </w:pPr>
    </w:p>
    <w:p w:rsidR="00DA6F1D" w:rsidRDefault="00DA6F1D" w:rsidP="00CB149A">
      <w:pPr>
        <w:pStyle w:val="NormalFloor"/>
        <w:jc w:val="center"/>
        <w:sectPr w:rsidR="00DA6F1D" w:rsidSect="00503D8B">
          <w:type w:val="continuous"/>
          <w:pgSz w:w="12240" w:h="20160" w:code="5"/>
          <w:pgMar w:top="1440" w:right="1440" w:bottom="1872" w:left="1440" w:header="720" w:footer="720" w:gutter="0"/>
          <w:cols w:space="720"/>
          <w:docGrid w:linePitch="360"/>
        </w:sectPr>
      </w:pPr>
      <w:r>
        <w:t xml:space="preserve">ADOPTED: </w:t>
      </w:r>
      <w:r w:rsidR="00CB149A">
        <w:t>OCTOBER 29, 2020</w:t>
      </w:r>
    </w:p>
    <w:p w:rsidR="00CB149A" w:rsidRDefault="00CB149A" w:rsidP="00CB149A"/>
    <w:p w:rsidR="00CB149A" w:rsidRDefault="00CB149A" w:rsidP="00CB149A">
      <w:pPr>
        <w:rPr>
          <w:spacing w:val="4"/>
        </w:rPr>
      </w:pPr>
      <w:r>
        <w:tab/>
        <w:t xml:space="preserve">These floor amendments would reinstate the current law’s eligibility requirements for expunging </w:t>
      </w:r>
      <w:r w:rsidRPr="00C2092D">
        <w:rPr>
          <w:spacing w:val="4"/>
        </w:rPr>
        <w:t>records and information</w:t>
      </w:r>
      <w:r>
        <w:rPr>
          <w:spacing w:val="4"/>
        </w:rPr>
        <w:t xml:space="preserve"> following successful discharge from a term of special probation drug court, or a term of probation which includes as a condition required substance use disorder treatment, and would also reinstate the current law’s range of offenses that could be expunged.  Thus, as with the current law, the relevant provisions of the bill would:</w:t>
      </w:r>
    </w:p>
    <w:p w:rsidR="00CB149A" w:rsidRDefault="00CB149A" w:rsidP="00CB149A">
      <w:pPr>
        <w:rPr>
          <w:spacing w:val="4"/>
        </w:rPr>
      </w:pPr>
      <w:r>
        <w:rPr>
          <w:spacing w:val="4"/>
        </w:rPr>
        <w:tab/>
        <w:t>- render a person ineligible for expungement relief if that person was ever convicted for any violent or more serious offense that is barred from expungement pursuant to subsection b. or c. of N.J.S.2C:52-2; and</w:t>
      </w:r>
    </w:p>
    <w:p w:rsidR="00CB149A" w:rsidRPr="00DA6F1D" w:rsidRDefault="00CB149A" w:rsidP="00A74B07">
      <w:r>
        <w:rPr>
          <w:spacing w:val="4"/>
        </w:rPr>
        <w:tab/>
        <w:t>- for anyone eligible to seek expungement relief, all records and information relating to all arrests, detentions, convictions, and proceedings for any crime, disorderly persons offense, and petty disorderly persons offense enumerated in Title 2C of the New Jersey Statutes, but not relating to any crime or offense enumerated in any other statutes or municipal ordinances, could be expunged.</w:t>
      </w:r>
    </w:p>
    <w:sectPr w:rsidR="00CB149A"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045"/>
    <w:rsid w:val="00087B6A"/>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07723"/>
    <w:rsid w:val="00A1108C"/>
    <w:rsid w:val="00A74B07"/>
    <w:rsid w:val="00AB0440"/>
    <w:rsid w:val="00B25466"/>
    <w:rsid w:val="00B52045"/>
    <w:rsid w:val="00C30ECE"/>
    <w:rsid w:val="00C31D94"/>
    <w:rsid w:val="00CA41BE"/>
    <w:rsid w:val="00CB149A"/>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B025FF9-9162-4190-A5DB-16DBDB0B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1029</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S241 S491 SCS Senate Statement 10/29/20</vt:lpstr>
    </vt:vector>
  </TitlesOfParts>
  <Manager>R229</Manager>
  <Company>Office of Legislative Services</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SCS Senate Statement 10/29/20</dc:title>
  <dc:subject/>
  <dc:creator>Senate</dc:creator>
  <cp:keywords>S241|1|JU |196|0|0|!||</cp:keywords>
  <dc:description/>
  <cp:lastModifiedBy>Bell, Careema</cp:lastModifiedBy>
  <cp:revision>2</cp:revision>
  <dcterms:created xsi:type="dcterms:W3CDTF">2020-10-30T18:40:00Z</dcterms:created>
  <dcterms:modified xsi:type="dcterms:W3CDTF">2020-10-30T18:40:00Z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