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5D6" w:rsidRDefault="004C05D6" w:rsidP="004C05D6">
      <w:pPr>
        <w:pStyle w:val="bpuBill"/>
      </w:pPr>
      <w:bookmarkStart w:id="0" w:name="bpuFrontPg"/>
      <w:bookmarkStart w:id="1" w:name="_GoBack"/>
      <w:bookmarkEnd w:id="0"/>
      <w:bookmarkEnd w:id="1"/>
      <w:r>
        <w:t xml:space="preserve">SENATE, No. 249 </w:t>
      </w:r>
    </w:p>
    <w:p w:rsidR="004C05D6" w:rsidRPr="004C05D6" w:rsidRDefault="004C05D6" w:rsidP="004C05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8190" r:id="rId8"/>
        </w:object>
      </w:r>
    </w:p>
    <w:p w:rsidR="004C05D6" w:rsidRDefault="004C05D6" w:rsidP="004C05D6">
      <w:pPr>
        <w:pStyle w:val="bpuState"/>
      </w:pPr>
      <w:r>
        <w:t>STATE OF NEW JERSEY</w:t>
      </w:r>
    </w:p>
    <w:p w:rsidR="004C05D6" w:rsidRDefault="004C05D6" w:rsidP="004C05D6">
      <w:pPr>
        <w:pStyle w:val="bpuLegislature"/>
      </w:pPr>
      <w:r>
        <w:t>219th LEGISLATURE</w:t>
      </w:r>
    </w:p>
    <w:p w:rsidR="004C05D6" w:rsidRDefault="004C05D6" w:rsidP="004C05D6">
      <w:pPr>
        <w:pStyle w:val="bpuWpGraphic"/>
      </w:pPr>
      <w:r>
        <w:object w:dxaOrig="8985" w:dyaOrig="255">
          <v:shape id="_x0000_i1026" type="#_x0000_t75" style="width:6in;height:12pt" o:ole="">
            <v:imagedata r:id="rId7" o:title=""/>
          </v:shape>
          <o:OLEObject Type="Embed" ProgID="WPWin6.1" ShapeID="_x0000_i1026" DrawAspect="Content" ObjectID="_1638968191" r:id="rId9"/>
        </w:object>
      </w:r>
      <w:r>
        <w:t xml:space="preserve">  </w:t>
      </w:r>
    </w:p>
    <w:p w:rsidR="004C05D6" w:rsidRDefault="004C05D6" w:rsidP="004C05D6">
      <w:pPr>
        <w:pStyle w:val="bpuIntro"/>
      </w:pPr>
      <w:r>
        <w:t>PRE-FILED FOR INTRODUCTION IN THE 2020 SESSION</w:t>
      </w:r>
    </w:p>
    <w:p w:rsidR="004C05D6" w:rsidRDefault="004C05D6" w:rsidP="004C05D6">
      <w:pPr>
        <w:pStyle w:val="bpuIntro"/>
      </w:pPr>
    </w:p>
    <w:p w:rsidR="004C05D6" w:rsidRDefault="004C05D6" w:rsidP="004C05D6">
      <w:pPr>
        <w:pStyle w:val="bpuIntro"/>
        <w:sectPr w:rsidR="004C05D6" w:rsidSect="004C05D6">
          <w:headerReference w:type="even" r:id="rId10"/>
          <w:headerReference w:type="default" r:id="rId11"/>
          <w:pgSz w:w="12240" w:h="20160" w:code="5"/>
          <w:pgMar w:top="2160" w:right="1440" w:bottom="1440" w:left="1440" w:header="720" w:footer="720" w:gutter="0"/>
          <w:pgNumType w:start="1"/>
          <w:cols w:space="720"/>
          <w:docGrid w:linePitch="360"/>
        </w:sectPr>
      </w:pPr>
    </w:p>
    <w:p w:rsidR="004C05D6" w:rsidRDefault="004C05D6" w:rsidP="004C05D6">
      <w:pPr>
        <w:pStyle w:val="bpuIntro"/>
      </w:pPr>
    </w:p>
    <w:p w:rsidR="004C05D6" w:rsidRDefault="004C05D6" w:rsidP="004C05D6">
      <w:pPr>
        <w:pStyle w:val="bpuSponsor"/>
      </w:pPr>
      <w:r>
        <w:t>Sponsored by:</w:t>
      </w:r>
    </w:p>
    <w:p w:rsidR="004C05D6" w:rsidRDefault="004C05D6" w:rsidP="004C05D6">
      <w:pPr>
        <w:pStyle w:val="bpuSponsor"/>
      </w:pPr>
      <w:r>
        <w:t>Senator  TROY SINGLETON</w:t>
      </w:r>
    </w:p>
    <w:p w:rsidR="004C05D6" w:rsidRDefault="004C05D6" w:rsidP="004C05D6">
      <w:pPr>
        <w:pStyle w:val="bpuSponsor"/>
      </w:pPr>
      <w:r>
        <w:t>District 7 (Burlington)</w:t>
      </w:r>
    </w:p>
    <w:p w:rsidR="004C05D6" w:rsidRDefault="004C05D6" w:rsidP="004C05D6">
      <w:pPr>
        <w:pStyle w:val="bpuSponsor"/>
      </w:pPr>
      <w:r>
        <w:t>Senator  SHIRLEY K. TURNER</w:t>
      </w:r>
    </w:p>
    <w:p w:rsidR="004C05D6" w:rsidRDefault="004C05D6" w:rsidP="004C05D6">
      <w:pPr>
        <w:pStyle w:val="bpuSponsor"/>
      </w:pPr>
      <w:r>
        <w:t>District 15 (Hunterdon and Mercer)</w:t>
      </w:r>
    </w:p>
    <w:p w:rsidR="004C05D6" w:rsidRDefault="004C05D6" w:rsidP="004C05D6">
      <w:pPr>
        <w:pStyle w:val="bpuSponsor"/>
      </w:pPr>
    </w:p>
    <w:p w:rsidR="004C05D6" w:rsidRDefault="004C05D6" w:rsidP="004C05D6">
      <w:pPr>
        <w:pStyle w:val="bpuSponsor"/>
      </w:pPr>
    </w:p>
    <w:p w:rsidR="004C05D6" w:rsidRDefault="004C05D6" w:rsidP="004C05D6">
      <w:pPr>
        <w:pStyle w:val="bpuSponsor"/>
      </w:pPr>
    </w:p>
    <w:p w:rsidR="004C05D6" w:rsidRDefault="004C05D6" w:rsidP="004C05D6">
      <w:pPr>
        <w:pStyle w:val="bpuSponsor"/>
      </w:pPr>
    </w:p>
    <w:p w:rsidR="004C05D6" w:rsidRDefault="004C05D6" w:rsidP="004C05D6">
      <w:pPr>
        <w:pStyle w:val="bpuSponsor"/>
      </w:pPr>
      <w:r>
        <w:t>SYNOPSIS</w:t>
      </w:r>
    </w:p>
    <w:p w:rsidR="004C05D6" w:rsidRDefault="004C05D6" w:rsidP="004C05D6">
      <w:pPr>
        <w:pStyle w:val="bpuNormText"/>
      </w:pPr>
      <w:r>
        <w:tab/>
        <w:t xml:space="preserve">Requires pharmacy benefits manager providing services within Medicaid program to disclose certain information to DHS. </w:t>
      </w:r>
    </w:p>
    <w:p w:rsidR="004C05D6" w:rsidRDefault="004C05D6" w:rsidP="004C05D6">
      <w:pPr>
        <w:pStyle w:val="bpuNormText"/>
      </w:pPr>
    </w:p>
    <w:p w:rsidR="004C05D6" w:rsidRDefault="004C05D6" w:rsidP="004C05D6">
      <w:pPr>
        <w:pStyle w:val="bpuSponsor"/>
      </w:pPr>
      <w:r>
        <w:t xml:space="preserve">CURRENT VERSION OF TEXT </w:t>
      </w:r>
    </w:p>
    <w:p w:rsidR="004C05D6" w:rsidRDefault="004C05D6" w:rsidP="004C05D6">
      <w:pPr>
        <w:pStyle w:val="bpuNormText"/>
      </w:pPr>
      <w:r>
        <w:tab/>
        <w:t>Introduced Pending Technical Review by Legislative Counsel.</w:t>
      </w:r>
    </w:p>
    <w:p w:rsidR="004C05D6" w:rsidRDefault="004C05D6" w:rsidP="004C05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05D6" w:rsidRDefault="004C05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05D6" w:rsidSect="004C05D6">
          <w:type w:val="continuous"/>
          <w:pgSz w:w="12240" w:h="20160" w:code="5"/>
          <w:pgMar w:top="2160" w:right="2275" w:bottom="1440" w:left="2275" w:header="72" w:footer="720" w:gutter="0"/>
          <w:pgNumType w:start="1"/>
          <w:cols w:space="720"/>
          <w:docGrid w:linePitch="360"/>
        </w:sectPr>
      </w:pPr>
    </w:p>
    <w:p w:rsidR="00C02B60" w:rsidRPr="00677316" w:rsidRDefault="00C02B60" w:rsidP="00C02B60">
      <w:pPr>
        <w:pStyle w:val="HangingAnAct"/>
        <w:rPr>
          <w:rStyle w:val="HangingAnActChar"/>
        </w:rPr>
      </w:pPr>
      <w:r w:rsidRPr="00C02B60">
        <w:rPr>
          <w:rStyle w:val="BillHead"/>
        </w:rPr>
        <w:lastRenderedPageBreak/>
        <w:t>An Act</w:t>
      </w:r>
      <w:r w:rsidRPr="006B7FA7">
        <w:rPr>
          <w:rStyle w:val="HangingAnActChar"/>
        </w:rPr>
        <w:t xml:space="preserve"> </w:t>
      </w:r>
      <w:r>
        <w:t>concerning pharmacy benefits managers providing services within the Medicaid program and supplementing Title 30 of the Revised Statutes.</w:t>
      </w:r>
    </w:p>
    <w:p w:rsidR="00C02B60" w:rsidRPr="00D71D68" w:rsidRDefault="00C02B60" w:rsidP="00C02B60"/>
    <w:p w:rsidR="00C02B60" w:rsidRPr="00AA7880" w:rsidRDefault="00C02B60" w:rsidP="00C02B60">
      <w:r>
        <w:tab/>
      </w:r>
      <w:r>
        <w:rPr>
          <w:rStyle w:val="BillHeading2"/>
        </w:rPr>
        <w:t xml:space="preserve">Be It Enacted </w:t>
      </w:r>
      <w:r>
        <w:rPr>
          <w:rStyle w:val="BillLanguage"/>
        </w:rPr>
        <w:t>by the Senate and General Assembly of the State of New Jersey:</w:t>
      </w:r>
    </w:p>
    <w:p w:rsidR="00C02B60" w:rsidRPr="00D71D68" w:rsidRDefault="00C02B60" w:rsidP="00C02B60"/>
    <w:p w:rsidR="00C02B60" w:rsidRDefault="00C02B60" w:rsidP="00C02B60">
      <w:pPr>
        <w:rPr>
          <w:color w:val="000000"/>
        </w:rPr>
      </w:pPr>
      <w:r>
        <w:tab/>
        <w:t>1.</w:t>
      </w:r>
      <w:r>
        <w:tab/>
        <w:t xml:space="preserve">a.  </w:t>
      </w:r>
      <w:r>
        <w:rPr>
          <w:color w:val="000000"/>
        </w:rPr>
        <w:t xml:space="preserve">Any contract or other arrangement entered into by a managed care organization that has contracted with the Division of Medical Assistance and Health Services in the Department of Human Services to provide benefits under the Medicaid Program for the provision of pharmacy benefits management services shall require the </w:t>
      </w:r>
      <w:r>
        <w:t>pharmacy benefits manager to disclose to the department:</w:t>
      </w:r>
    </w:p>
    <w:p w:rsidR="00C02B60" w:rsidRDefault="00C02B60" w:rsidP="00C02B60">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C02B60" w:rsidRDefault="00C02B60" w:rsidP="00C02B60">
      <w:r>
        <w:tab/>
        <w:t>(2)</w:t>
      </w:r>
      <w:r>
        <w:tab/>
        <w:t>all ingredient costs and dispensing fees or similar payments made by the pharmacy benefits manager to any pharmacy in connection with the contract or other arrangement; and</w:t>
      </w:r>
    </w:p>
    <w:p w:rsidR="00C02B60" w:rsidRDefault="00C02B60" w:rsidP="00C02B60">
      <w:r>
        <w:tab/>
        <w:t>(3)</w:t>
      </w:r>
      <w:r>
        <w:tab/>
        <w:t xml:space="preserve">the pharmacy benefits manager’s payment model for administrative fees.  </w:t>
      </w:r>
    </w:p>
    <w:p w:rsidR="00C02B60" w:rsidRDefault="00C02B60" w:rsidP="00C02B60">
      <w:r>
        <w:tab/>
        <w:t>b.</w:t>
      </w:r>
      <w:r>
        <w:tab/>
        <w:t>As used in this section:</w:t>
      </w:r>
    </w:p>
    <w:p w:rsidR="00C02B60" w:rsidRDefault="00C02B60" w:rsidP="00C02B60">
      <w:r>
        <w:tab/>
        <w:t xml:space="preserve">“Pharmacy benefits manager” means </w:t>
      </w:r>
      <w:r w:rsidRPr="00D46073">
        <w:t xml:space="preserve">a corporation, business, or other entity, or unit within a corporation, business, or other entity, that administers prescription drug benefits on behalf of a </w:t>
      </w:r>
      <w:r>
        <w:t>managed care organization</w:t>
      </w:r>
      <w:r w:rsidRPr="00D46073">
        <w:t>.</w:t>
      </w:r>
    </w:p>
    <w:p w:rsidR="00C02B60" w:rsidRDefault="00C02B60" w:rsidP="00C02B60">
      <w:r>
        <w:tab/>
        <w:t>"Pharmacy benefits management services" mean</w:t>
      </w:r>
      <w:r w:rsidRPr="00E5075C">
        <w:t xml:space="preserve"> the provision of any of the following services on behalf of a </w:t>
      </w:r>
      <w:r>
        <w:t>managed care organization</w:t>
      </w:r>
      <w:r w:rsidRPr="00E5075C">
        <w:t>:</w:t>
      </w:r>
      <w:r>
        <w:t xml:space="preserve"> </w:t>
      </w:r>
      <w:r w:rsidRPr="00E5075C">
        <w:t xml:space="preserve"> the procurement of prescription drugs at a negotiated rate for dispensation within this State; the processing of prescription drug claims; or the administration of payments related to prescription drug claims.</w:t>
      </w:r>
    </w:p>
    <w:p w:rsidR="00C02B60" w:rsidRDefault="00C02B60" w:rsidP="00C02B60"/>
    <w:p w:rsidR="00C02B60" w:rsidRDefault="00C02B60" w:rsidP="00C02B60">
      <w:r>
        <w:tab/>
        <w:t>2.</w:t>
      </w:r>
      <w:r>
        <w:tab/>
        <w:t>The Commissioner of Human Services, pursuant to the "Administrative Procedure Act," P.L.1968, c.410 (C.52:14B-1 et seq.), shall adopt rules and regulations necessary to implement the provisions of this act.</w:t>
      </w:r>
    </w:p>
    <w:p w:rsidR="00C02B60" w:rsidRPr="00D71D68" w:rsidRDefault="00C02B60" w:rsidP="00C02B60"/>
    <w:p w:rsidR="00C02B60" w:rsidRPr="00AA7880" w:rsidRDefault="00C02B60" w:rsidP="00C02B60">
      <w:r>
        <w:tab/>
        <w:t>3.</w:t>
      </w:r>
      <w:r>
        <w:tab/>
        <w:t xml:space="preserve">This act shall take effect immediately. </w:t>
      </w:r>
    </w:p>
    <w:p w:rsidR="00C02B60" w:rsidRDefault="00C02B60" w:rsidP="00C02B60"/>
    <w:p w:rsidR="00C02B60" w:rsidRPr="00CE7BD8" w:rsidRDefault="00C02B60" w:rsidP="00C02B60"/>
    <w:p w:rsidR="00C02B60" w:rsidRDefault="00C02B60" w:rsidP="00C02B60">
      <w:pPr>
        <w:jc w:val="center"/>
      </w:pPr>
      <w:r w:rsidRPr="00D71D68">
        <w:t>STATEMENT</w:t>
      </w:r>
    </w:p>
    <w:p w:rsidR="00C02B60" w:rsidRDefault="00C02B60" w:rsidP="00C02B60">
      <w:pPr>
        <w:jc w:val="left"/>
      </w:pPr>
    </w:p>
    <w:p w:rsidR="00C02B60" w:rsidRPr="001A538F" w:rsidRDefault="00C02B60" w:rsidP="00C02B60">
      <w:r>
        <w:tab/>
      </w:r>
      <w:r w:rsidRPr="001A538F">
        <w:t>This bill req</w:t>
      </w:r>
      <w:r>
        <w:t>uires a pharmacy benefits manager</w:t>
      </w:r>
      <w:r w:rsidRPr="001A538F">
        <w:t xml:space="preserve"> providing </w:t>
      </w:r>
      <w:r>
        <w:br w:type="page"/>
      </w:r>
      <w:r w:rsidRPr="001A538F">
        <w:t xml:space="preserve">services within Medicaid program to disclose certain information to the Department of Human Services.  It is the sponsor’s goal that </w:t>
      </w:r>
      <w:r>
        <w:t>such transparency will help the State</w:t>
      </w:r>
      <w:r w:rsidRPr="001A538F">
        <w:t xml:space="preserve"> </w:t>
      </w:r>
      <w:r>
        <w:t>to assess</w:t>
      </w:r>
      <w:r w:rsidRPr="001A538F">
        <w:t xml:space="preserve"> the magnitude in which pharmacy benefits managers engage in spread pricing.  Spread pricing means any amount charged or claimed by a pharmacy benefits manager in excess of the amount paid to a pharmacy on behalf of a managed care organization</w:t>
      </w:r>
      <w:r>
        <w:t>,</w:t>
      </w:r>
      <w:r w:rsidRPr="001A538F">
        <w:t xml:space="preserve"> less an administrative fee.  Studies in other states have estimated that prohibiting spread pricing could save Medicaid programs up to </w:t>
      </w:r>
      <w:r>
        <w:t>$43</w:t>
      </w:r>
      <w:r w:rsidRPr="001A538F">
        <w:t xml:space="preserve"> million annually. </w:t>
      </w:r>
    </w:p>
    <w:p w:rsidR="00C02B60" w:rsidRDefault="00C02B60" w:rsidP="00C02B60">
      <w:pPr>
        <w:rPr>
          <w:color w:val="000000"/>
        </w:rPr>
      </w:pPr>
      <w:r>
        <w:rPr>
          <w:color w:val="000000"/>
        </w:rPr>
        <w:tab/>
        <w:t xml:space="preserve">Under this bill, any contract or other arrangement entered into by a managed care organization that has contracted with the Division of Medical Assistance and Health Services in the Department of Human Services to provide benefits under the Medicaid Program for the provision of pharmacy benefits management services would require the </w:t>
      </w:r>
      <w:r>
        <w:t xml:space="preserve">pharmacy benefits manager </w:t>
      </w:r>
      <w:r>
        <w:rPr>
          <w:color w:val="000000"/>
        </w:rPr>
        <w:t>to</w:t>
      </w:r>
      <w:r w:rsidRPr="00D727E4">
        <w:t xml:space="preserve"> </w:t>
      </w:r>
      <w:r>
        <w:t>disclose</w:t>
      </w:r>
      <w:r w:rsidRPr="00866756">
        <w:t xml:space="preserve"> </w:t>
      </w:r>
      <w:r>
        <w:t>to the department</w:t>
      </w:r>
      <w:r>
        <w:rPr>
          <w:color w:val="000000"/>
        </w:rPr>
        <w:t>:</w:t>
      </w:r>
    </w:p>
    <w:p w:rsidR="00C02B60" w:rsidRDefault="00C02B60" w:rsidP="00C02B60">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C02B60" w:rsidRDefault="00C02B60" w:rsidP="00C02B60">
      <w:r>
        <w:tab/>
        <w:t>(2)</w:t>
      </w:r>
      <w:r>
        <w:tab/>
        <w:t>all ingredient costs and dispensing fees or similar payments made by the pharmacy benefits manager to any pharmacy in connection with the contract or other arrangement; and</w:t>
      </w:r>
    </w:p>
    <w:p w:rsidR="00C02B60" w:rsidRDefault="00C02B60" w:rsidP="00C02B60">
      <w:r>
        <w:tab/>
        <w:t>(3)</w:t>
      </w:r>
      <w:r>
        <w:tab/>
        <w:t xml:space="preserve">the pharmacy benefits manager’s payment model for administrative fees.  </w:t>
      </w:r>
    </w:p>
    <w:p w:rsidR="00C02B60" w:rsidRPr="00E7752C" w:rsidRDefault="00C02B60" w:rsidP="00E7752C">
      <w:r>
        <w:tab/>
        <w:t xml:space="preserve">As defined in the bill, a “pharmacy benefits manager” means </w:t>
      </w:r>
      <w:r w:rsidRPr="00D46073">
        <w:t xml:space="preserve">a corporation, business, or other entity, or unit within a corporation, business, or other entity, that administers prescription drug benefits on behalf of a </w:t>
      </w:r>
      <w:r>
        <w:t>managed care organization</w:t>
      </w:r>
      <w:r w:rsidRPr="00D46073">
        <w:t>.</w:t>
      </w:r>
      <w:r>
        <w:t xml:space="preserve">  "Pharmacy benefits management services" is further defined to mean</w:t>
      </w:r>
      <w:r w:rsidRPr="00E5075C">
        <w:t xml:space="preserve"> the provision of any of the following services on behalf of a </w:t>
      </w:r>
      <w:r>
        <w:t>managed care organization</w:t>
      </w:r>
      <w:r w:rsidRPr="00E5075C">
        <w:t xml:space="preserve">: </w:t>
      </w:r>
      <w:r>
        <w:t xml:space="preserve"> </w:t>
      </w:r>
      <w:r w:rsidRPr="00E5075C">
        <w:t>the procurement of prescription drugs at a negotiated rate for dispensation within this State; the processing of prescription drug claims; or the administration of payments related to prescription drug claims.</w:t>
      </w:r>
    </w:p>
    <w:sectPr w:rsidR="00C02B60" w:rsidRPr="00E7752C" w:rsidSect="004C05D6">
      <w:headerReference w:type="default" r:id="rId13"/>
      <w:footerReference w:type="default" r:id="rId14"/>
      <w:headerReference w:type="first" r:id="rId15"/>
      <w:footerReference w:type="first" r:id="rId16"/>
      <w:pgSz w:w="12240" w:h="20160" w:code="5"/>
      <w:pgMar w:top="1440" w:right="2520" w:bottom="1530" w:left="2880" w:header="1181" w:footer="7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5D8" w:rsidRDefault="00C005D8">
      <w:r>
        <w:separator/>
      </w:r>
    </w:p>
  </w:endnote>
  <w:endnote w:type="continuationSeparator" w:id="0">
    <w:p w:rsidR="00C005D8" w:rsidRDefault="00C0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5D8" w:rsidRDefault="00C005D8">
      <w:r>
        <w:separator/>
      </w:r>
    </w:p>
  </w:footnote>
  <w:footnote w:type="continuationSeparator" w:id="0">
    <w:p w:rsidR="00C005D8" w:rsidRDefault="00C00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4C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05D6" w:rsidRDefault="004C05D6" w:rsidP="004C05D6">
    <w:pPr>
      <w:pStyle w:val="bpuHeadSpon"/>
    </w:pPr>
    <w:r w:rsidRPr="004C05D6">
      <w:rPr>
        <w:rStyle w:val="bpuHeadSponChar"/>
      </w:rPr>
      <w:t>S249</w:t>
    </w:r>
    <w:r>
      <w:t xml:space="preserve"> SINGLETON, TURNER</w:t>
    </w:r>
  </w:p>
  <w:p w:rsidR="004C05D6" w:rsidRDefault="004C05D6" w:rsidP="004C05D6">
    <w:pPr>
      <w:pStyle w:val="bpuHeadSpon"/>
    </w:pPr>
    <w:r>
      <w:fldChar w:fldCharType="begin"/>
    </w:r>
    <w:r>
      <w:instrText xml:space="preserve"> PAGE  \* MERGEFORMAT </w:instrText>
    </w:r>
    <w:r>
      <w:fldChar w:fldCharType="separate"/>
    </w:r>
    <w:r w:rsidR="00974C93">
      <w:rPr>
        <w:noProof/>
      </w:rPr>
      <w:t>3</w:t>
    </w:r>
    <w:r>
      <w:fldChar w:fldCharType="end"/>
    </w:r>
  </w:p>
  <w:p w:rsidR="004C05D6" w:rsidRPr="00AF575C" w:rsidRDefault="004C05D6" w:rsidP="004C05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05D6" w:rsidRDefault="004C05D6" w:rsidP="004C05D6">
    <w:pPr>
      <w:pStyle w:val="bpuHeadSpon"/>
    </w:pPr>
    <w:r w:rsidRPr="004C05D6">
      <w:rPr>
        <w:rStyle w:val="bpuHeadSponChar"/>
      </w:rPr>
      <w:t>S249</w:t>
    </w:r>
    <w:r>
      <w:t xml:space="preserve"> SINGLETON, TURNER</w:t>
    </w:r>
  </w:p>
  <w:p w:rsidR="004C05D6" w:rsidRDefault="004C05D6" w:rsidP="004C05D6">
    <w:pPr>
      <w:pStyle w:val="bpuHeadSpon"/>
    </w:pPr>
    <w:r>
      <w:fldChar w:fldCharType="begin"/>
    </w:r>
    <w:r>
      <w:instrText xml:space="preserve"> PAGE  \* MERGEFORMAT </w:instrText>
    </w:r>
    <w:r>
      <w:fldChar w:fldCharType="separate"/>
    </w:r>
    <w:r w:rsidR="00974C93">
      <w:rPr>
        <w:noProof/>
      </w:rPr>
      <w:t>2</w:t>
    </w:r>
    <w:r>
      <w:fldChar w:fldCharType="end"/>
    </w:r>
  </w:p>
  <w:p w:rsidR="004C05D6" w:rsidRDefault="004C05D6" w:rsidP="004C05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5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BA4"/>
    <w:rsid w:val="00122532"/>
    <w:rsid w:val="001316C3"/>
    <w:rsid w:val="001330F6"/>
    <w:rsid w:val="00133BED"/>
    <w:rsid w:val="00136CE2"/>
    <w:rsid w:val="00140A92"/>
    <w:rsid w:val="00140FD3"/>
    <w:rsid w:val="00143A99"/>
    <w:rsid w:val="00150A42"/>
    <w:rsid w:val="00153466"/>
    <w:rsid w:val="00153C87"/>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62B"/>
    <w:rsid w:val="00470114"/>
    <w:rsid w:val="00470ABF"/>
    <w:rsid w:val="0048038F"/>
    <w:rsid w:val="00484B8A"/>
    <w:rsid w:val="004A5222"/>
    <w:rsid w:val="004B0CE3"/>
    <w:rsid w:val="004B5C78"/>
    <w:rsid w:val="004B667A"/>
    <w:rsid w:val="004B6E61"/>
    <w:rsid w:val="004B75D5"/>
    <w:rsid w:val="004C05D6"/>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C9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9C2"/>
    <w:rsid w:val="00A95220"/>
    <w:rsid w:val="00AA2A56"/>
    <w:rsid w:val="00AA3B15"/>
    <w:rsid w:val="00AA6194"/>
    <w:rsid w:val="00AA64D0"/>
    <w:rsid w:val="00AB4C5C"/>
    <w:rsid w:val="00AC4B4B"/>
    <w:rsid w:val="00AD7C41"/>
    <w:rsid w:val="00AE1E57"/>
    <w:rsid w:val="00AF6ECE"/>
    <w:rsid w:val="00B00B00"/>
    <w:rsid w:val="00B034C1"/>
    <w:rsid w:val="00B03ED4"/>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5D8"/>
    <w:rsid w:val="00C02B60"/>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A18B7B-C169-43C5-85F5-1E5E7F4F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0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F2A07-FA47-441D-8965-CF1F67BD8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721</Words>
  <Characters>4166</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S249</vt:lpstr>
    </vt:vector>
  </TitlesOfParts>
  <Manager>R56</Manager>
  <Company>OFFICE of LEGISLATIVE SERVICES</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dc:title>
  <dc:creator>Senator  SINGLETON, Senator  TURNER</dc:creator>
  <cp:keywords>S249|3|RF |282|0|0|!|0|</cp:keywords>
  <dc:description>PREFILED 2020</dc:description>
  <cp:lastModifiedBy>Todaro, Vivian</cp:lastModifiedBy>
  <cp:revision>2</cp:revision>
  <cp:lastPrinted>2019-12-27T15:40:00Z</cp:lastPrinted>
  <dcterms:created xsi:type="dcterms:W3CDTF">2019-12-27T21:07:00Z</dcterms:created>
  <dcterms:modified xsi:type="dcterms:W3CDTF">2019-12-27T21:07:00Z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