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84310"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84310"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253</w:t>
      </w:r>
      <w:r w:rsidR="0063703D" w:rsidRPr="00ED5E27">
        <w:rPr>
          <w:b/>
          <w:sz w:val="36"/>
          <w:szCs w:val="36"/>
        </w:rPr>
        <w:t xml:space="preserve"> </w:t>
      </w:r>
    </w:p>
    <w:p w:rsidR="00F84310" w:rsidRDefault="00F84310" w:rsidP="00ED5E27">
      <w:pPr>
        <w:pStyle w:val="TopofPage1"/>
        <w:rPr>
          <w:sz w:val="24"/>
          <w:szCs w:val="36"/>
        </w:rPr>
      </w:pPr>
    </w:p>
    <w:p w:rsidR="00F84310" w:rsidRPr="00F84310" w:rsidRDefault="00F8431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84310">
        <w:rPr>
          <w:caps/>
          <w:szCs w:val="24"/>
        </w:rPr>
        <w:t>JANUARY 27, 2020</w:t>
      </w:r>
    </w:p>
    <w:p w:rsidR="004144CF" w:rsidRDefault="004144CF" w:rsidP="0083060A"/>
    <w:p w:rsidR="007D23C5" w:rsidRDefault="002D0258" w:rsidP="002D0258">
      <w:r>
        <w:tab/>
      </w:r>
      <w:r w:rsidR="007D23C5" w:rsidRPr="00603616">
        <w:t>The Senate Community and Urban Affairs Committee re</w:t>
      </w:r>
      <w:r w:rsidR="007D23C5">
        <w:t>ports favorably Senate Bill No. 253</w:t>
      </w:r>
      <w:r w:rsidR="007D23C5" w:rsidRPr="00603616">
        <w:t>, with committee amendments.</w:t>
      </w:r>
    </w:p>
    <w:p w:rsidR="002D0258" w:rsidRDefault="007D23C5" w:rsidP="002D0258">
      <w:r>
        <w:tab/>
      </w:r>
      <w:r w:rsidR="002D0258">
        <w:t>As amended, this bill requires a public water system (PWS) to develop a lead service line (LSL) inventory and schedule for the replacement of LSLs in its distribution system.</w:t>
      </w:r>
    </w:p>
    <w:p w:rsidR="002D0258" w:rsidRDefault="002D0258" w:rsidP="002D0258">
      <w:r>
        <w:tab/>
        <w:t xml:space="preserve">Specifically, within 30 days after the effective date of the bill, each PWS in the State is required to compile and submit to the Department of Environmental Protection (DEP) an inventory of known LSLs in use in its distribution system </w:t>
      </w:r>
      <w:r w:rsidRPr="002D0258">
        <w:t xml:space="preserve">and no later than 90 days after the effective date of </w:t>
      </w:r>
      <w:r>
        <w:t>the bill</w:t>
      </w:r>
      <w:r w:rsidRPr="002D0258">
        <w:t xml:space="preserve">, each </w:t>
      </w:r>
      <w:r>
        <w:t>PWS is to</w:t>
      </w:r>
      <w:r w:rsidRPr="002D0258">
        <w:t xml:space="preserve"> compile and submit to the </w:t>
      </w:r>
      <w:r>
        <w:t>DEP a complete inventory of all LSL</w:t>
      </w:r>
      <w:r w:rsidRPr="002D0258">
        <w:t>s in use in its distribution system</w:t>
      </w:r>
      <w:r>
        <w:t xml:space="preserve">.  In compiling the inventory, the PWS is required to make a reasonable effort to determine the existence or absence of a </w:t>
      </w:r>
      <w:r w:rsidR="00975749">
        <w:t>LSL</w:t>
      </w:r>
      <w:r>
        <w:t xml:space="preserve"> at each service connection in the distribution system.  The DEP is to publish guidance on its Internet website to assist a PWS in compiling its </w:t>
      </w:r>
      <w:r w:rsidR="00975749">
        <w:t>LSL</w:t>
      </w:r>
      <w:r>
        <w:t xml:space="preserve"> inventory.  A PWS is required to make its inventory available upon request and at no cost to State and local government officials served by the PWS, and to </w:t>
      </w:r>
      <w:r w:rsidRPr="001F3965">
        <w:t>publish its inventory on its Internet website</w:t>
      </w:r>
      <w:r>
        <w:t>.</w:t>
      </w:r>
      <w:r w:rsidR="00E52567">
        <w:t xml:space="preserve">  The DEP is to </w:t>
      </w:r>
      <w:r w:rsidR="00E52567" w:rsidRPr="00E52567">
        <w:t xml:space="preserve">create, maintain, and update, as appropriate, a centralized online portal in the form of an Internet website, for the purpose of collecting electronically a </w:t>
      </w:r>
      <w:r w:rsidR="00E52567">
        <w:t>PWS</w:t>
      </w:r>
      <w:r w:rsidR="00E52567" w:rsidRPr="00E52567">
        <w:t xml:space="preserve">’s initial and updated </w:t>
      </w:r>
      <w:r w:rsidR="00E52567">
        <w:t>LSL</w:t>
      </w:r>
      <w:r w:rsidR="00E52567" w:rsidRPr="00E52567">
        <w:t xml:space="preserve"> inventory</w:t>
      </w:r>
      <w:r w:rsidR="00E52567">
        <w:t>.</w:t>
      </w:r>
    </w:p>
    <w:p w:rsidR="002D0258" w:rsidRDefault="002D0258" w:rsidP="002D0258">
      <w:r>
        <w:tab/>
        <w:t xml:space="preserve">Within 90 days after submission of its LSL inventory, the bill requires a PWS to send to each customer and, if a landlord-tenant relationship is known, to both the landlord and each head of household tenant of a property that is served by a </w:t>
      </w:r>
      <w:r w:rsidR="00CB1AC1">
        <w:t>LSL</w:t>
      </w:r>
      <w:r>
        <w:t xml:space="preserve">, a notice of the existence of the </w:t>
      </w:r>
      <w:r w:rsidR="00CB1AC1">
        <w:t>LSL</w:t>
      </w:r>
      <w:r>
        <w:t xml:space="preserve"> serving the customer’s property.  The notice is to include information about the sources of lead in drinking water, including </w:t>
      </w:r>
      <w:r w:rsidR="00CB1AC1">
        <w:t>LSL</w:t>
      </w:r>
      <w:r>
        <w:t>s and household plumbing, the health effects of lead exposure, and steps customers can take to reduce their exposure to lead in drinking water.</w:t>
      </w:r>
    </w:p>
    <w:p w:rsidR="002D0258" w:rsidRDefault="002D0258" w:rsidP="002D0258">
      <w:r>
        <w:tab/>
        <w:t xml:space="preserve">Under the bill, if a PWS determines that a customer in its distribution system is served by a </w:t>
      </w:r>
      <w:r w:rsidR="00D3398E">
        <w:t>LSL</w:t>
      </w:r>
      <w:r>
        <w:t xml:space="preserve">, the PWS is to be required to replace the entire </w:t>
      </w:r>
      <w:r w:rsidR="00D3398E">
        <w:t>LSL</w:t>
      </w:r>
      <w:r>
        <w:t xml:space="preserve">.  A PWS is prohibited from conducting a partial </w:t>
      </w:r>
      <w:r w:rsidR="00D3398E">
        <w:t>LSL</w:t>
      </w:r>
      <w:r>
        <w:t xml:space="preserve"> replacement, </w:t>
      </w:r>
      <w:r w:rsidRPr="00F96756">
        <w:t xml:space="preserve">except upon the </w:t>
      </w:r>
      <w:r>
        <w:t>DEP</w:t>
      </w:r>
      <w:r w:rsidRPr="00F96756">
        <w:t xml:space="preserve">’s approval for </w:t>
      </w:r>
      <w:r>
        <w:t xml:space="preserve">a situation </w:t>
      </w:r>
      <w:r w:rsidRPr="00F96756">
        <w:t>in which there are emergent public health risks</w:t>
      </w:r>
      <w:r>
        <w:t xml:space="preserve">.  </w:t>
      </w:r>
      <w:r w:rsidR="003A2ED2">
        <w:t xml:space="preserve">A </w:t>
      </w:r>
      <w:r>
        <w:t xml:space="preserve">PWS that undertakes the replacement of a </w:t>
      </w:r>
      <w:r w:rsidR="000A112D">
        <w:t>LSL</w:t>
      </w:r>
      <w:r>
        <w:t xml:space="preserve"> is to first provide notice of the planned </w:t>
      </w:r>
      <w:r>
        <w:lastRenderedPageBreak/>
        <w:t>replacement to the property owner</w:t>
      </w:r>
      <w:r w:rsidR="000A112D">
        <w:t xml:space="preserve"> and each head of household tenant of a property</w:t>
      </w:r>
      <w:r>
        <w:t xml:space="preserve"> served by a </w:t>
      </w:r>
      <w:r w:rsidR="0046259C">
        <w:t>LSL</w:t>
      </w:r>
      <w:r w:rsidR="003A2ED2" w:rsidRPr="003A2ED2">
        <w:t xml:space="preserve"> </w:t>
      </w:r>
      <w:r w:rsidR="003A2ED2">
        <w:t>no less than 30 days prior to commencing the replacement</w:t>
      </w:r>
      <w:r>
        <w:t xml:space="preserve">.  The property owner </w:t>
      </w:r>
      <w:r w:rsidRPr="00F96756">
        <w:t xml:space="preserve">and any head of household tenant </w:t>
      </w:r>
      <w:r>
        <w:t xml:space="preserve">is required to provide the PWS with reasonable access to the property to undertake that replacement.  To assist a PWS finance or reduce its </w:t>
      </w:r>
      <w:r w:rsidR="0046259C">
        <w:t>LSL</w:t>
      </w:r>
      <w:r>
        <w:t xml:space="preserve"> replacement costs and before recouping those costs from its customers, the bill requires a PWS to make a reasonable effort to obtain grants, low interest loans, or other financial assistance that may be available from the State or federal government, including, but not limited to, the New Jersey Infrastructure Bank.</w:t>
      </w:r>
    </w:p>
    <w:p w:rsidR="002D0258" w:rsidRDefault="002D0258" w:rsidP="002D0258">
      <w:r>
        <w:tab/>
        <w:t xml:space="preserve">The bill </w:t>
      </w:r>
      <w:r w:rsidR="000A112D">
        <w:t xml:space="preserve">allows a PWS to recover from all of its customers the costs of replacing the PWS-owned portion of a LSL.  For a customer-owned portion of a LSL, the bill </w:t>
      </w:r>
      <w:r>
        <w:t xml:space="preserve">allows a PWS to assess to all of its customers </w:t>
      </w:r>
      <w:r w:rsidR="000A112D">
        <w:t xml:space="preserve">40 </w:t>
      </w:r>
      <w:r>
        <w:t xml:space="preserve">percent of the costs of replacing </w:t>
      </w:r>
      <w:r w:rsidR="000A112D">
        <w:t xml:space="preserve">customer-owned </w:t>
      </w:r>
      <w:r w:rsidR="00DB1A32">
        <w:t>LSL</w:t>
      </w:r>
      <w:r>
        <w:t xml:space="preserve">s and establishes a process by which a PWS is to submit a cost reimbursement plan to either the Board of Public Utilities </w:t>
      </w:r>
      <w:r w:rsidR="001D0243">
        <w:t xml:space="preserve">(BPU) </w:t>
      </w:r>
      <w:r>
        <w:t>for a</w:t>
      </w:r>
      <w:r w:rsidR="00E52567">
        <w:t>n</w:t>
      </w:r>
      <w:r>
        <w:t xml:space="preserve"> </w:t>
      </w:r>
      <w:r w:rsidR="00E52567">
        <w:t>investor-owned PWS</w:t>
      </w:r>
      <w:r>
        <w:t>, or the Director of Local Government Services in the Department of Community Affairs for a government</w:t>
      </w:r>
      <w:r w:rsidR="00E52567">
        <w:t>-owned PWS</w:t>
      </w:r>
      <w:r>
        <w:t xml:space="preserve">, prior to plan approval.  The remaining </w:t>
      </w:r>
      <w:r w:rsidR="00DB1A32">
        <w:t>60</w:t>
      </w:r>
      <w:r>
        <w:t xml:space="preserve"> percent of the</w:t>
      </w:r>
      <w:r w:rsidR="00DB1A32">
        <w:t>se</w:t>
      </w:r>
      <w:r>
        <w:t xml:space="preserve"> costs are to come from existing resources of the PWS.  The PWS's plan is to address:</w:t>
      </w:r>
    </w:p>
    <w:p w:rsidR="002D0258" w:rsidRDefault="002D0258" w:rsidP="002D0258">
      <w:r>
        <w:tab/>
      </w:r>
      <w:r w:rsidR="0004555A">
        <w:t>(</w:t>
      </w:r>
      <w:r>
        <w:t>1)</w:t>
      </w:r>
      <w:r>
        <w:tab/>
      </w:r>
      <w:r w:rsidR="003E150E" w:rsidRPr="003E150E">
        <w:t xml:space="preserve">an analysis of the </w:t>
      </w:r>
      <w:r w:rsidR="003E150E">
        <w:t>PWS</w:t>
      </w:r>
      <w:r w:rsidR="003E150E" w:rsidRPr="003E150E">
        <w:t xml:space="preserve">’s costs and financing options for replacing </w:t>
      </w:r>
      <w:r w:rsidR="003E150E">
        <w:t>LSLs</w:t>
      </w:r>
      <w:r w:rsidR="003E150E" w:rsidRPr="003E150E">
        <w:t>, including the estimated cost of replacements, costs of debt service, and impact on rates, and</w:t>
      </w:r>
      <w:r w:rsidR="003E150E">
        <w:t xml:space="preserve"> </w:t>
      </w:r>
      <w:r>
        <w:t xml:space="preserve">the availability of grants or low interest loans and how the PWS plans to use that financing to help the PWS finance or reduce the </w:t>
      </w:r>
      <w:r w:rsidR="00D3398E">
        <w:t>LSL</w:t>
      </w:r>
      <w:r>
        <w:t xml:space="preserve"> replacement costs;</w:t>
      </w:r>
    </w:p>
    <w:p w:rsidR="002D0258" w:rsidRDefault="002D0258" w:rsidP="002D0258">
      <w:r>
        <w:tab/>
      </w:r>
      <w:r w:rsidR="0004555A">
        <w:t>(</w:t>
      </w:r>
      <w:r>
        <w:t>2)</w:t>
      </w:r>
      <w:r>
        <w:tab/>
        <w:t xml:space="preserve">a description of how the replacement of </w:t>
      </w:r>
      <w:r w:rsidR="00D3398E">
        <w:t>LSL</w:t>
      </w:r>
      <w:r>
        <w:t>s will be accomplished in conjunction with other PWS distribution system replacement projects;</w:t>
      </w:r>
    </w:p>
    <w:p w:rsidR="002D0258" w:rsidRDefault="002D0258" w:rsidP="002D0258">
      <w:r>
        <w:tab/>
      </w:r>
      <w:r w:rsidR="0004555A">
        <w:t>(</w:t>
      </w:r>
      <w:r>
        <w:t>3)</w:t>
      </w:r>
      <w:r>
        <w:tab/>
        <w:t xml:space="preserve">the estimated savings in costs per </w:t>
      </w:r>
      <w:r w:rsidR="00D3398E">
        <w:t>LSL</w:t>
      </w:r>
      <w:r>
        <w:t xml:space="preserve"> that would be realized by the PWS replacing a customer-owned portion of a </w:t>
      </w:r>
      <w:r w:rsidR="00D3398E">
        <w:t>LSL</w:t>
      </w:r>
      <w:r>
        <w:t xml:space="preserve"> versus the anticipated replacement costs if a customer was required to replace the customer-owned portion of a </w:t>
      </w:r>
      <w:r w:rsidR="00D3398E">
        <w:t>LSL</w:t>
      </w:r>
      <w:r>
        <w:t>;</w:t>
      </w:r>
    </w:p>
    <w:p w:rsidR="002D0258" w:rsidRDefault="002D0258" w:rsidP="0004555A">
      <w:r>
        <w:tab/>
      </w:r>
      <w:r w:rsidR="0004555A">
        <w:t>(</w:t>
      </w:r>
      <w:r>
        <w:t>4)</w:t>
      </w:r>
      <w:r>
        <w:tab/>
        <w:t xml:space="preserve">the PWS's proposal for addressing the costs of site restoration work necessitated by structures or improvements located within the PWS’s distribution system used to connect with the customer-owned portion of </w:t>
      </w:r>
      <w:r w:rsidR="00D3398E">
        <w:t>LSLs</w:t>
      </w:r>
      <w:r>
        <w:t>;</w:t>
      </w:r>
    </w:p>
    <w:p w:rsidR="002D0258" w:rsidRDefault="002D0258" w:rsidP="002D0258">
      <w:r>
        <w:tab/>
      </w:r>
      <w:r w:rsidR="0004555A">
        <w:t>(</w:t>
      </w:r>
      <w:r>
        <w:t>5)</w:t>
      </w:r>
      <w:r>
        <w:tab/>
        <w:t xml:space="preserve">the PWS's proposal for communicating with a customer the PWS's plan to replace the </w:t>
      </w:r>
      <w:r w:rsidR="00D3398E">
        <w:t>LSL</w:t>
      </w:r>
      <w:r>
        <w:t xml:space="preserve"> and documenting the customer's consent or lack of consent to have the PWS replace the customer-owned portion of a </w:t>
      </w:r>
      <w:r w:rsidR="00D3398E">
        <w:t>LSL</w:t>
      </w:r>
      <w:r>
        <w:t>;</w:t>
      </w:r>
    </w:p>
    <w:p w:rsidR="003E150E" w:rsidRDefault="002D0258" w:rsidP="002D0258">
      <w:r>
        <w:tab/>
      </w:r>
      <w:r w:rsidR="0004555A">
        <w:t>(</w:t>
      </w:r>
      <w:r>
        <w:t>6)</w:t>
      </w:r>
      <w:r>
        <w:tab/>
        <w:t xml:space="preserve">the estimated total cost to replace all customer-owned portions of </w:t>
      </w:r>
      <w:r w:rsidR="00D3398E">
        <w:t>LSL</w:t>
      </w:r>
      <w:r>
        <w:t xml:space="preserve">s within or connected to the PWS's distribution system and an estimated range for the annual cost to be incurred by the PWS under their </w:t>
      </w:r>
      <w:r w:rsidR="00D3398E">
        <w:t>LSL</w:t>
      </w:r>
      <w:r>
        <w:t xml:space="preserve"> replacement plan</w:t>
      </w:r>
      <w:r w:rsidR="003E150E">
        <w:t>; and</w:t>
      </w:r>
    </w:p>
    <w:p w:rsidR="002D0258" w:rsidRDefault="003E150E" w:rsidP="002D0258">
      <w:r>
        <w:lastRenderedPageBreak/>
        <w:tab/>
      </w:r>
      <w:r w:rsidR="00CA4E08">
        <w:t>(</w:t>
      </w:r>
      <w:r>
        <w:t>7)</w:t>
      </w:r>
      <w:r>
        <w:tab/>
      </w:r>
      <w:r w:rsidR="005B3874" w:rsidRPr="005B3874">
        <w:t xml:space="preserve">a plan for prioritizing the replacement of </w:t>
      </w:r>
      <w:r w:rsidR="00D3398E">
        <w:t>LSL</w:t>
      </w:r>
      <w:r w:rsidR="005B3874" w:rsidRPr="005B3874">
        <w:t>s in structures occupied or used by vulnerable populations, including but not limited to schools, daycare facilities, and hospitals</w:t>
      </w:r>
      <w:r w:rsidR="002D0258">
        <w:t>.</w:t>
      </w:r>
    </w:p>
    <w:p w:rsidR="002D0258" w:rsidRDefault="002D0258" w:rsidP="002D0258">
      <w:r>
        <w:tab/>
        <w:t xml:space="preserve">Under the bill, within one year after submission of its </w:t>
      </w:r>
      <w:r w:rsidR="005B3874">
        <w:t>LSL</w:t>
      </w:r>
      <w:r>
        <w:t xml:space="preserve"> inventory, each PWS is required to submit to the DEP a schedule for the replacement of known </w:t>
      </w:r>
      <w:r w:rsidR="005B3874">
        <w:t>LSL</w:t>
      </w:r>
      <w:r>
        <w:t xml:space="preserve">s in use in its distribution system for the DEP’s approval, provided that at least 10 percent of all known </w:t>
      </w:r>
      <w:r w:rsidR="005B3874">
        <w:t>LSL</w:t>
      </w:r>
      <w:r>
        <w:t xml:space="preserve">s are to be replaced by the PWS annually and that all known </w:t>
      </w:r>
      <w:r w:rsidR="005B3874">
        <w:t>LSL</w:t>
      </w:r>
      <w:r>
        <w:t xml:space="preserve">s are to be replaced by the PWS within 10 years from the date of that submission, except </w:t>
      </w:r>
      <w:r w:rsidRPr="009B4804">
        <w:t xml:space="preserve">that a </w:t>
      </w:r>
      <w:r>
        <w:t>PWS</w:t>
      </w:r>
      <w:r w:rsidRPr="009B4804">
        <w:t xml:space="preserve"> may apply to the </w:t>
      </w:r>
      <w:r>
        <w:t>DEP</w:t>
      </w:r>
      <w:r w:rsidRPr="009B4804">
        <w:t xml:space="preserve"> for a reasonable extension of these deadlines if the </w:t>
      </w:r>
      <w:r>
        <w:t>PWS</w:t>
      </w:r>
      <w:r w:rsidRPr="009B4804">
        <w:t xml:space="preserve"> adequately demonstrates that it is warranted due to the need to prioritize a non-lead public health risk within the system</w:t>
      </w:r>
      <w:r>
        <w:t xml:space="preserve">.  Further, no later than December 31 of each year, a PWS is required to submit to the DEP and publish on its Internet website a report detailing the PWS’s progress in replacing </w:t>
      </w:r>
      <w:r w:rsidR="00EE3B41">
        <w:t>LSL</w:t>
      </w:r>
      <w:r>
        <w:t>s as required under the bill.</w:t>
      </w:r>
      <w:r w:rsidRPr="000B436E">
        <w:t xml:space="preserve"> </w:t>
      </w:r>
      <w:r>
        <w:t xml:space="preserve"> Once the DEP determines that a PWS has completed the replacement of all </w:t>
      </w:r>
      <w:r w:rsidR="00EE3B41">
        <w:t>LSL</w:t>
      </w:r>
      <w:r>
        <w:t>s within the PWS’s service area, the PWS is no longer required to submit the report.</w:t>
      </w:r>
    </w:p>
    <w:p w:rsidR="005A177A" w:rsidRDefault="005A177A" w:rsidP="002D0258">
      <w:r>
        <w:tab/>
      </w:r>
      <w:r w:rsidRPr="00603616">
        <w:t>This bill was pre-fi</w:t>
      </w:r>
      <w:r>
        <w:t>led for introduction in the 2020-2021</w:t>
      </w:r>
      <w:r w:rsidRPr="00603616">
        <w:t xml:space="preserve"> session pending technical review.  As reported, the bill includes the changes required by technical review, which has been performed.</w:t>
      </w:r>
    </w:p>
    <w:p w:rsidR="002D0258" w:rsidRDefault="002D0258" w:rsidP="002D0258"/>
    <w:p w:rsidR="002D0258" w:rsidRPr="009B4804" w:rsidRDefault="002D0258" w:rsidP="002D0258">
      <w:pPr>
        <w:rPr>
          <w:u w:val="double"/>
        </w:rPr>
      </w:pPr>
      <w:r w:rsidRPr="009B4804">
        <w:rPr>
          <w:u w:val="double"/>
        </w:rPr>
        <w:t>COMMITTEE AMENDMENTS:</w:t>
      </w:r>
    </w:p>
    <w:p w:rsidR="002D0258" w:rsidRPr="009B4804" w:rsidRDefault="002D0258" w:rsidP="002D0258">
      <w:r w:rsidRPr="009B4804">
        <w:tab/>
        <w:t>The committee amended the bill to:</w:t>
      </w:r>
    </w:p>
    <w:p w:rsidR="00CA57DA" w:rsidRDefault="002D0258" w:rsidP="002D0258">
      <w:r w:rsidRPr="009B4804">
        <w:tab/>
      </w:r>
      <w:r w:rsidR="0056066B">
        <w:t>(</w:t>
      </w:r>
      <w:r w:rsidRPr="009B4804">
        <w:t>1)</w:t>
      </w:r>
      <w:r>
        <w:t xml:space="preserve"> </w:t>
      </w:r>
      <w:r w:rsidR="00CA57DA">
        <w:t>provide definitions for a customer-owned LSL and a PWS-owned LSL;</w:t>
      </w:r>
    </w:p>
    <w:p w:rsidR="002D0258" w:rsidRDefault="00CA57DA" w:rsidP="002D0258">
      <w:r>
        <w:tab/>
      </w:r>
      <w:r w:rsidR="0056066B">
        <w:t>(</w:t>
      </w:r>
      <w:r>
        <w:t>2)</w:t>
      </w:r>
      <w:r w:rsidR="0038603F">
        <w:t xml:space="preserve"> </w:t>
      </w:r>
      <w:r>
        <w:t xml:space="preserve">establish two separate deadlines for </w:t>
      </w:r>
      <w:r w:rsidR="007B0F22">
        <w:t xml:space="preserve">a PWS’s </w:t>
      </w:r>
      <w:r>
        <w:t>LSL inventory submission</w:t>
      </w:r>
      <w:r w:rsidR="007B0F22">
        <w:t xml:space="preserve"> to the DEP,</w:t>
      </w:r>
      <w:r>
        <w:t xml:space="preserve"> change </w:t>
      </w:r>
      <w:r w:rsidR="0038603F">
        <w:t xml:space="preserve">the date for </w:t>
      </w:r>
      <w:r w:rsidR="007B0F22">
        <w:t>known</w:t>
      </w:r>
      <w:r w:rsidR="0038603F">
        <w:t xml:space="preserve"> inventory </w:t>
      </w:r>
      <w:r w:rsidR="007B0F22">
        <w:t xml:space="preserve">submissions, </w:t>
      </w:r>
      <w:r w:rsidR="0038603F">
        <w:t xml:space="preserve">and allow the DEP to grant up to two 30-day </w:t>
      </w:r>
      <w:r w:rsidR="007B0F22">
        <w:t xml:space="preserve">submission </w:t>
      </w:r>
      <w:r w:rsidR="0038603F">
        <w:t>deadline extensions</w:t>
      </w:r>
      <w:r w:rsidR="002D0258">
        <w:t>;</w:t>
      </w:r>
    </w:p>
    <w:p w:rsidR="002D0258" w:rsidRDefault="002D0258" w:rsidP="002D0258">
      <w:r>
        <w:tab/>
      </w:r>
      <w:r w:rsidR="0056066B">
        <w:t>(</w:t>
      </w:r>
      <w:r w:rsidR="007B0F22">
        <w:t>3</w:t>
      </w:r>
      <w:r>
        <w:t>)</w:t>
      </w:r>
      <w:r w:rsidR="0038603F">
        <w:t xml:space="preserve"> require the DEP to </w:t>
      </w:r>
      <w:r w:rsidR="0038603F" w:rsidRPr="0038603F">
        <w:t xml:space="preserve">create, maintain, and update, as appropriate, a centralized online portal in the form of an Internet website, for the purpose of collecting electronically a </w:t>
      </w:r>
      <w:r w:rsidR="0038603F">
        <w:t>PWS</w:t>
      </w:r>
      <w:r w:rsidR="0038603F" w:rsidRPr="0038603F">
        <w:t xml:space="preserve">’s initial and updated </w:t>
      </w:r>
      <w:r w:rsidR="0038603F">
        <w:t>LSL</w:t>
      </w:r>
      <w:r w:rsidR="0038603F" w:rsidRPr="0038603F">
        <w:t xml:space="preserve"> inventory</w:t>
      </w:r>
      <w:r>
        <w:t>;</w:t>
      </w:r>
    </w:p>
    <w:p w:rsidR="002D0258" w:rsidRDefault="002D0258" w:rsidP="002D0258">
      <w:r>
        <w:tab/>
      </w:r>
      <w:r w:rsidR="0056066B">
        <w:t>(</w:t>
      </w:r>
      <w:r w:rsidR="007B0F22">
        <w:t>4</w:t>
      </w:r>
      <w:r>
        <w:t xml:space="preserve">) </w:t>
      </w:r>
      <w:r w:rsidR="00C87CA7" w:rsidRPr="00C87CA7">
        <w:t xml:space="preserve">allow a PWS to recover from its customers </w:t>
      </w:r>
      <w:r w:rsidR="007B0F22" w:rsidRPr="00C87CA7">
        <w:t xml:space="preserve">all of </w:t>
      </w:r>
      <w:r w:rsidR="00C87CA7" w:rsidRPr="00C87CA7">
        <w:t>the costs of replacing the PWS-owned portion of a LSL</w:t>
      </w:r>
      <w:r w:rsidR="007B0F22">
        <w:t>;</w:t>
      </w:r>
      <w:r w:rsidR="001D0243">
        <w:t xml:space="preserve"> and for an investor-owned PWS, allows for the imposition of a distribution system infrastructure charge as a means to accomplish this</w:t>
      </w:r>
      <w:r w:rsidR="007B0F22">
        <w:t xml:space="preserve">, while prohibiting it from </w:t>
      </w:r>
      <w:r w:rsidR="007B0F22" w:rsidRPr="007B0F22">
        <w:t>recover</w:t>
      </w:r>
      <w:r w:rsidR="007B0F22">
        <w:t>ing</w:t>
      </w:r>
      <w:r w:rsidR="007B0F22" w:rsidRPr="007B0F22">
        <w:t xml:space="preserve"> property that is not used and useful in </w:t>
      </w:r>
      <w:r w:rsidR="007B0F22">
        <w:t xml:space="preserve">its </w:t>
      </w:r>
      <w:r w:rsidR="007B0F22" w:rsidRPr="007B0F22">
        <w:t>rates</w:t>
      </w:r>
      <w:r>
        <w:t>;</w:t>
      </w:r>
    </w:p>
    <w:p w:rsidR="002D0258" w:rsidRDefault="002D0258" w:rsidP="002D0258">
      <w:r>
        <w:tab/>
      </w:r>
      <w:r w:rsidR="0056066B">
        <w:t>(</w:t>
      </w:r>
      <w:r w:rsidR="007B0F22">
        <w:t>5</w:t>
      </w:r>
      <w:r>
        <w:t xml:space="preserve">) </w:t>
      </w:r>
      <w:r w:rsidR="001D0243">
        <w:t>change from 25 to 40 percent the allocation of costs a PWS is to charge to all of its customers and from 75 to 60 percent the costs to come from existing resources of a PWS</w:t>
      </w:r>
      <w:r w:rsidR="00DE47BC" w:rsidRPr="00DE47BC">
        <w:t xml:space="preserve"> </w:t>
      </w:r>
      <w:r w:rsidR="00B074B8">
        <w:t>for the replacement of</w:t>
      </w:r>
      <w:r w:rsidR="00DE47BC" w:rsidRPr="00DE47BC">
        <w:t xml:space="preserve"> the </w:t>
      </w:r>
      <w:r w:rsidR="00DE47BC">
        <w:t>customer</w:t>
      </w:r>
      <w:r w:rsidR="00DE47BC" w:rsidRPr="00DE47BC">
        <w:t>-owned portion of a LSL</w:t>
      </w:r>
      <w:r w:rsidR="001D0243">
        <w:t xml:space="preserve">, and for an investor-owned PWS, the BPU is to consider the cost impact of any petition for a rate increase within the last 24 months of the date of </w:t>
      </w:r>
      <w:r w:rsidR="00B2583D">
        <w:t xml:space="preserve">any prior </w:t>
      </w:r>
      <w:r w:rsidR="001D0243">
        <w:t>petition</w:t>
      </w:r>
      <w:r w:rsidR="00B2583D">
        <w:t xml:space="preserve"> of a rate increase</w:t>
      </w:r>
      <w:r>
        <w:t>;</w:t>
      </w:r>
      <w:r w:rsidR="00CA57DA">
        <w:t xml:space="preserve"> and</w:t>
      </w:r>
    </w:p>
    <w:p w:rsidR="004B2ABF" w:rsidRDefault="002D0258" w:rsidP="00CA57DA">
      <w:r>
        <w:lastRenderedPageBreak/>
        <w:tab/>
      </w:r>
      <w:r w:rsidR="0056066B">
        <w:t>(</w:t>
      </w:r>
      <w:r w:rsidR="007B0F22">
        <w:t>6</w:t>
      </w:r>
      <w:r>
        <w:t xml:space="preserve">) </w:t>
      </w:r>
      <w:r w:rsidR="00B2583D">
        <w:t xml:space="preserve">require a PWS to include in its replacement plan </w:t>
      </w:r>
      <w:r w:rsidR="00B2583D" w:rsidRPr="00B2583D">
        <w:t xml:space="preserve">an analysis of the </w:t>
      </w:r>
      <w:r w:rsidR="00B2583D">
        <w:t>PWS</w:t>
      </w:r>
      <w:r w:rsidR="00B2583D" w:rsidRPr="00B2583D">
        <w:t xml:space="preserve">’s costs and financing options for replacing </w:t>
      </w:r>
      <w:r w:rsidR="00B2583D">
        <w:t>LSL</w:t>
      </w:r>
      <w:r w:rsidR="00B2583D" w:rsidRPr="00B2583D">
        <w:t>s, including the estimated cost of replacements, costs of debt service, and impact on rates</w:t>
      </w:r>
      <w:r w:rsidR="00CA57DA">
        <w:t xml:space="preserve"> and</w:t>
      </w:r>
      <w:r w:rsidR="00B2583D">
        <w:t xml:space="preserve"> </w:t>
      </w:r>
      <w:r w:rsidR="00B2583D" w:rsidRPr="00B2583D">
        <w:t xml:space="preserve">a plan for prioritizing the replacement of </w:t>
      </w:r>
      <w:r w:rsidR="00B2583D">
        <w:t>LSL</w:t>
      </w:r>
      <w:r w:rsidR="00B2583D" w:rsidRPr="00B2583D">
        <w:t>s in structures occupied or used by vulnerable populations, including but not limited to schools, daycare facilities, and hospitals</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310" w:rsidRDefault="00F84310">
      <w:r>
        <w:separator/>
      </w:r>
    </w:p>
  </w:endnote>
  <w:endnote w:type="continuationSeparator" w:id="0">
    <w:p w:rsidR="00F84310" w:rsidRDefault="00F84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310" w:rsidRDefault="00F84310">
      <w:r>
        <w:separator/>
      </w:r>
    </w:p>
  </w:footnote>
  <w:footnote w:type="continuationSeparator" w:id="0">
    <w:p w:rsidR="00F84310" w:rsidRDefault="00F84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16CE3" w:rsidP="00616CE3">
    <w:pPr>
      <w:pStyle w:val="HeaderPage2"/>
      <w:jc w:val="center"/>
    </w:pPr>
    <w:r>
      <w:fldChar w:fldCharType="begin"/>
    </w:r>
    <w:r>
      <w:instrText xml:space="preserve"> PAGE  \* MERGEFORMAT </w:instrText>
    </w:r>
    <w:r>
      <w:fldChar w:fldCharType="separate"/>
    </w:r>
    <w:r w:rsidR="00AA0E1D">
      <w:rPr>
        <w:noProof/>
      </w:rPr>
      <w:t>4</w:t>
    </w:r>
    <w:r>
      <w:fldChar w:fldCharType="end"/>
    </w:r>
  </w:p>
  <w:p w:rsidR="00616CE3" w:rsidRDefault="00616CE3" w:rsidP="00616CE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310"/>
    <w:rsid w:val="00010CB9"/>
    <w:rsid w:val="000123C0"/>
    <w:rsid w:val="00015342"/>
    <w:rsid w:val="000213D6"/>
    <w:rsid w:val="00025E25"/>
    <w:rsid w:val="00027199"/>
    <w:rsid w:val="00032833"/>
    <w:rsid w:val="000353A5"/>
    <w:rsid w:val="00040B77"/>
    <w:rsid w:val="000425D8"/>
    <w:rsid w:val="000450E2"/>
    <w:rsid w:val="0004555A"/>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12D"/>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294"/>
    <w:rsid w:val="001A5566"/>
    <w:rsid w:val="001B0E89"/>
    <w:rsid w:val="001B46AC"/>
    <w:rsid w:val="001C5767"/>
    <w:rsid w:val="001C5A13"/>
    <w:rsid w:val="001D0158"/>
    <w:rsid w:val="001D0243"/>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0258"/>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388"/>
    <w:rsid w:val="0036011B"/>
    <w:rsid w:val="003624A0"/>
    <w:rsid w:val="00364CB7"/>
    <w:rsid w:val="00365C5B"/>
    <w:rsid w:val="00372AD8"/>
    <w:rsid w:val="003743ED"/>
    <w:rsid w:val="003779C2"/>
    <w:rsid w:val="00380D7C"/>
    <w:rsid w:val="0038423A"/>
    <w:rsid w:val="00385E25"/>
    <w:rsid w:val="0038603F"/>
    <w:rsid w:val="003A1FF6"/>
    <w:rsid w:val="003A2064"/>
    <w:rsid w:val="003A2ED2"/>
    <w:rsid w:val="003A7D21"/>
    <w:rsid w:val="003B227A"/>
    <w:rsid w:val="003B6728"/>
    <w:rsid w:val="003B74FA"/>
    <w:rsid w:val="003C33AC"/>
    <w:rsid w:val="003C7607"/>
    <w:rsid w:val="003E150E"/>
    <w:rsid w:val="003E50B9"/>
    <w:rsid w:val="003F13C1"/>
    <w:rsid w:val="003F6DD9"/>
    <w:rsid w:val="00400B15"/>
    <w:rsid w:val="00403D4F"/>
    <w:rsid w:val="00406FED"/>
    <w:rsid w:val="00410412"/>
    <w:rsid w:val="004144CF"/>
    <w:rsid w:val="004174D1"/>
    <w:rsid w:val="00420C8F"/>
    <w:rsid w:val="00436B31"/>
    <w:rsid w:val="00437670"/>
    <w:rsid w:val="00440C7E"/>
    <w:rsid w:val="00450A12"/>
    <w:rsid w:val="00451A68"/>
    <w:rsid w:val="004540C9"/>
    <w:rsid w:val="0046259C"/>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F5F"/>
    <w:rsid w:val="00550947"/>
    <w:rsid w:val="0056066B"/>
    <w:rsid w:val="005644EB"/>
    <w:rsid w:val="005722B9"/>
    <w:rsid w:val="00581591"/>
    <w:rsid w:val="005877B1"/>
    <w:rsid w:val="005A10AB"/>
    <w:rsid w:val="005A177A"/>
    <w:rsid w:val="005A5CB6"/>
    <w:rsid w:val="005A7D5B"/>
    <w:rsid w:val="005B0C35"/>
    <w:rsid w:val="005B3874"/>
    <w:rsid w:val="005C1CB5"/>
    <w:rsid w:val="005C2E96"/>
    <w:rsid w:val="005C51A8"/>
    <w:rsid w:val="005E3EC4"/>
    <w:rsid w:val="005E6766"/>
    <w:rsid w:val="005F075C"/>
    <w:rsid w:val="005F5E32"/>
    <w:rsid w:val="00607913"/>
    <w:rsid w:val="00607F92"/>
    <w:rsid w:val="00616CE3"/>
    <w:rsid w:val="00624F04"/>
    <w:rsid w:val="00636078"/>
    <w:rsid w:val="0063703D"/>
    <w:rsid w:val="00640067"/>
    <w:rsid w:val="0064237B"/>
    <w:rsid w:val="00646CF1"/>
    <w:rsid w:val="00647156"/>
    <w:rsid w:val="00647552"/>
    <w:rsid w:val="006512F1"/>
    <w:rsid w:val="0065273B"/>
    <w:rsid w:val="00655CA3"/>
    <w:rsid w:val="0066141A"/>
    <w:rsid w:val="006618EC"/>
    <w:rsid w:val="00662ED4"/>
    <w:rsid w:val="00662FBD"/>
    <w:rsid w:val="006A0AE6"/>
    <w:rsid w:val="006A0E0F"/>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5A17"/>
    <w:rsid w:val="007472F5"/>
    <w:rsid w:val="0075754A"/>
    <w:rsid w:val="00760429"/>
    <w:rsid w:val="0076634F"/>
    <w:rsid w:val="007762E8"/>
    <w:rsid w:val="007808FF"/>
    <w:rsid w:val="00787C51"/>
    <w:rsid w:val="00790729"/>
    <w:rsid w:val="007934E1"/>
    <w:rsid w:val="00796073"/>
    <w:rsid w:val="007A0689"/>
    <w:rsid w:val="007A60C5"/>
    <w:rsid w:val="007B0CFF"/>
    <w:rsid w:val="007B0F22"/>
    <w:rsid w:val="007B3D29"/>
    <w:rsid w:val="007C1799"/>
    <w:rsid w:val="007C2A85"/>
    <w:rsid w:val="007C2BA4"/>
    <w:rsid w:val="007C5327"/>
    <w:rsid w:val="007D0B68"/>
    <w:rsid w:val="007D23C5"/>
    <w:rsid w:val="007D575F"/>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6EA"/>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749"/>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0E1D"/>
    <w:rsid w:val="00AA4F86"/>
    <w:rsid w:val="00AA5E23"/>
    <w:rsid w:val="00AB47F2"/>
    <w:rsid w:val="00AC62AE"/>
    <w:rsid w:val="00AD5E8F"/>
    <w:rsid w:val="00AF0946"/>
    <w:rsid w:val="00AF15E4"/>
    <w:rsid w:val="00AF1DF1"/>
    <w:rsid w:val="00AF51F8"/>
    <w:rsid w:val="00AF6E68"/>
    <w:rsid w:val="00B01A5A"/>
    <w:rsid w:val="00B02537"/>
    <w:rsid w:val="00B074B8"/>
    <w:rsid w:val="00B07B1C"/>
    <w:rsid w:val="00B1015F"/>
    <w:rsid w:val="00B1280B"/>
    <w:rsid w:val="00B15315"/>
    <w:rsid w:val="00B20E36"/>
    <w:rsid w:val="00B215A6"/>
    <w:rsid w:val="00B2583D"/>
    <w:rsid w:val="00B30EC1"/>
    <w:rsid w:val="00B43C57"/>
    <w:rsid w:val="00B50AEA"/>
    <w:rsid w:val="00B51413"/>
    <w:rsid w:val="00B52FED"/>
    <w:rsid w:val="00B54579"/>
    <w:rsid w:val="00B54A1A"/>
    <w:rsid w:val="00B55104"/>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CA7"/>
    <w:rsid w:val="00C87FC7"/>
    <w:rsid w:val="00C94EFB"/>
    <w:rsid w:val="00C9642B"/>
    <w:rsid w:val="00C96D54"/>
    <w:rsid w:val="00C975EB"/>
    <w:rsid w:val="00CA2896"/>
    <w:rsid w:val="00CA42E8"/>
    <w:rsid w:val="00CA4E08"/>
    <w:rsid w:val="00CA57DA"/>
    <w:rsid w:val="00CB1AC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398E"/>
    <w:rsid w:val="00D44C80"/>
    <w:rsid w:val="00D458D6"/>
    <w:rsid w:val="00D57BC3"/>
    <w:rsid w:val="00D64B78"/>
    <w:rsid w:val="00D74306"/>
    <w:rsid w:val="00D7553F"/>
    <w:rsid w:val="00D84CF6"/>
    <w:rsid w:val="00D9059F"/>
    <w:rsid w:val="00DA7D99"/>
    <w:rsid w:val="00DB07E6"/>
    <w:rsid w:val="00DB1A32"/>
    <w:rsid w:val="00DB4B85"/>
    <w:rsid w:val="00DB7465"/>
    <w:rsid w:val="00DB7677"/>
    <w:rsid w:val="00DB7918"/>
    <w:rsid w:val="00DC4C41"/>
    <w:rsid w:val="00DC67D0"/>
    <w:rsid w:val="00DD0F9C"/>
    <w:rsid w:val="00DD21A5"/>
    <w:rsid w:val="00DD7816"/>
    <w:rsid w:val="00DE1DC9"/>
    <w:rsid w:val="00DE47BC"/>
    <w:rsid w:val="00DE4CFA"/>
    <w:rsid w:val="00DF0469"/>
    <w:rsid w:val="00DF2305"/>
    <w:rsid w:val="00DF2BC2"/>
    <w:rsid w:val="00DF3423"/>
    <w:rsid w:val="00DF50EE"/>
    <w:rsid w:val="00E045B1"/>
    <w:rsid w:val="00E102B8"/>
    <w:rsid w:val="00E12FEF"/>
    <w:rsid w:val="00E3262F"/>
    <w:rsid w:val="00E35F08"/>
    <w:rsid w:val="00E44D5D"/>
    <w:rsid w:val="00E50BCB"/>
    <w:rsid w:val="00E52567"/>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D0A"/>
    <w:rsid w:val="00ED5E27"/>
    <w:rsid w:val="00EE2498"/>
    <w:rsid w:val="00EE3B41"/>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31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107B5BBE-03B7-4701-9120-DB1C8B88F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525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25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1416</Words>
  <Characters>6868</Characters>
  <Application>Microsoft Office Word</Application>
  <DocSecurity>0</DocSecurity>
  <Lines>145</Lines>
  <Paragraphs>29</Paragraphs>
  <ScaleCrop>false</ScaleCrop>
  <HeadingPairs>
    <vt:vector size="2" baseType="variant">
      <vt:variant>
        <vt:lpstr>Title</vt:lpstr>
      </vt:variant>
      <vt:variant>
        <vt:i4>1</vt:i4>
      </vt:variant>
    </vt:vector>
  </HeadingPairs>
  <TitlesOfParts>
    <vt:vector size="1" baseType="lpstr">
      <vt:lpstr>S253 SCU Statement 1/27/20</vt:lpstr>
    </vt:vector>
  </TitlesOfParts>
  <Manager>R225</Manager>
  <Company>NJ OLS DMU</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 SCU Statement 1/27/20</dc:title>
  <dc:subject/>
  <dc:creator>Senate SCU</dc:creator>
  <cp:keywords>S253|4|AU |147|0|0|!|0|</cp:keywords>
  <dc:description/>
  <cp:lastModifiedBy>Siracusa, Nicole</cp:lastModifiedBy>
  <cp:revision>2</cp:revision>
  <cp:lastPrinted>2020-01-22T16:24:00Z</cp:lastPrinted>
  <dcterms:created xsi:type="dcterms:W3CDTF">2020-01-28T18:51:00Z</dcterms:created>
  <dcterms:modified xsi:type="dcterms:W3CDTF">2020-01-28T18:51:00Z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