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CB3" w:rsidRDefault="001C6CB3" w:rsidP="001C6CB3">
      <w:pPr>
        <w:pStyle w:val="bpuBill"/>
      </w:pPr>
      <w:bookmarkStart w:id="0" w:name="bpuFrontPg"/>
      <w:bookmarkStart w:id="1" w:name="_GoBack"/>
      <w:bookmarkEnd w:id="0"/>
      <w:bookmarkEnd w:id="1"/>
      <w:r>
        <w:t xml:space="preserve">SENATE, No. 272 </w:t>
      </w:r>
    </w:p>
    <w:p w:rsidR="001C6CB3" w:rsidRPr="001C6CB3" w:rsidRDefault="001C6CB3" w:rsidP="001C6C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313" r:id="rId8"/>
        </w:object>
      </w:r>
    </w:p>
    <w:p w:rsidR="001C6CB3" w:rsidRDefault="001C6CB3" w:rsidP="001C6CB3">
      <w:pPr>
        <w:pStyle w:val="bpuState"/>
      </w:pPr>
      <w:r>
        <w:t>STATE OF NEW JERSEY</w:t>
      </w:r>
    </w:p>
    <w:p w:rsidR="001C6CB3" w:rsidRDefault="001C6CB3" w:rsidP="001C6CB3">
      <w:pPr>
        <w:pStyle w:val="bpuLegislature"/>
      </w:pPr>
      <w:r>
        <w:t>219th LEGISLATURE</w:t>
      </w:r>
    </w:p>
    <w:p w:rsidR="001C6CB3" w:rsidRDefault="001C6CB3" w:rsidP="001C6CB3">
      <w:pPr>
        <w:pStyle w:val="bpuWpGraphic"/>
      </w:pPr>
      <w:r>
        <w:object w:dxaOrig="8985" w:dyaOrig="255">
          <v:shape id="_x0000_i1026" type="#_x0000_t75" style="width:6in;height:12pt" o:ole="">
            <v:imagedata r:id="rId7" o:title=""/>
          </v:shape>
          <o:OLEObject Type="Embed" ProgID="WPWin6.1" ShapeID="_x0000_i1026" DrawAspect="Content" ObjectID="_1639301314" r:id="rId9"/>
        </w:object>
      </w:r>
      <w:r>
        <w:t xml:space="preserve">  </w:t>
      </w:r>
    </w:p>
    <w:p w:rsidR="001C6CB3" w:rsidRDefault="001C6CB3" w:rsidP="001C6CB3">
      <w:pPr>
        <w:pStyle w:val="bpuIntro"/>
      </w:pPr>
      <w:r>
        <w:t>PRE-FILED FOR INTRODUCTION IN THE 2020 SESSION</w:t>
      </w:r>
    </w:p>
    <w:p w:rsidR="001C6CB3" w:rsidRDefault="001C6CB3" w:rsidP="001C6CB3">
      <w:pPr>
        <w:pStyle w:val="bpuIntro"/>
      </w:pPr>
    </w:p>
    <w:p w:rsidR="001C6CB3" w:rsidRDefault="001C6CB3" w:rsidP="001C6CB3">
      <w:pPr>
        <w:pStyle w:val="bpuIntro"/>
        <w:sectPr w:rsidR="001C6CB3" w:rsidSect="001C6CB3">
          <w:headerReference w:type="even" r:id="rId10"/>
          <w:headerReference w:type="default" r:id="rId11"/>
          <w:pgSz w:w="12240" w:h="20160" w:code="5"/>
          <w:pgMar w:top="2160" w:right="1440" w:bottom="1440" w:left="1440" w:header="720" w:footer="720" w:gutter="0"/>
          <w:pgNumType w:start="1"/>
          <w:cols w:space="720"/>
          <w:docGrid w:linePitch="360"/>
        </w:sectPr>
      </w:pPr>
    </w:p>
    <w:p w:rsidR="001C6CB3" w:rsidRDefault="001C6CB3" w:rsidP="001C6CB3">
      <w:pPr>
        <w:pStyle w:val="bpuIntro"/>
      </w:pPr>
    </w:p>
    <w:p w:rsidR="001C6CB3" w:rsidRDefault="001C6CB3" w:rsidP="001C6CB3">
      <w:pPr>
        <w:pStyle w:val="bpuSponsor"/>
      </w:pPr>
      <w:r>
        <w:t>Sponsored by:</w:t>
      </w:r>
    </w:p>
    <w:p w:rsidR="001C6CB3" w:rsidRDefault="001C6CB3" w:rsidP="001C6CB3">
      <w:pPr>
        <w:pStyle w:val="bpuSponsor"/>
      </w:pPr>
      <w:r>
        <w:t>Senator  THOMAS H. KEAN, JR.</w:t>
      </w:r>
    </w:p>
    <w:p w:rsidR="001C6CB3" w:rsidRDefault="001C6CB3" w:rsidP="001C6CB3">
      <w:pPr>
        <w:pStyle w:val="bpuSponsor"/>
      </w:pPr>
      <w:r>
        <w:t>District 21 (Morris, Somerset and Union)</w:t>
      </w:r>
    </w:p>
    <w:p w:rsidR="001C6CB3" w:rsidRDefault="001C6CB3" w:rsidP="001C6CB3">
      <w:pPr>
        <w:pStyle w:val="bpuSponsor"/>
      </w:pPr>
    </w:p>
    <w:p w:rsidR="001C6CB3" w:rsidRDefault="001C6CB3" w:rsidP="001C6CB3">
      <w:pPr>
        <w:pStyle w:val="bpuSponsor"/>
      </w:pPr>
    </w:p>
    <w:p w:rsidR="001C6CB3" w:rsidRDefault="001C6CB3" w:rsidP="001C6CB3">
      <w:pPr>
        <w:pStyle w:val="bpuSponsor"/>
      </w:pPr>
    </w:p>
    <w:p w:rsidR="001C6CB3" w:rsidRDefault="001C6CB3" w:rsidP="001C6CB3">
      <w:pPr>
        <w:pStyle w:val="bpuSponsor"/>
      </w:pPr>
    </w:p>
    <w:p w:rsidR="001C6CB3" w:rsidRDefault="001C6CB3" w:rsidP="001C6CB3">
      <w:pPr>
        <w:pStyle w:val="bpuSponsor"/>
      </w:pPr>
      <w:r>
        <w:t>SYNOPSIS</w:t>
      </w:r>
    </w:p>
    <w:p w:rsidR="001C6CB3" w:rsidRDefault="001C6CB3" w:rsidP="001C6CB3">
      <w:pPr>
        <w:pStyle w:val="bpuNormText"/>
      </w:pPr>
      <w:r>
        <w:tab/>
        <w:t xml:space="preserve">Requires compliance with notice and approval process under MLUL for construction of free-standing structures on certain publicly-owned property. </w:t>
      </w:r>
    </w:p>
    <w:p w:rsidR="001C6CB3" w:rsidRDefault="001C6CB3" w:rsidP="001C6CB3">
      <w:pPr>
        <w:pStyle w:val="bpuNormText"/>
      </w:pPr>
    </w:p>
    <w:p w:rsidR="001C6CB3" w:rsidRDefault="001C6CB3" w:rsidP="001C6CB3">
      <w:pPr>
        <w:pStyle w:val="bpuSponsor"/>
      </w:pPr>
      <w:r>
        <w:t xml:space="preserve">CURRENT VERSION OF TEXT </w:t>
      </w:r>
    </w:p>
    <w:p w:rsidR="001C6CB3" w:rsidRDefault="001C6CB3" w:rsidP="001C6CB3">
      <w:pPr>
        <w:pStyle w:val="bpuNormText"/>
      </w:pPr>
      <w:r>
        <w:tab/>
        <w:t>Introduced Pending Technical Review by Legislative Counsel.</w:t>
      </w:r>
    </w:p>
    <w:p w:rsidR="001C6CB3" w:rsidRDefault="001C6CB3" w:rsidP="001C6C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C6CB3" w:rsidRDefault="001C6C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C6CB3" w:rsidSect="001C6CB3">
          <w:type w:val="continuous"/>
          <w:pgSz w:w="12240" w:h="20160" w:code="5"/>
          <w:pgMar w:top="2160" w:right="2275" w:bottom="1440" w:left="2275" w:header="72" w:footer="720" w:gutter="0"/>
          <w:pgNumType w:start="1"/>
          <w:cols w:space="720"/>
          <w:docGrid w:linePitch="360"/>
        </w:sectPr>
      </w:pPr>
    </w:p>
    <w:p w:rsidR="00825F3E" w:rsidRPr="00677316" w:rsidRDefault="00825F3E" w:rsidP="00825F3E">
      <w:pPr>
        <w:pStyle w:val="HangingAnAct"/>
        <w:rPr>
          <w:rStyle w:val="HangingAnActChar"/>
        </w:rPr>
      </w:pPr>
      <w:r w:rsidRPr="00825F3E">
        <w:rPr>
          <w:rStyle w:val="BillHead"/>
        </w:rPr>
        <w:lastRenderedPageBreak/>
        <w:t>An Act</w:t>
      </w:r>
      <w:r w:rsidRPr="006B7FA7">
        <w:rPr>
          <w:rStyle w:val="HangingAnActChar"/>
        </w:rPr>
        <w:t xml:space="preserve"> </w:t>
      </w:r>
      <w:r w:rsidRPr="00D77126">
        <w:rPr>
          <w:rStyle w:val="HangingAnActChar"/>
        </w:rPr>
        <w:t>concerning construction of free-standing structures on certain publicly-owned property, and amending and supplementing P.L.1975, c.291</w:t>
      </w:r>
      <w:r>
        <w:rPr>
          <w:rStyle w:val="HangingAnActChar"/>
        </w:rPr>
        <w:t>.</w:t>
      </w:r>
    </w:p>
    <w:p w:rsidR="00825F3E" w:rsidRPr="00D71D68" w:rsidRDefault="00825F3E" w:rsidP="00825F3E"/>
    <w:p w:rsidR="00825F3E" w:rsidRPr="00AA7880" w:rsidRDefault="00825F3E" w:rsidP="00825F3E">
      <w:r>
        <w:tab/>
      </w:r>
      <w:r>
        <w:rPr>
          <w:rStyle w:val="BillHeading2"/>
        </w:rPr>
        <w:t xml:space="preserve">Be It Enacted </w:t>
      </w:r>
      <w:r>
        <w:rPr>
          <w:rStyle w:val="BillLanguage"/>
        </w:rPr>
        <w:t>by the Senate and General Assembly of the State of New Jersey:</w:t>
      </w:r>
    </w:p>
    <w:p w:rsidR="00825F3E" w:rsidRDefault="00825F3E" w:rsidP="00825F3E"/>
    <w:p w:rsidR="00825F3E" w:rsidRDefault="00825F3E" w:rsidP="00825F3E">
      <w:r>
        <w:tab/>
        <w:t>1.</w:t>
      </w:r>
      <w:r>
        <w:tab/>
        <w:t>(New section) A board of education, as defined in N.J.S.18A:18A-2 and the governing board of</w:t>
      </w:r>
      <w:r w:rsidRPr="005E30D0">
        <w:t xml:space="preserve"> each public</w:t>
      </w:r>
      <w:r>
        <w:t xml:space="preserve"> institution of higher education, as described in P.</w:t>
      </w:r>
      <w:r w:rsidRPr="005E30D0">
        <w:t>L.1994,</w:t>
      </w:r>
      <w:r>
        <w:t> </w:t>
      </w:r>
      <w:r w:rsidRPr="005E30D0">
        <w:t>c.48</w:t>
      </w:r>
      <w:r>
        <w:t> (C.18A:3B-1 et seq.), shall submit an application for development</w:t>
      </w:r>
      <w:r w:rsidRPr="00A03788">
        <w:t xml:space="preserve"> </w:t>
      </w:r>
      <w:r>
        <w:t>in order to construct a free-standing structure on publicly-owned property.</w:t>
      </w:r>
    </w:p>
    <w:p w:rsidR="00825F3E" w:rsidRDefault="00825F3E" w:rsidP="00825F3E">
      <w:r>
        <w:tab/>
        <w:t xml:space="preserve">For the purposes of this section, “free-standing structure” </w:t>
      </w:r>
      <w:r w:rsidRPr="005D53CA">
        <w:t>means a combination of materials to form a construction for use or ornamentation whether installed on, above, or below the surface of a parcel of land</w:t>
      </w:r>
      <w:r>
        <w:t>, and which extends 100 feet or more in height from the surface of the parcel of land, but shall not include a building</w:t>
      </w:r>
      <w:r w:rsidRPr="001E490C">
        <w:t xml:space="preserve"> </w:t>
      </w:r>
      <w:r>
        <w:t xml:space="preserve">as defined in section 3 of P.L.1975, c.291 (C.40:55D-3). </w:t>
      </w:r>
    </w:p>
    <w:p w:rsidR="00825F3E" w:rsidRDefault="00825F3E" w:rsidP="00825F3E"/>
    <w:p w:rsidR="00825F3E" w:rsidRDefault="00825F3E" w:rsidP="00825F3E">
      <w:r>
        <w:tab/>
        <w:t>2.</w:t>
      </w:r>
      <w:r>
        <w:tab/>
        <w:t>Section 3 of P.L.1975, c.291 (C.40:55D-3) is amended to read as follows:</w:t>
      </w:r>
    </w:p>
    <w:p w:rsidR="00825F3E" w:rsidRDefault="00825F3E" w:rsidP="00825F3E">
      <w:r>
        <w:tab/>
        <w:t>3.</w:t>
      </w:r>
      <w:r>
        <w:tab/>
        <w:t xml:space="preserve">For the purposes of </w:t>
      </w:r>
      <w:r w:rsidRPr="00205E98">
        <w:rPr>
          <w:rFonts w:ascii="Albertus Extra Bold" w:hAnsi="Albertus Extra Bold"/>
          <w:b/>
        </w:rPr>
        <w:t>[</w:t>
      </w:r>
      <w:r>
        <w:t>this act</w:t>
      </w:r>
      <w:r w:rsidRPr="00205E98">
        <w:rPr>
          <w:rFonts w:ascii="Albertus Extra Bold" w:hAnsi="Albertus Extra Bold"/>
          <w:b/>
        </w:rPr>
        <w:t>]</w:t>
      </w:r>
      <w:r>
        <w:t xml:space="preserve"> </w:t>
      </w:r>
      <w:r>
        <w:rPr>
          <w:u w:val="single"/>
        </w:rPr>
        <w:t>P.L.1975, c.291 (C.40:55D-1 et seq.</w:t>
      </w:r>
      <w:r>
        <w:t xml:space="preserve">, unless the context clearly indicates a different meaning: </w:t>
      </w:r>
    </w:p>
    <w:p w:rsidR="00825F3E" w:rsidRDefault="00825F3E" w:rsidP="00825F3E">
      <w:r>
        <w:tab/>
        <w:t xml:space="preserve">The term "shall" indicates a mandatory requirement, and the term "may" indicates a permissive action. </w:t>
      </w:r>
    </w:p>
    <w:p w:rsidR="00825F3E" w:rsidRDefault="00825F3E" w:rsidP="00825F3E">
      <w:r>
        <w:tab/>
        <w:t xml:space="preserve">"Administrative officer" means the clerk of the municipality, unless a different municipal official or officials are designated by ordinance or statute. </w:t>
      </w:r>
    </w:p>
    <w:p w:rsidR="00825F3E" w:rsidRDefault="00825F3E" w:rsidP="00825F3E">
      <w:r>
        <w:tab/>
        <w:t xml:space="preserve">"Agricultural restriction" means an "agricultural deed restriction for farmland preservation purposes" as defined in section 3 of P.L.1983, c.32 (C.4:1C-13). </w:t>
      </w:r>
    </w:p>
    <w:p w:rsidR="00825F3E" w:rsidRDefault="00825F3E" w:rsidP="00825F3E">
      <w:r>
        <w:tab/>
        <w:t xml:space="preserve">"Agricultural land" means "farmland" as defined pursuant to section 3 of P.L.1999, c.152 (C.13:8C-3). </w:t>
      </w:r>
    </w:p>
    <w:p w:rsidR="00825F3E" w:rsidRDefault="00825F3E" w:rsidP="00825F3E">
      <w:r>
        <w:tab/>
        <w:t xml:space="preserve">"Applicant" means a developer submitting an application for development. </w:t>
      </w:r>
    </w:p>
    <w:p w:rsidR="00825F3E" w:rsidRDefault="00825F3E" w:rsidP="00825F3E">
      <w:r>
        <w:tab/>
        <w:t xml:space="preserve">"Application for development" means the application form and all accompanying documents required by ordinance for approval of a subdivision plat, site plan, planned development, cluster development, conditional use, zoning variance </w:t>
      </w:r>
      <w:r>
        <w:rPr>
          <w:u w:val="single"/>
        </w:rPr>
        <w:t xml:space="preserve">, </w:t>
      </w:r>
      <w:r w:rsidRPr="001D7B8E">
        <w:rPr>
          <w:u w:val="single"/>
        </w:rPr>
        <w:t>constructi</w:t>
      </w:r>
      <w:r>
        <w:rPr>
          <w:u w:val="single"/>
        </w:rPr>
        <w:t>on of a free-standing structure</w:t>
      </w:r>
      <w:r w:rsidRPr="001D7B8E">
        <w:rPr>
          <w:u w:val="single"/>
        </w:rPr>
        <w:t xml:space="preserve"> pursuant to section 1 of P.L.   , c.    (C.     ) (pending before the Legislature as this bill),</w:t>
      </w:r>
      <w:r>
        <w:t xml:space="preserve"> or direction of the issuance of a permit pursuant to section 25 or section 27 of P.L.1975, c.291 (C.40:55D-34 or C.40:55D-36). </w:t>
      </w:r>
    </w:p>
    <w:p w:rsidR="00825F3E" w:rsidRDefault="00825F3E" w:rsidP="00825F3E">
      <w:r>
        <w:tab/>
        <w:t xml:space="preserve">"Approving authority" means the planning board of the municipality, unless a different agency is designated by ordinance when acting pursuant to the authority of P.L.1975, c.291 (C.40:55D-1 et seq.). </w:t>
      </w:r>
    </w:p>
    <w:p w:rsidR="00825F3E" w:rsidRDefault="00825F3E" w:rsidP="00825F3E">
      <w:r>
        <w:tab/>
        <w:t xml:space="preserve">"Board of adjustment" means the board established pursuant to section 56 of P.L.1975, c.291 (C.40:55D-69). </w:t>
      </w:r>
    </w:p>
    <w:p w:rsidR="00825F3E" w:rsidRDefault="00825F3E" w:rsidP="00825F3E">
      <w:r>
        <w:tab/>
        <w:t xml:space="preserve">"Building" means a combination of materials to form a construction adapted to permanent, temporary, or continuous occupancy and having a roof. </w:t>
      </w:r>
    </w:p>
    <w:p w:rsidR="00825F3E" w:rsidRDefault="00825F3E" w:rsidP="00825F3E">
      <w:r>
        <w:tab/>
        <w:t xml:space="preserve">"Cable television company" means a cable television company as defined pursuant to section 3 of P.L.1972, c.186 (C.48:5A-3). </w:t>
      </w:r>
    </w:p>
    <w:p w:rsidR="00825F3E" w:rsidRDefault="00825F3E" w:rsidP="00825F3E">
      <w:r>
        <w:tab/>
        <w:t xml:space="preserve">"Capital improvement" means a governmental acquisition of real property or major construction project. </w:t>
      </w:r>
    </w:p>
    <w:p w:rsidR="00825F3E" w:rsidRDefault="00825F3E" w:rsidP="00825F3E">
      <w:r>
        <w:tab/>
        <w:t xml:space="preserve">"Circulation" means systems, structures and physical improvements for the movement of people, goods, water, air, sewage or power by such means as streets, highways, railways, waterways, towers, airways, pipes and conduits, and the handling of people and goods by such means as terminals, stations, warehouses, and other storage buildings or transshipment points. </w:t>
      </w:r>
    </w:p>
    <w:p w:rsidR="00825F3E" w:rsidRDefault="00825F3E" w:rsidP="00825F3E">
      <w:r>
        <w:tab/>
        <w:t xml:space="preserve">"Cluster development" means a contiguous cluster or noncontiguous cluster that is not a planned development. </w:t>
      </w:r>
    </w:p>
    <w:p w:rsidR="00825F3E" w:rsidRDefault="00825F3E" w:rsidP="00825F3E">
      <w:r>
        <w:tab/>
        <w:t xml:space="preserve">"Common open space" means an open space area within or related to a site designated as a development, and designed and intended for the use or enjoyment of residents and owners of the development. Common open space may contain such complementary structures and improvements as are necessary and appropriate for the use or enjoyment of residents and owners of the development. </w:t>
      </w:r>
    </w:p>
    <w:p w:rsidR="00825F3E" w:rsidRDefault="00825F3E" w:rsidP="00825F3E">
      <w:r>
        <w:tab/>
        <w:t xml:space="preserve">"Conditional use" means a use permitted in a particular zoning district only upon a showing that such use in a specified location will comply with the conditions and standards for the location or operation of such use as contained in the zoning ordinance, and upon the issuance of an authorization therefor by the planning board. </w:t>
      </w:r>
    </w:p>
    <w:p w:rsidR="00825F3E" w:rsidRDefault="00825F3E" w:rsidP="00825F3E">
      <w:r>
        <w:tab/>
        <w:t xml:space="preserve">"Conservation restriction" means a "conservation restriction" as defined in section 2 of P.L.1979, c.378 (C.13:8B-2). </w:t>
      </w:r>
    </w:p>
    <w:p w:rsidR="00825F3E" w:rsidRDefault="00825F3E" w:rsidP="00825F3E">
      <w:r>
        <w:tab/>
        <w:t xml:space="preserve">"Contiguous cluster" means a contiguous area to be developed as a single entity according to a plan containing a section or sections to be developed for residential purposes, nonresidential purposes, or a combination thereof, at a greater concentration of density or intensity of land use than authorized within the section or sections under conventional development, in exchange for the permanent preservation of another section or other sections of the area as common or public open space, or for historic or agricultural purposes, or a combination thereof. </w:t>
      </w:r>
    </w:p>
    <w:p w:rsidR="00825F3E" w:rsidRDefault="00825F3E" w:rsidP="00825F3E">
      <w:r>
        <w:tab/>
        <w:t xml:space="preserve">"Conventional" means development other than cluster development or planned development. </w:t>
      </w:r>
    </w:p>
    <w:p w:rsidR="00825F3E" w:rsidRDefault="00825F3E" w:rsidP="00825F3E">
      <w:r>
        <w:tab/>
        <w:t>"County agriculture development board" or "CADB" means a county agriculture development board established by a county pursuant to the provisions of section 7 of P.L.1983, c.32 (C.4:1C-14). </w:t>
      </w:r>
    </w:p>
    <w:p w:rsidR="00825F3E" w:rsidRDefault="00825F3E" w:rsidP="00825F3E">
      <w:r>
        <w:tab/>
        <w:t xml:space="preserve">"County master plan" means a composite of the master plan for the physical development of the county in which the municipality is located, with the accompanying maps, plats, charts and descriptive and explanatory matter adopted by the county planning board pursuant to R.S.40:27-2 and R.S.40:27-4. </w:t>
      </w:r>
    </w:p>
    <w:p w:rsidR="00825F3E" w:rsidRDefault="00825F3E" w:rsidP="00825F3E">
      <w:r>
        <w:tab/>
        <w:t>"County planning board" means the county planning board, as defined in section 1 of P.L.1968, c.285 (C.40:27-6.1), of the county in which the land or development is located.</w:t>
      </w:r>
    </w:p>
    <w:p w:rsidR="00825F3E" w:rsidRDefault="00825F3E" w:rsidP="00825F3E">
      <w:r>
        <w:t>(</w:t>
      </w:r>
      <w:proofErr w:type="spellStart"/>
      <w:r>
        <w:t>cf</w:t>
      </w:r>
      <w:proofErr w:type="spellEnd"/>
      <w:r>
        <w:t>: P.L.2013, c.106, s.2)</w:t>
      </w:r>
    </w:p>
    <w:p w:rsidR="00825F3E" w:rsidRDefault="00825F3E" w:rsidP="00825F3E"/>
    <w:p w:rsidR="00825F3E" w:rsidRDefault="00825F3E" w:rsidP="00825F3E">
      <w:r>
        <w:tab/>
        <w:t>3.</w:t>
      </w:r>
      <w:r>
        <w:tab/>
        <w:t>Section 7.1 of P.L.1975, c.291 (C.40:55D-12) is amended to read as follows:</w:t>
      </w:r>
    </w:p>
    <w:p w:rsidR="00825F3E" w:rsidRDefault="00825F3E" w:rsidP="00825F3E">
      <w:pPr>
        <w:tabs>
          <w:tab w:val="clear" w:pos="720"/>
          <w:tab w:val="left" w:pos="900"/>
        </w:tabs>
      </w:pPr>
      <w:r>
        <w:tab/>
        <w:t>7.1.</w:t>
      </w:r>
      <w:r>
        <w:tab/>
        <w:t>Notice pursuant to subsections a., b., d., e., f., g. and h. of this section shall be given by the applicant unless a particular municipal officer is so designated by ordinance; provided that nothing contained herein shall prevent the applicant from giving such notice if he so desires.  Notice pursuant to subsections a., b., d., e., f., g. and h. of this section shall be given at least 10 days prior to the date of the hearing.</w:t>
      </w:r>
    </w:p>
    <w:p w:rsidR="00825F3E" w:rsidRDefault="00825F3E" w:rsidP="00825F3E">
      <w:r>
        <w:tab/>
        <w:t>a.</w:t>
      </w:r>
      <w:r>
        <w:tab/>
        <w:t>Public notice of a hearing shall be given for an extension of approvals for five or more years under subsection d. of section 37 of P.L.1975, c.291 (C.40:55D-49) and subsection b. of section 40 of P.L.1975, c.291 (C.40:55D-52); for modification or elimination of a significant condition or conditions in a memorializing resolution in any situation wherein the application for development for which the memorializing resolution is proposed for adoption required public notice, and for any other applications for development, with the following exceptions:  (1) conventional site plan review pursuant to section 34 of P.L.1975, c.291 (C.40:55D-46), (2) minor subdivisions pursuant to section 35 of P.L.1975, c.291 (C.40:55D-47) or (3) final approval pursuant to section 38 of P.L.1975, c.291 (C.40:55D-50); notwithstanding the foregoing, the governing body may by ordinance require public notice for such categories of site plan review as may be specified by ordinance, for appeals of determinations of administrative officers pursuant to subsection a. of section 57 of P.L.1975, c.291 (C.40:55D-70), and for requests for interpretation pursuant to subsection b. of section 57 of P.L.1975, c.291 (C.40:55D-70).  Public notice shall also be given in the event that relief is requested pursuant to section 47 or 63 of P.L.1975, c.291 (C.40:55D-60 or C.40:55D-76) as part of an application for development otherwise excepted herein from public notice.</w:t>
      </w:r>
    </w:p>
    <w:p w:rsidR="00825F3E" w:rsidRDefault="00825F3E" w:rsidP="00825F3E">
      <w:r>
        <w:tab/>
        <w:t>In addition, public notice shall be given by a public entity seeking to erect an outdoor advertising sign on land owned or controlled by a public entity as required pursuant to section 22 of P.L.1975, c.291 (C.40:55D-31) or, if so provided by ordinance adopted pursuant to subsection g. of section 29.1 of P.L.1975, c.291 (C.40:55D-39), by a private entity seeking to erect an outdoor advertising sign on public land or on land owned by a private entity.</w:t>
      </w:r>
    </w:p>
    <w:p w:rsidR="00825F3E" w:rsidRDefault="00825F3E" w:rsidP="00825F3E">
      <w:r>
        <w:tab/>
        <w:t xml:space="preserve">Public notice shall be given by publication in the official newspaper of the municipality, if there be one, or in a newspaper of general circulation in the municipality.  </w:t>
      </w:r>
    </w:p>
    <w:p w:rsidR="00825F3E" w:rsidRDefault="00825F3E" w:rsidP="00825F3E">
      <w:r>
        <w:tab/>
        <w:t>b.</w:t>
      </w:r>
      <w:r>
        <w:tab/>
        <w:t>Except as provided in paragraph (2) of subsection h. of this section, notice of a hearing requiring public notice pursuant to subsection a. of this section shall be given to the owners of all real property as shown on the current tax duplicates, located in the State and within 200 feet</w:t>
      </w:r>
      <w:r w:rsidRPr="00D30421">
        <w:t xml:space="preserve"> </w:t>
      </w:r>
      <w:r>
        <w:t xml:space="preserve">in all directions of the property which is the subject of such hearing </w:t>
      </w:r>
      <w:r>
        <w:rPr>
          <w:u w:val="single"/>
        </w:rPr>
        <w:t>, unless the property is subject to the provisions of section 1 of P.L.    , c.     (C.     ) (pending before the Legislature as this bill), in which case notice shall be given to the owners of all real property located in the State and within three miles in all directions of the property</w:t>
      </w:r>
      <w:r>
        <w:t>; provided that this requirement shall be deemed satisfied by notice to the (1) condominium association, in the case of any unit owner whose unit has a unit above or below it, or (2) horizontal property regime, in the case of any co-owner whose apartment has an apartment above or below it.  Notice shall be given by: (1) serving a copy thereof on the property owner as shown on the said current tax duplicate, or his agent in charge of the property, or (2) mailing a copy thereof by certified mail to the property owner at his address as shown on the said current tax duplicate.</w:t>
      </w:r>
    </w:p>
    <w:p w:rsidR="00825F3E" w:rsidRDefault="00825F3E" w:rsidP="00825F3E">
      <w:r>
        <w:tab/>
        <w:t>Notice to a partnership owner may be made by service upon any partner.  Notice to a corporate owner may be made by service upon its president, a vice president, secretary or other person authorized by appointment or by law to accept service on behalf of the corporation.  Notice to a condominium association, horizontal property regime, community trust or homeowners' association, because of its ownership of common elements or areas located within 200 feet of</w:t>
      </w:r>
      <w:r w:rsidRPr="00D30421">
        <w:t xml:space="preserve"> </w:t>
      </w:r>
      <w:r>
        <w:t>the property which is the subject of the hearing, may be made in the same manner as to a corporation without further notice to unit owners, co-owners, or homeowners on account of such common elements or areas.</w:t>
      </w:r>
    </w:p>
    <w:p w:rsidR="00825F3E" w:rsidRDefault="00825F3E" w:rsidP="00825F3E">
      <w:r>
        <w:tab/>
        <w:t>c.</w:t>
      </w:r>
      <w:r>
        <w:tab/>
        <w:t>Upon the written request of an applicant, the administrative officer of a municipality shall, within seven days, make and certify a list from said current tax duplicates of names and addresses of owners to whom the applicant is required to give notice pursuant to subsection b. of this section.  In addition, the administrative officer shall include on the list the names, addresses and positions of those persons who, not less than seven days prior to the date on which the applicant requested the list, have registered to receive notice pursuant to subsection h. of this section.  The applicant shall be entitled to rely upon the information contained in such list, and failure to give notice to any owner, to any public utility, cable television company, or local utility or to any military facility commander not on the list shall not invalidate any hearing or proceeding. A sum not to exceed $0.25 per name, or $10.00, whichever is greater, may be charged for such list.</w:t>
      </w:r>
    </w:p>
    <w:p w:rsidR="00825F3E" w:rsidRPr="00F2678B" w:rsidRDefault="00825F3E" w:rsidP="00825F3E">
      <w:r>
        <w:tab/>
        <w:t>d.</w:t>
      </w:r>
      <w:r>
        <w:tab/>
        <w:t xml:space="preserve">Notice of hearings on applications for development involving property located within 200 feet of an adjoining municipality shall be given by personal service or certified mail to the clerk of such municipality </w:t>
      </w:r>
      <w:r>
        <w:rPr>
          <w:u w:val="single"/>
        </w:rPr>
        <w:t>, except that notice of hearings on applications for development of property subject to the provisions of section 1 of P.L.    , c.     (C.     ) (pending before the Legislature as this bill), shall be given by personal service or certified mail to the clerk of every municipality adjoining the municipality in which the property is located</w:t>
      </w:r>
      <w:r>
        <w:t>.</w:t>
      </w:r>
    </w:p>
    <w:p w:rsidR="00825F3E" w:rsidRDefault="00825F3E" w:rsidP="00825F3E">
      <w:r>
        <w:tab/>
        <w:t>e.</w:t>
      </w:r>
      <w:r>
        <w:tab/>
        <w:t>Notice shall be given by personal service or certified mail to the county planning board of a hearing on an application for development of property adjacent to an existing county road or proposed road shown on the official county map or on the county master plan, adjoining other county land or situated within 200 feet of a municipal boundary.</w:t>
      </w:r>
    </w:p>
    <w:p w:rsidR="00825F3E" w:rsidRDefault="00825F3E" w:rsidP="00825F3E">
      <w:r>
        <w:tab/>
        <w:t>f.</w:t>
      </w:r>
      <w:r>
        <w:tab/>
        <w:t>Notice shall be given by personal service or certified mail to the Commissioner of Transportation of a hearing on an application for development of property adjacent to a State highway.</w:t>
      </w:r>
    </w:p>
    <w:p w:rsidR="00825F3E" w:rsidRDefault="00825F3E" w:rsidP="00825F3E">
      <w:r>
        <w:tab/>
        <w:t>g.</w:t>
      </w:r>
      <w:r>
        <w:tab/>
        <w:t>Notice shall be given by personal service or certified mail to the State Planning Commission of a hearing on an application for development of property which exceeds 150 acres or 500 dwelling units.  The notice shall include a copy of any maps or documents required to be on file with the municipal clerk pursuant to subsection b. of section 6 of P.L.1975, c.291 (C.40:55D-10).</w:t>
      </w:r>
    </w:p>
    <w:p w:rsidR="00825F3E" w:rsidRDefault="00825F3E" w:rsidP="00825F3E">
      <w:r>
        <w:tab/>
        <w:t>h.</w:t>
      </w:r>
      <w:r>
        <w:tab/>
        <w:t>Notice of hearings on applications for approval of a major subdivision or a site plan not defined as a minor site plan under this act requiring public notice pursuant to subsection a. of this section shall be given: (1) in the case of a public utility, cable television company or local utility which possesses a right-of-way or easement within the municipality and which has registered with the municipality in accordance with section 5 of P.L.1991, c.412 (C.40:55D-12.1), by (</w:t>
      </w:r>
      <w:proofErr w:type="spellStart"/>
      <w:r>
        <w:t>i</w:t>
      </w:r>
      <w:proofErr w:type="spellEnd"/>
      <w:r>
        <w:t>) serving a copy of the notice on the person whose name appears on the registration form on behalf of the public utility, cable television company or local utility or (ii) mailing a copy thereof by certified mail to the person whose name appears on the registration form at the address shown on that form; (2) in the case of a military facility which has registered with the municipality and which is situated within 3,000 feet in all directions of the property which is the subject of the hearing, by (</w:t>
      </w:r>
      <w:proofErr w:type="spellStart"/>
      <w:r>
        <w:t>i</w:t>
      </w:r>
      <w:proofErr w:type="spellEnd"/>
      <w:r>
        <w:t>) serving a copy of the notice on the military facility commander whose name appears on the registration form or (ii) mailing a copy thereof by certified mail to the military facility commander at the address shown on that form.</w:t>
      </w:r>
    </w:p>
    <w:p w:rsidR="00825F3E" w:rsidRDefault="00825F3E" w:rsidP="00825F3E">
      <w:r>
        <w:tab/>
      </w:r>
      <w:proofErr w:type="spellStart"/>
      <w:r>
        <w:t>i</w:t>
      </w:r>
      <w:proofErr w:type="spellEnd"/>
      <w:r>
        <w:t>.</w:t>
      </w:r>
      <w:r>
        <w:tab/>
        <w:t>The applicant shall file an affidavit of proof of service with the municipal agency holding the hearing on the application for development in the event that the applicant is required to give notice pursuant to this section.</w:t>
      </w:r>
    </w:p>
    <w:p w:rsidR="00825F3E" w:rsidRPr="00391038" w:rsidRDefault="00825F3E" w:rsidP="00825F3E">
      <w:r>
        <w:tab/>
        <w:t>j.</w:t>
      </w:r>
      <w:r>
        <w:tab/>
        <w:t>Notice pursuant to subsections d., e., f., g. and h. of this section shall not be deemed to be required, unless public notice pursuant to subsection a. and notice pursuant to subsection b. of this section are required.</w:t>
      </w:r>
      <w:r>
        <w:rPr>
          <w:u w:val="single"/>
        </w:rPr>
        <w:t xml:space="preserve"> </w:t>
      </w:r>
    </w:p>
    <w:p w:rsidR="00825F3E" w:rsidRDefault="00825F3E" w:rsidP="00825F3E">
      <w:r>
        <w:t>(</w:t>
      </w:r>
      <w:proofErr w:type="spellStart"/>
      <w:r>
        <w:t>cf</w:t>
      </w:r>
      <w:proofErr w:type="spellEnd"/>
      <w:r>
        <w:t>: P.L.2005, c.41, s.3)</w:t>
      </w:r>
    </w:p>
    <w:p w:rsidR="00825F3E" w:rsidRPr="00D71D68" w:rsidRDefault="00825F3E" w:rsidP="00825F3E"/>
    <w:p w:rsidR="00825F3E" w:rsidRDefault="00825F3E" w:rsidP="00825F3E">
      <w:r>
        <w:tab/>
        <w:t>4.</w:t>
      </w:r>
      <w:r>
        <w:tab/>
        <w:t>This act shall take effect on the first day of the seventh month next following enactment.</w:t>
      </w:r>
    </w:p>
    <w:p w:rsidR="00825F3E" w:rsidRDefault="00825F3E" w:rsidP="00825F3E"/>
    <w:p w:rsidR="00825F3E" w:rsidRPr="00CE7BD8" w:rsidRDefault="00825F3E" w:rsidP="00825F3E"/>
    <w:p w:rsidR="00825F3E" w:rsidRPr="00AA7880" w:rsidRDefault="00825F3E" w:rsidP="00825F3E">
      <w:pPr>
        <w:jc w:val="center"/>
      </w:pPr>
      <w:r w:rsidRPr="00D71D68">
        <w:t>STATEMENT</w:t>
      </w:r>
    </w:p>
    <w:p w:rsidR="00825F3E" w:rsidRDefault="00825F3E" w:rsidP="00825F3E"/>
    <w:p w:rsidR="00825F3E" w:rsidRDefault="00825F3E" w:rsidP="00825F3E">
      <w:r>
        <w:tab/>
        <w:t>This bill requires boards of education and the governing boards of</w:t>
      </w:r>
      <w:r w:rsidRPr="005E30D0">
        <w:t xml:space="preserve"> public</w:t>
      </w:r>
      <w:r>
        <w:t xml:space="preserve"> institutions of higher education to submit an application for development</w:t>
      </w:r>
      <w:r w:rsidRPr="00A03788">
        <w:t xml:space="preserve"> </w:t>
      </w:r>
      <w:r>
        <w:t>in order to construct a free-standing structure on publicly-owned property.</w:t>
      </w:r>
    </w:p>
    <w:p w:rsidR="00825F3E" w:rsidRDefault="00825F3E" w:rsidP="00825F3E">
      <w:r>
        <w:tab/>
        <w:t>For the purposes of the bill, a “free-standing structure” is defined to mean</w:t>
      </w:r>
      <w:r w:rsidRPr="005D53CA">
        <w:t xml:space="preserve"> a combination of materials to form a construction for use or ornamentation whether installed on, above, or below the surface of a parcel of land</w:t>
      </w:r>
      <w:r>
        <w:t>, and which would be 100 feet or more in height from the surface of the parcel of land, but does not include a building</w:t>
      </w:r>
      <w:r w:rsidRPr="001E490C">
        <w:t xml:space="preserve"> </w:t>
      </w:r>
      <w:r>
        <w:t>as defined in the “Municipal Land Use Law.”</w:t>
      </w:r>
    </w:p>
    <w:p w:rsidR="00825F3E" w:rsidRPr="00E7752C" w:rsidRDefault="00825F3E" w:rsidP="00E7752C">
      <w:r>
        <w:tab/>
        <w:t xml:space="preserve">Under the bill’s provisions, public notice of a hearing on the application would be required. The bill specifies that in addition to notice being provided to neighboring municipalities of the municipality to which the application for development is submitted, </w:t>
      </w:r>
      <w:r w:rsidRPr="00263237">
        <w:t xml:space="preserve">notice </w:t>
      </w:r>
      <w:r>
        <w:t xml:space="preserve">also would be required to </w:t>
      </w:r>
      <w:r w:rsidRPr="00263237">
        <w:t>be given to the owners of all real property within three miles in all directions</w:t>
      </w:r>
      <w:r>
        <w:t xml:space="preserve"> of the property on which the free-standing structure would be built. </w:t>
      </w:r>
    </w:p>
    <w:sectPr w:rsidR="00825F3E" w:rsidRPr="00E7752C" w:rsidSect="001C6CB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52C" w:rsidRDefault="007C452C">
      <w:r>
        <w:separator/>
      </w:r>
    </w:p>
  </w:endnote>
  <w:endnote w:type="continuationSeparator" w:id="0">
    <w:p w:rsidR="007C452C" w:rsidRDefault="007C4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B3" w:rsidRPr="00921C91" w:rsidRDefault="001C6C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6CB3" w:rsidRPr="00921C91" w:rsidRDefault="001C6CB3">
    <w:pPr>
      <w:pStyle w:val="Footer"/>
      <w:rPr>
        <w:szCs w:val="18"/>
      </w:rPr>
    </w:pPr>
  </w:p>
  <w:p w:rsidR="001C6CB3" w:rsidRPr="00921C91" w:rsidRDefault="001C6C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6CB3" w:rsidRDefault="001C6CB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52C" w:rsidRDefault="007C452C">
      <w:r>
        <w:separator/>
      </w:r>
    </w:p>
  </w:footnote>
  <w:footnote w:type="continuationSeparator" w:id="0">
    <w:p w:rsidR="007C452C" w:rsidRDefault="007C4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006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6CB3" w:rsidRDefault="001C6CB3" w:rsidP="001C6CB3">
    <w:pPr>
      <w:pStyle w:val="bpuHeadSpon"/>
    </w:pPr>
    <w:r w:rsidRPr="001C6CB3">
      <w:rPr>
        <w:rStyle w:val="bpuHeadSponChar"/>
      </w:rPr>
      <w:t>S272</w:t>
    </w:r>
    <w:r>
      <w:t xml:space="preserve"> T.KEAN</w:t>
    </w:r>
  </w:p>
  <w:p w:rsidR="001C6CB3" w:rsidRDefault="001C6CB3" w:rsidP="001C6CB3">
    <w:pPr>
      <w:pStyle w:val="bpuHeadSpon"/>
    </w:pPr>
    <w:r>
      <w:fldChar w:fldCharType="begin"/>
    </w:r>
    <w:r>
      <w:instrText xml:space="preserve"> PAGE  \* MERGEFORMAT </w:instrText>
    </w:r>
    <w:r>
      <w:fldChar w:fldCharType="separate"/>
    </w:r>
    <w:r w:rsidR="00400688">
      <w:rPr>
        <w:noProof/>
      </w:rPr>
      <w:t>7</w:t>
    </w:r>
    <w:r>
      <w:fldChar w:fldCharType="end"/>
    </w:r>
  </w:p>
  <w:p w:rsidR="001C6CB3" w:rsidRPr="00AF575C" w:rsidRDefault="001C6CB3" w:rsidP="001C6C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C6CB3" w:rsidRDefault="001C6CB3" w:rsidP="001C6CB3">
    <w:pPr>
      <w:pStyle w:val="bpuHeadSpon"/>
    </w:pPr>
    <w:r w:rsidRPr="001C6CB3">
      <w:rPr>
        <w:rStyle w:val="bpuHeadSponChar"/>
      </w:rPr>
      <w:t>S272</w:t>
    </w:r>
    <w:r>
      <w:t xml:space="preserve"> T.KEAN</w:t>
    </w:r>
  </w:p>
  <w:p w:rsidR="001C6CB3" w:rsidRDefault="001C6CB3" w:rsidP="001C6CB3">
    <w:pPr>
      <w:pStyle w:val="bpuHeadSpon"/>
    </w:pPr>
    <w:r>
      <w:fldChar w:fldCharType="begin"/>
    </w:r>
    <w:r>
      <w:instrText xml:space="preserve"> PAGE  \* MERGEFORMAT </w:instrText>
    </w:r>
    <w:r>
      <w:fldChar w:fldCharType="separate"/>
    </w:r>
    <w:r w:rsidR="00400688">
      <w:rPr>
        <w:noProof/>
      </w:rPr>
      <w:t>2</w:t>
    </w:r>
    <w:r>
      <w:fldChar w:fldCharType="end"/>
    </w:r>
  </w:p>
  <w:p w:rsidR="001C6CB3" w:rsidRDefault="001C6CB3" w:rsidP="001C6C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52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60C"/>
    <w:rsid w:val="000D114D"/>
    <w:rsid w:val="000D6A40"/>
    <w:rsid w:val="000D6DFF"/>
    <w:rsid w:val="000E4219"/>
    <w:rsid w:val="000E4294"/>
    <w:rsid w:val="000E5EF5"/>
    <w:rsid w:val="000F6E7F"/>
    <w:rsid w:val="000F7BFB"/>
    <w:rsid w:val="000F7FF6"/>
    <w:rsid w:val="001000E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6CB3"/>
    <w:rsid w:val="001D576D"/>
    <w:rsid w:val="001D7350"/>
    <w:rsid w:val="001E4DBB"/>
    <w:rsid w:val="001F6719"/>
    <w:rsid w:val="001F6DA6"/>
    <w:rsid w:val="00214614"/>
    <w:rsid w:val="0022067D"/>
    <w:rsid w:val="00231838"/>
    <w:rsid w:val="00232C5B"/>
    <w:rsid w:val="002373F3"/>
    <w:rsid w:val="00245E15"/>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0688"/>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0545"/>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452C"/>
    <w:rsid w:val="007D0F64"/>
    <w:rsid w:val="007F02BF"/>
    <w:rsid w:val="007F2A14"/>
    <w:rsid w:val="0080085C"/>
    <w:rsid w:val="00802AF0"/>
    <w:rsid w:val="00806253"/>
    <w:rsid w:val="00820A1D"/>
    <w:rsid w:val="00825F3E"/>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0E51"/>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7B8"/>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C8D6F41-486D-4B5D-B280-CC7070D53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C6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66594-10B1-4581-96E1-44122AEE2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2521</Words>
  <Characters>13174</Characters>
  <Application>Microsoft Office Word</Application>
  <DocSecurity>0</DocSecurity>
  <Lines>290</Lines>
  <Paragraphs>60</Paragraphs>
  <ScaleCrop>false</ScaleCrop>
  <HeadingPairs>
    <vt:vector size="2" baseType="variant">
      <vt:variant>
        <vt:lpstr>Title</vt:lpstr>
      </vt:variant>
      <vt:variant>
        <vt:i4>1</vt:i4>
      </vt:variant>
    </vt:vector>
  </HeadingPairs>
  <TitlesOfParts>
    <vt:vector size="1" baseType="lpstr">
      <vt:lpstr>S272</vt:lpstr>
    </vt:vector>
  </TitlesOfParts>
  <Manager>R56</Manager>
  <Company>OFFICE of LEGISLATIVE SERVICES</Company>
  <LinksUpToDate>false</LinksUpToDate>
  <CharactersWithSpaces>15755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dc:title>
  <dc:creator>Senator  KEAN</dc:creator>
  <cp:keywords>S272|7|HS |259|0|0|!|0|</cp:keywords>
  <dc:description>PREFILED 2020</dc:description>
  <cp:lastModifiedBy>Todaro, Vivian</cp:lastModifiedBy>
  <cp:revision>2</cp:revision>
  <cp:lastPrinted>2019-12-31T16:07:00Z</cp:lastPrinted>
  <dcterms:created xsi:type="dcterms:W3CDTF">2019-12-31T17:41:00Z</dcterms:created>
  <dcterms:modified xsi:type="dcterms:W3CDTF">2019-12-31T17:41:00Z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