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321C" w:rsidRDefault="006A321C" w:rsidP="006A321C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289 </w:t>
      </w:r>
    </w:p>
    <w:p w:rsidR="006A321C" w:rsidRPr="006A321C" w:rsidRDefault="006A321C" w:rsidP="006A321C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5pt" o:ole="">
            <v:imagedata r:id="rId7" o:title=""/>
          </v:shape>
          <o:OLEObject Type="Embed" ProgID="WPWin6.1" ShapeID="_x0000_i1025" DrawAspect="Content" ObjectID="_1639554236" r:id="rId8"/>
        </w:object>
      </w:r>
    </w:p>
    <w:p w:rsidR="006A321C" w:rsidRDefault="006A321C" w:rsidP="006A321C">
      <w:pPr>
        <w:pStyle w:val="bpuState"/>
      </w:pPr>
      <w:r>
        <w:t>STATE OF NEW JERSEY</w:t>
      </w:r>
    </w:p>
    <w:p w:rsidR="006A321C" w:rsidRDefault="006A321C" w:rsidP="006A321C">
      <w:pPr>
        <w:pStyle w:val="bpuLegislature"/>
      </w:pPr>
      <w:r>
        <w:t>219th LEGISLATURE</w:t>
      </w:r>
    </w:p>
    <w:p w:rsidR="006A321C" w:rsidRDefault="006A321C" w:rsidP="006A321C">
      <w:pPr>
        <w:pStyle w:val="bpuWpGraphic"/>
      </w:pPr>
      <w:r>
        <w:object w:dxaOrig="8985" w:dyaOrig="255">
          <v:shape id="_x0000_i1026" type="#_x0000_t75" style="width:6in;height:11.5pt" o:ole="">
            <v:imagedata r:id="rId7" o:title=""/>
          </v:shape>
          <o:OLEObject Type="Embed" ProgID="WPWin6.1" ShapeID="_x0000_i1026" DrawAspect="Content" ObjectID="_1639554237" r:id="rId9"/>
        </w:object>
      </w:r>
      <w:r>
        <w:t xml:space="preserve">  </w:t>
      </w:r>
    </w:p>
    <w:p w:rsidR="006A321C" w:rsidRDefault="006A321C" w:rsidP="006A321C">
      <w:pPr>
        <w:pStyle w:val="bpuIntro"/>
      </w:pPr>
      <w:r>
        <w:t>PRE-FILED FOR INTRODUCTION IN THE 2020 SESSION</w:t>
      </w:r>
    </w:p>
    <w:p w:rsidR="006A321C" w:rsidRDefault="006A321C" w:rsidP="006A321C">
      <w:pPr>
        <w:pStyle w:val="bpuIntro"/>
      </w:pPr>
    </w:p>
    <w:p w:rsidR="006A321C" w:rsidRDefault="006A321C" w:rsidP="006A321C">
      <w:pPr>
        <w:pStyle w:val="bpuIntro"/>
        <w:sectPr w:rsidR="006A321C" w:rsidSect="006A321C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6A321C" w:rsidRDefault="006A321C" w:rsidP="006A321C">
      <w:pPr>
        <w:pStyle w:val="bpuIntro"/>
      </w:pPr>
    </w:p>
    <w:p w:rsidR="006A321C" w:rsidRDefault="006A321C" w:rsidP="006A321C">
      <w:pPr>
        <w:pStyle w:val="bpuSponsor"/>
      </w:pPr>
      <w:r>
        <w:t>Sponsored by:</w:t>
      </w:r>
    </w:p>
    <w:p w:rsidR="006A321C" w:rsidRDefault="006A321C" w:rsidP="006A321C">
      <w:pPr>
        <w:pStyle w:val="bpuSponsor"/>
      </w:pPr>
      <w:r>
        <w:t>Senator  JOSEPH PENNACCHIO</w:t>
      </w:r>
    </w:p>
    <w:p w:rsidR="006A321C" w:rsidRDefault="006A321C" w:rsidP="006A321C">
      <w:pPr>
        <w:pStyle w:val="bpuSponsor"/>
      </w:pPr>
      <w:r>
        <w:t>District 26 (Essex, Morris and Passaic)</w:t>
      </w:r>
    </w:p>
    <w:p w:rsidR="006A321C" w:rsidRDefault="006A321C" w:rsidP="006A321C">
      <w:pPr>
        <w:pStyle w:val="bpuSponsor"/>
      </w:pPr>
    </w:p>
    <w:p w:rsidR="006A321C" w:rsidRDefault="006A321C" w:rsidP="006A321C">
      <w:pPr>
        <w:pStyle w:val="bpuSponsor"/>
      </w:pPr>
    </w:p>
    <w:p w:rsidR="006A321C" w:rsidRDefault="006A321C" w:rsidP="006A321C">
      <w:pPr>
        <w:pStyle w:val="bpuSponsor"/>
      </w:pPr>
    </w:p>
    <w:p w:rsidR="006A321C" w:rsidRDefault="006A321C" w:rsidP="006A321C">
      <w:pPr>
        <w:pStyle w:val="bpuSponsor"/>
      </w:pPr>
    </w:p>
    <w:p w:rsidR="006A321C" w:rsidRDefault="006A321C" w:rsidP="006A321C">
      <w:pPr>
        <w:pStyle w:val="bpuSponsor"/>
      </w:pPr>
      <w:r>
        <w:t>SYNOPSIS</w:t>
      </w:r>
    </w:p>
    <w:p w:rsidR="006A321C" w:rsidRDefault="006A321C" w:rsidP="006A321C">
      <w:pPr>
        <w:pStyle w:val="bpuNormText"/>
      </w:pPr>
      <w:r>
        <w:tab/>
        <w:t xml:space="preserve">“Port Authority of New York and New Jersey Cargo Facility Charge Act.” </w:t>
      </w:r>
    </w:p>
    <w:p w:rsidR="006A321C" w:rsidRDefault="006A321C" w:rsidP="006A321C">
      <w:pPr>
        <w:pStyle w:val="bpuNormText"/>
      </w:pPr>
    </w:p>
    <w:p w:rsidR="006A321C" w:rsidRDefault="006A321C" w:rsidP="006A321C">
      <w:pPr>
        <w:pStyle w:val="bpuSponsor"/>
      </w:pPr>
      <w:r>
        <w:t xml:space="preserve">CURRENT VERSION OF TEXT </w:t>
      </w:r>
    </w:p>
    <w:p w:rsidR="006A321C" w:rsidRDefault="006A321C" w:rsidP="006A321C">
      <w:pPr>
        <w:pStyle w:val="bpuNormText"/>
      </w:pPr>
      <w:r>
        <w:tab/>
        <w:t>Introduced Pending Technical Review by Legislative Counsel.</w:t>
      </w:r>
    </w:p>
    <w:p w:rsidR="006A321C" w:rsidRDefault="006A321C" w:rsidP="006A321C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6A321C" w:rsidRDefault="006A321C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6A321C" w:rsidSect="006A321C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653568" w:rsidRPr="00096693" w:rsidRDefault="00653568" w:rsidP="00653568">
      <w:pPr>
        <w:pStyle w:val="HangingAnAct"/>
      </w:pPr>
      <w:r w:rsidRPr="00653568">
        <w:rPr>
          <w:rStyle w:val="BillHead"/>
        </w:rPr>
        <w:lastRenderedPageBreak/>
        <w:t>An Act</w:t>
      </w:r>
      <w:r w:rsidRPr="00744A1A">
        <w:t xml:space="preserve"> </w:t>
      </w:r>
      <w:r w:rsidRPr="00096693">
        <w:t xml:space="preserve">concerning collection of cargo facility charges by </w:t>
      </w:r>
      <w:r>
        <w:t xml:space="preserve">the Port Authority of New York </w:t>
      </w:r>
      <w:r w:rsidRPr="00096693">
        <w:t xml:space="preserve">and </w:t>
      </w:r>
      <w:smartTag w:uri="urn:schemas-microsoft-com:office:smarttags" w:element="place">
        <w:smartTag w:uri="urn:schemas-microsoft-com:office:smarttags" w:element="State">
          <w:r w:rsidRPr="00096693">
            <w:t>New Jersey</w:t>
          </w:r>
        </w:smartTag>
      </w:smartTag>
      <w:r w:rsidRPr="00096693">
        <w:t xml:space="preserve"> and supplementing Title 32 of the Revised Statutes.</w:t>
      </w:r>
    </w:p>
    <w:p w:rsidR="00653568" w:rsidRPr="00744A1A" w:rsidRDefault="00653568" w:rsidP="00653568"/>
    <w:p w:rsidR="00653568" w:rsidRDefault="00653568" w:rsidP="00653568">
      <w:pPr>
        <w:rPr>
          <w:rStyle w:val="BillLanguage"/>
        </w:rPr>
      </w:pPr>
      <w:r>
        <w:rPr>
          <w:rStyle w:val="BillHead"/>
        </w:rP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653568" w:rsidRPr="00F06879" w:rsidRDefault="00653568" w:rsidP="00653568">
      <w:pPr>
        <w:rPr>
          <w:rStyle w:val="HangingAnActChar"/>
        </w:rPr>
      </w:pPr>
    </w:p>
    <w:p w:rsidR="00653568" w:rsidRDefault="00653568" w:rsidP="00653568">
      <w:pPr>
        <w:rPr>
          <w:rStyle w:val="HangingAnActChar"/>
        </w:rPr>
      </w:pPr>
      <w:r>
        <w:rPr>
          <w:rStyle w:val="HangingAnActChar"/>
        </w:rPr>
        <w:tab/>
        <w:t>1.</w:t>
      </w:r>
      <w:r>
        <w:rPr>
          <w:rStyle w:val="HangingAnActChar"/>
        </w:rPr>
        <w:tab/>
        <w:t>T</w:t>
      </w:r>
      <w:r w:rsidRPr="00F06879">
        <w:rPr>
          <w:rStyle w:val="HangingAnActChar"/>
        </w:rPr>
        <w:t>his act shall be known and may be cited as the “Port Authority of New York and New Jersey Cargo Facility Charge Act.”</w:t>
      </w:r>
    </w:p>
    <w:p w:rsidR="00653568" w:rsidRPr="00F06879" w:rsidRDefault="00653568" w:rsidP="00653568">
      <w:pPr>
        <w:rPr>
          <w:rStyle w:val="HangingAnActChar"/>
        </w:rPr>
      </w:pPr>
    </w:p>
    <w:p w:rsidR="00653568" w:rsidRDefault="00653568" w:rsidP="00653568">
      <w:pPr>
        <w:rPr>
          <w:rStyle w:val="HangingAnActChar"/>
        </w:rPr>
      </w:pPr>
      <w:r>
        <w:rPr>
          <w:rStyle w:val="HangingAnActChar"/>
        </w:rPr>
        <w:tab/>
        <w:t>2.</w:t>
      </w:r>
      <w:r>
        <w:rPr>
          <w:rStyle w:val="HangingAnActChar"/>
        </w:rPr>
        <w:tab/>
        <w:t>As used in P.L.   , c.   (C.    ) (pending before the Legislature as this bill)</w:t>
      </w:r>
      <w:r w:rsidRPr="00F06879">
        <w:rPr>
          <w:rStyle w:val="HangingAnActChar"/>
        </w:rPr>
        <w:t>:</w:t>
      </w:r>
    </w:p>
    <w:p w:rsidR="00653568" w:rsidRPr="001A52F2" w:rsidRDefault="00653568" w:rsidP="00653568">
      <w:pPr>
        <w:rPr>
          <w:rStyle w:val="HangingAnActChar"/>
        </w:rPr>
      </w:pPr>
      <w:r>
        <w:rPr>
          <w:rStyle w:val="HangingAnActChar"/>
        </w:rPr>
        <w:tab/>
        <w:t xml:space="preserve">“Bill of lading” means </w:t>
      </w:r>
      <w:r w:rsidRPr="001A52F2">
        <w:rPr>
          <w:rStyle w:val="HangingAnActChar"/>
        </w:rPr>
        <w:t>a document evidencing the receipt of goods for shipment issued by a person engaged in the business of tr</w:t>
      </w:r>
      <w:r>
        <w:rPr>
          <w:rStyle w:val="HangingAnActChar"/>
        </w:rPr>
        <w:t>ansporting or forwarding goods.</w:t>
      </w:r>
    </w:p>
    <w:p w:rsidR="00653568" w:rsidRDefault="00653568" w:rsidP="00653568">
      <w:pPr>
        <w:rPr>
          <w:rStyle w:val="HangingAnActChar"/>
        </w:rPr>
      </w:pPr>
      <w:r>
        <w:rPr>
          <w:rStyle w:val="HangingAnActChar"/>
        </w:rPr>
        <w:tab/>
        <w:t>“Cargo f</w:t>
      </w:r>
      <w:r w:rsidRPr="00F06879">
        <w:rPr>
          <w:rStyle w:val="HangingAnActChar"/>
        </w:rPr>
        <w:t xml:space="preserve">acility </w:t>
      </w:r>
      <w:r>
        <w:rPr>
          <w:rStyle w:val="HangingAnActChar"/>
        </w:rPr>
        <w:t xml:space="preserve">charge” means a fee applicable </w:t>
      </w:r>
      <w:r w:rsidRPr="00F06879">
        <w:rPr>
          <w:rStyle w:val="HangingAnActChar"/>
        </w:rPr>
        <w:t>to all cargo</w:t>
      </w:r>
      <w:r>
        <w:rPr>
          <w:rStyle w:val="HangingAnActChar"/>
        </w:rPr>
        <w:t xml:space="preserve"> and cargo containers </w:t>
      </w:r>
      <w:r w:rsidRPr="00F06879">
        <w:rPr>
          <w:rStyle w:val="HangingAnActChar"/>
        </w:rPr>
        <w:t>discharged</w:t>
      </w:r>
      <w:r>
        <w:rPr>
          <w:rStyle w:val="HangingAnActChar"/>
        </w:rPr>
        <w:t xml:space="preserve"> from, or loaded onto, vessels at any marine facility owned or operated by the p</w:t>
      </w:r>
      <w:r w:rsidRPr="00F06879">
        <w:rPr>
          <w:rStyle w:val="HangingAnActChar"/>
        </w:rPr>
        <w:t xml:space="preserve">ort </w:t>
      </w:r>
      <w:r>
        <w:rPr>
          <w:rStyle w:val="HangingAnActChar"/>
        </w:rPr>
        <w:t>authority</w:t>
      </w:r>
      <w:r w:rsidRPr="00F06879">
        <w:rPr>
          <w:rStyle w:val="HangingAnActChar"/>
        </w:rPr>
        <w:t>.</w:t>
      </w:r>
    </w:p>
    <w:p w:rsidR="00653568" w:rsidRDefault="00653568" w:rsidP="00653568">
      <w:pPr>
        <w:rPr>
          <w:rStyle w:val="HangingAnActChar"/>
        </w:rPr>
      </w:pPr>
      <w:r>
        <w:rPr>
          <w:rStyle w:val="HangingAnActChar"/>
        </w:rPr>
        <w:tab/>
        <w:t>“C</w:t>
      </w:r>
      <w:r w:rsidRPr="001A52F2">
        <w:rPr>
          <w:rStyle w:val="HangingAnActChar"/>
        </w:rPr>
        <w:t>ontainer</w:t>
      </w:r>
      <w:r>
        <w:rPr>
          <w:rStyle w:val="HangingAnActChar"/>
        </w:rPr>
        <w:t>”</w:t>
      </w:r>
      <w:r w:rsidRPr="001A52F2">
        <w:rPr>
          <w:rStyle w:val="HangingAnActChar"/>
        </w:rPr>
        <w:t xml:space="preserve"> means any receptacle, box, carton</w:t>
      </w:r>
      <w:r>
        <w:rPr>
          <w:rStyle w:val="HangingAnActChar"/>
        </w:rPr>
        <w:t>,</w:t>
      </w:r>
      <w:r w:rsidRPr="001A52F2">
        <w:rPr>
          <w:rStyle w:val="HangingAnActChar"/>
        </w:rPr>
        <w:t xml:space="preserve"> or crate which is specifically designed and constructed so that it may be repeatedly used for the carriage of freight by a</w:t>
      </w:r>
      <w:r>
        <w:rPr>
          <w:rStyle w:val="HangingAnActChar"/>
        </w:rPr>
        <w:t>n ocean common carrier</w:t>
      </w:r>
      <w:r w:rsidRPr="001A52F2">
        <w:rPr>
          <w:rStyle w:val="HangingAnActChar"/>
        </w:rPr>
        <w:t>.</w:t>
      </w:r>
    </w:p>
    <w:p w:rsidR="00653568" w:rsidRDefault="00653568" w:rsidP="00653568">
      <w:pPr>
        <w:rPr>
          <w:rStyle w:val="HangingAnActChar"/>
        </w:rPr>
      </w:pPr>
      <w:r>
        <w:rPr>
          <w:rStyle w:val="HangingAnActChar"/>
        </w:rPr>
        <w:tab/>
        <w:t xml:space="preserve">"Marine terminal operator" </w:t>
      </w:r>
      <w:r w:rsidRPr="00BD2BC0">
        <w:rPr>
          <w:rStyle w:val="HangingAnActChar"/>
        </w:rPr>
        <w:t>mean</w:t>
      </w:r>
      <w:r>
        <w:rPr>
          <w:rStyle w:val="HangingAnActChar"/>
        </w:rPr>
        <w:t>s</w:t>
      </w:r>
      <w:r w:rsidRPr="00BD2BC0">
        <w:rPr>
          <w:rStyle w:val="HangingAnActChar"/>
        </w:rPr>
        <w:t xml:space="preserve"> any person, corporation, partnership</w:t>
      </w:r>
      <w:r>
        <w:rPr>
          <w:rStyle w:val="HangingAnActChar"/>
        </w:rPr>
        <w:t>,</w:t>
      </w:r>
      <w:r w:rsidRPr="00BD2BC0">
        <w:rPr>
          <w:rStyle w:val="HangingAnActChar"/>
        </w:rPr>
        <w:t xml:space="preserve"> or any business organization which shall operate and maintain any of the marine terminals established, acquired, constructed, rehabilitated</w:t>
      </w:r>
      <w:r>
        <w:rPr>
          <w:rStyle w:val="HangingAnActChar"/>
        </w:rPr>
        <w:t>,</w:t>
      </w:r>
      <w:r w:rsidRPr="00BD2BC0">
        <w:rPr>
          <w:rStyle w:val="HangingAnActChar"/>
        </w:rPr>
        <w:t xml:space="preserve"> or improved by the </w:t>
      </w:r>
      <w:r>
        <w:rPr>
          <w:rStyle w:val="HangingAnActChar"/>
        </w:rPr>
        <w:t xml:space="preserve">port authority </w:t>
      </w:r>
      <w:r w:rsidRPr="00BD2BC0">
        <w:rPr>
          <w:rStyle w:val="HangingAnActChar"/>
        </w:rPr>
        <w:t xml:space="preserve">by means of and through leasing agreements </w:t>
      </w:r>
      <w:r>
        <w:rPr>
          <w:rStyle w:val="HangingAnActChar"/>
        </w:rPr>
        <w:t xml:space="preserve">entered into by any such person, </w:t>
      </w:r>
      <w:r w:rsidRPr="00BD2BC0">
        <w:rPr>
          <w:rStyle w:val="HangingAnActChar"/>
        </w:rPr>
        <w:t>corporation, partnership</w:t>
      </w:r>
      <w:r>
        <w:rPr>
          <w:rStyle w:val="HangingAnActChar"/>
        </w:rPr>
        <w:t>,</w:t>
      </w:r>
      <w:r w:rsidRPr="00BD2BC0">
        <w:rPr>
          <w:rStyle w:val="HangingAnActChar"/>
        </w:rPr>
        <w:t xml:space="preserve"> or any business organization with the </w:t>
      </w:r>
      <w:r>
        <w:rPr>
          <w:rStyle w:val="HangingAnActChar"/>
        </w:rPr>
        <w:t>port authority.</w:t>
      </w:r>
    </w:p>
    <w:p w:rsidR="00653568" w:rsidRPr="00F06879" w:rsidRDefault="00653568" w:rsidP="00653568">
      <w:pPr>
        <w:rPr>
          <w:rStyle w:val="HangingAnActChar"/>
        </w:rPr>
      </w:pPr>
      <w:r>
        <w:rPr>
          <w:rStyle w:val="HangingAnActChar"/>
        </w:rPr>
        <w:tab/>
      </w:r>
      <w:r w:rsidRPr="00F6088E">
        <w:rPr>
          <w:rStyle w:val="HangingAnActChar"/>
        </w:rPr>
        <w:t xml:space="preserve">“Ocean common carrier” means an ocean common carrier as that term is defined in </w:t>
      </w:r>
      <w:r w:rsidRPr="009C0ACA">
        <w:rPr>
          <w:rStyle w:val="Emphasis"/>
          <w:bCs/>
          <w:color w:val="000000"/>
          <w:shd w:val="clear" w:color="auto" w:fill="FFFFFF"/>
        </w:rPr>
        <w:t>46 U.S.C. s.40102.</w:t>
      </w:r>
    </w:p>
    <w:p w:rsidR="00653568" w:rsidRDefault="00653568" w:rsidP="00653568">
      <w:pPr>
        <w:rPr>
          <w:rStyle w:val="HangingAnActChar"/>
        </w:rPr>
      </w:pPr>
      <w:r>
        <w:rPr>
          <w:rStyle w:val="HangingAnActChar"/>
        </w:rPr>
        <w:tab/>
      </w:r>
      <w:r w:rsidRPr="00F06879">
        <w:rPr>
          <w:rStyle w:val="HangingAnActChar"/>
        </w:rPr>
        <w:t>“Tariff” means a mar</w:t>
      </w:r>
      <w:r>
        <w:rPr>
          <w:rStyle w:val="HangingAnActChar"/>
        </w:rPr>
        <w:t xml:space="preserve">ine terminal operator schedule </w:t>
      </w:r>
      <w:r w:rsidRPr="00F06879">
        <w:rPr>
          <w:rStyle w:val="HangingAnActChar"/>
        </w:rPr>
        <w:t>as that term is defined in 46 C</w:t>
      </w:r>
      <w:r>
        <w:rPr>
          <w:rStyle w:val="HangingAnActChar"/>
        </w:rPr>
        <w:t>.</w:t>
      </w:r>
      <w:r w:rsidRPr="00F06879">
        <w:rPr>
          <w:rStyle w:val="HangingAnActChar"/>
        </w:rPr>
        <w:t>F</w:t>
      </w:r>
      <w:r>
        <w:rPr>
          <w:rStyle w:val="HangingAnActChar"/>
        </w:rPr>
        <w:t>.</w:t>
      </w:r>
      <w:r w:rsidRPr="00F06879">
        <w:rPr>
          <w:rStyle w:val="HangingAnActChar"/>
        </w:rPr>
        <w:t>R</w:t>
      </w:r>
      <w:r>
        <w:rPr>
          <w:rStyle w:val="HangingAnActChar"/>
        </w:rPr>
        <w:t>.</w:t>
      </w:r>
      <w:r w:rsidRPr="00F06879">
        <w:rPr>
          <w:rStyle w:val="HangingAnActChar"/>
        </w:rPr>
        <w:t xml:space="preserve"> 525.2.</w:t>
      </w:r>
    </w:p>
    <w:p w:rsidR="00653568" w:rsidRPr="00EF4B22" w:rsidRDefault="00653568" w:rsidP="00653568">
      <w:pPr>
        <w:rPr>
          <w:rStyle w:val="HangingAnActChar"/>
        </w:rPr>
      </w:pPr>
      <w:r>
        <w:rPr>
          <w:rStyle w:val="HangingAnActChar"/>
        </w:rPr>
        <w:tab/>
        <w:t>“Third party collection agency” means an</w:t>
      </w:r>
      <w:r w:rsidRPr="00EF4B22">
        <w:rPr>
          <w:rStyle w:val="HangingAnActChar"/>
        </w:rPr>
        <w:t xml:space="preserve"> company, agency, or law firm engaged in collecting debts </w:t>
      </w:r>
      <w:r>
        <w:rPr>
          <w:rStyle w:val="HangingAnActChar"/>
        </w:rPr>
        <w:t>with which</w:t>
      </w:r>
      <w:r w:rsidRPr="00EF4B22">
        <w:rPr>
          <w:rStyle w:val="HangingAnActChar"/>
        </w:rPr>
        <w:t xml:space="preserve"> the </w:t>
      </w:r>
      <w:r>
        <w:rPr>
          <w:rStyle w:val="HangingAnActChar"/>
        </w:rPr>
        <w:t xml:space="preserve">port authority contracts to </w:t>
      </w:r>
      <w:r w:rsidRPr="00EF4B22">
        <w:rPr>
          <w:rStyle w:val="HangingAnActChar"/>
        </w:rPr>
        <w:t>assist in collecti</w:t>
      </w:r>
      <w:r>
        <w:rPr>
          <w:rStyle w:val="HangingAnActChar"/>
        </w:rPr>
        <w:t>on of</w:t>
      </w:r>
      <w:r w:rsidRPr="00EF4B22">
        <w:rPr>
          <w:rStyle w:val="HangingAnActChar"/>
        </w:rPr>
        <w:t xml:space="preserve"> </w:t>
      </w:r>
      <w:r>
        <w:rPr>
          <w:rStyle w:val="HangingAnActChar"/>
        </w:rPr>
        <w:t>cargo facility charges</w:t>
      </w:r>
      <w:r w:rsidRPr="00EF4B22">
        <w:rPr>
          <w:rStyle w:val="HangingAnActChar"/>
        </w:rPr>
        <w:t>.</w:t>
      </w:r>
    </w:p>
    <w:p w:rsidR="00653568" w:rsidRDefault="00653568" w:rsidP="00653568">
      <w:pPr>
        <w:rPr>
          <w:rStyle w:val="HangingAnActChar"/>
        </w:rPr>
      </w:pPr>
      <w:r>
        <w:rPr>
          <w:rStyle w:val="HangingAnActChar"/>
        </w:rPr>
        <w:tab/>
        <w:t xml:space="preserve">“User” </w:t>
      </w:r>
      <w:r w:rsidRPr="00F06879">
        <w:rPr>
          <w:rStyle w:val="HangingAnActChar"/>
        </w:rPr>
        <w:t>means</w:t>
      </w:r>
      <w:r>
        <w:rPr>
          <w:rStyle w:val="HangingAnActChar"/>
        </w:rPr>
        <w:t>:</w:t>
      </w:r>
    </w:p>
    <w:p w:rsidR="00653568" w:rsidRDefault="00653568" w:rsidP="00653568">
      <w:pPr>
        <w:rPr>
          <w:rStyle w:val="HangingAnActChar"/>
        </w:rPr>
      </w:pPr>
      <w:r>
        <w:rPr>
          <w:rStyle w:val="HangingAnActChar"/>
        </w:rPr>
        <w:tab/>
        <w:t>a.</w:t>
      </w:r>
      <w:r>
        <w:rPr>
          <w:rStyle w:val="HangingAnActChar"/>
        </w:rPr>
        <w:tab/>
      </w:r>
      <w:r w:rsidRPr="00F06879">
        <w:rPr>
          <w:rStyle w:val="HangingAnActChar"/>
        </w:rPr>
        <w:t>any person, company</w:t>
      </w:r>
      <w:r>
        <w:rPr>
          <w:rStyle w:val="HangingAnActChar"/>
        </w:rPr>
        <w:t>,</w:t>
      </w:r>
      <w:r w:rsidRPr="00F06879">
        <w:rPr>
          <w:rStyle w:val="HangingAnActChar"/>
        </w:rPr>
        <w:t xml:space="preserve"> or other entity that is named as </w:t>
      </w:r>
      <w:r>
        <w:rPr>
          <w:rStyle w:val="HangingAnActChar"/>
        </w:rPr>
        <w:t xml:space="preserve">the </w:t>
      </w:r>
      <w:r w:rsidRPr="00F06879">
        <w:rPr>
          <w:rStyle w:val="HangingAnActChar"/>
        </w:rPr>
        <w:t xml:space="preserve">shipper or consignee on the ocean </w:t>
      </w:r>
      <w:r w:rsidRPr="001A52F2">
        <w:rPr>
          <w:rStyle w:val="HangingAnActChar"/>
        </w:rPr>
        <w:t>common carrier bill of lading</w:t>
      </w:r>
      <w:r w:rsidRPr="00F06879">
        <w:rPr>
          <w:rStyle w:val="HangingAnActChar"/>
        </w:rPr>
        <w:t xml:space="preserve"> issued for export or import cargo, or any person owning or entitled to the possession</w:t>
      </w:r>
      <w:r>
        <w:rPr>
          <w:rStyle w:val="HangingAnActChar"/>
        </w:rPr>
        <w:t xml:space="preserve">, </w:t>
      </w:r>
      <w:r w:rsidRPr="00F06879">
        <w:rPr>
          <w:rStyle w:val="HangingAnActChar"/>
        </w:rPr>
        <w:t>or having a past or future interest in</w:t>
      </w:r>
      <w:r>
        <w:rPr>
          <w:rStyle w:val="HangingAnActChar"/>
        </w:rPr>
        <w:t>, the export or import cargo;</w:t>
      </w:r>
    </w:p>
    <w:p w:rsidR="00653568" w:rsidRDefault="00653568" w:rsidP="00653568">
      <w:pPr>
        <w:rPr>
          <w:rStyle w:val="HangingAnActChar"/>
        </w:rPr>
      </w:pPr>
      <w:r>
        <w:rPr>
          <w:rStyle w:val="HangingAnActChar"/>
        </w:rPr>
        <w:tab/>
        <w:t>b.</w:t>
      </w:r>
      <w:r>
        <w:rPr>
          <w:rStyle w:val="HangingAnActChar"/>
        </w:rPr>
        <w:tab/>
      </w:r>
      <w:r w:rsidRPr="00F06879">
        <w:rPr>
          <w:rStyle w:val="HangingAnActChar"/>
        </w:rPr>
        <w:t xml:space="preserve">in the case of </w:t>
      </w:r>
      <w:r w:rsidRPr="001A52F2">
        <w:rPr>
          <w:rStyle w:val="HangingAnActChar"/>
        </w:rPr>
        <w:t>negotiable bills of lading</w:t>
      </w:r>
      <w:r w:rsidRPr="00F06879">
        <w:rPr>
          <w:rStyle w:val="HangingAnActChar"/>
        </w:rPr>
        <w:t>, any other person, company</w:t>
      </w:r>
      <w:r>
        <w:rPr>
          <w:rStyle w:val="HangingAnActChar"/>
        </w:rPr>
        <w:t>,</w:t>
      </w:r>
      <w:r w:rsidRPr="00F06879">
        <w:rPr>
          <w:rStyle w:val="HangingAnActChar"/>
        </w:rPr>
        <w:t xml:space="preserve"> or other entity that is a bona fide holder of the </w:t>
      </w:r>
      <w:r w:rsidRPr="001A52F2">
        <w:rPr>
          <w:rStyle w:val="HangingAnActChar"/>
        </w:rPr>
        <w:t>bill of lading</w:t>
      </w:r>
      <w:r w:rsidRPr="00F06879">
        <w:rPr>
          <w:rStyle w:val="HangingAnActChar"/>
        </w:rPr>
        <w:t xml:space="preserve"> or who is entitled to receive delivery of export cargo or import cargo; </w:t>
      </w:r>
      <w:r>
        <w:rPr>
          <w:rStyle w:val="HangingAnActChar"/>
        </w:rPr>
        <w:t>or</w:t>
      </w:r>
      <w:r w:rsidRPr="00F06879">
        <w:rPr>
          <w:rStyle w:val="HangingAnActChar"/>
        </w:rPr>
        <w:t xml:space="preserve"> </w:t>
      </w:r>
    </w:p>
    <w:p w:rsidR="00653568" w:rsidRDefault="00653568" w:rsidP="00653568">
      <w:pPr>
        <w:rPr>
          <w:rStyle w:val="HangingAnActChar"/>
        </w:rPr>
      </w:pPr>
      <w:r>
        <w:rPr>
          <w:rStyle w:val="HangingAnActChar"/>
        </w:rPr>
        <w:tab/>
        <w:t>c.</w:t>
      </w:r>
      <w:r>
        <w:rPr>
          <w:rStyle w:val="HangingAnActChar"/>
        </w:rPr>
        <w:tab/>
      </w:r>
      <w:r w:rsidRPr="00F06879">
        <w:rPr>
          <w:rStyle w:val="HangingAnActChar"/>
        </w:rPr>
        <w:t xml:space="preserve">any other </w:t>
      </w:r>
      <w:r w:rsidRPr="001A52F2">
        <w:rPr>
          <w:rStyle w:val="HangingAnActChar"/>
        </w:rPr>
        <w:t>bailor of export or import cargo.</w:t>
      </w:r>
    </w:p>
    <w:p w:rsidR="00653568" w:rsidRDefault="00653568" w:rsidP="00653568">
      <w:pPr>
        <w:rPr>
          <w:rStyle w:val="HangingAnActChar"/>
        </w:rPr>
      </w:pPr>
      <w:r>
        <w:rPr>
          <w:rStyle w:val="HangingAnActChar"/>
        </w:rPr>
        <w:tab/>
        <w:t xml:space="preserve"> </w:t>
      </w:r>
      <w:r w:rsidRPr="00F06879">
        <w:rPr>
          <w:rStyle w:val="HangingAnActChar"/>
        </w:rPr>
        <w:t>3.</w:t>
      </w:r>
      <w:r>
        <w:rPr>
          <w:rStyle w:val="HangingAnActChar"/>
        </w:rPr>
        <w:tab/>
        <w:t>Notwithstanding any law, rule, regulation, or existing tariff to the contrary, t</w:t>
      </w:r>
      <w:r w:rsidRPr="00F06879">
        <w:rPr>
          <w:rStyle w:val="HangingAnActChar"/>
        </w:rPr>
        <w:t xml:space="preserve">he </w:t>
      </w:r>
      <w:r>
        <w:rPr>
          <w:rStyle w:val="HangingAnActChar"/>
        </w:rPr>
        <w:t>p</w:t>
      </w:r>
      <w:r w:rsidRPr="00F06879">
        <w:rPr>
          <w:rStyle w:val="HangingAnActChar"/>
        </w:rPr>
        <w:t xml:space="preserve">ort </w:t>
      </w:r>
      <w:r>
        <w:rPr>
          <w:rStyle w:val="HangingAnActChar"/>
        </w:rPr>
        <w:t>a</w:t>
      </w:r>
      <w:r w:rsidRPr="00F06879">
        <w:rPr>
          <w:rStyle w:val="HangingAnActChar"/>
        </w:rPr>
        <w:t>uthority shall</w:t>
      </w:r>
      <w:r>
        <w:rPr>
          <w:rStyle w:val="HangingAnActChar"/>
        </w:rPr>
        <w:t>:</w:t>
      </w:r>
    </w:p>
    <w:p w:rsidR="00653568" w:rsidRDefault="00653568" w:rsidP="00653568">
      <w:pPr>
        <w:rPr>
          <w:rStyle w:val="HangingAnActChar"/>
        </w:rPr>
      </w:pPr>
      <w:r>
        <w:rPr>
          <w:rStyle w:val="HangingAnActChar"/>
        </w:rPr>
        <w:tab/>
        <w:t xml:space="preserve"> a.</w:t>
      </w:r>
      <w:r>
        <w:rPr>
          <w:rStyle w:val="HangingAnActChar"/>
        </w:rPr>
        <w:tab/>
        <w:t>require</w:t>
      </w:r>
      <w:r w:rsidRPr="00F06879">
        <w:rPr>
          <w:rStyle w:val="HangingAnActChar"/>
        </w:rPr>
        <w:t xml:space="preserve"> all </w:t>
      </w:r>
      <w:r>
        <w:rPr>
          <w:rStyle w:val="HangingAnActChar"/>
        </w:rPr>
        <w:t>u</w:t>
      </w:r>
      <w:r w:rsidRPr="00F06879">
        <w:rPr>
          <w:rStyle w:val="HangingAnActChar"/>
        </w:rPr>
        <w:t xml:space="preserve">sers to pay </w:t>
      </w:r>
      <w:r>
        <w:rPr>
          <w:rStyle w:val="HangingAnActChar"/>
        </w:rPr>
        <w:t>a</w:t>
      </w:r>
      <w:r w:rsidRPr="00F06879">
        <w:rPr>
          <w:rStyle w:val="HangingAnActChar"/>
        </w:rPr>
        <w:t xml:space="preserve"> </w:t>
      </w:r>
      <w:r>
        <w:rPr>
          <w:rStyle w:val="HangingAnActChar"/>
        </w:rPr>
        <w:t>c</w:t>
      </w:r>
      <w:r w:rsidRPr="00F06879">
        <w:rPr>
          <w:rStyle w:val="HangingAnActChar"/>
        </w:rPr>
        <w:t xml:space="preserve">argo </w:t>
      </w:r>
      <w:r>
        <w:rPr>
          <w:rStyle w:val="HangingAnActChar"/>
        </w:rPr>
        <w:t>f</w:t>
      </w:r>
      <w:r w:rsidRPr="00F06879">
        <w:rPr>
          <w:rStyle w:val="HangingAnActChar"/>
        </w:rPr>
        <w:t xml:space="preserve">acility </w:t>
      </w:r>
      <w:r>
        <w:rPr>
          <w:rStyle w:val="HangingAnActChar"/>
        </w:rPr>
        <w:t>c</w:t>
      </w:r>
      <w:r w:rsidRPr="00F06879">
        <w:rPr>
          <w:rStyle w:val="HangingAnActChar"/>
        </w:rPr>
        <w:t xml:space="preserve">harge </w:t>
      </w:r>
      <w:r>
        <w:rPr>
          <w:rStyle w:val="HangingAnActChar"/>
        </w:rPr>
        <w:t xml:space="preserve">on all import and export cargo </w:t>
      </w:r>
      <w:r w:rsidRPr="00F06879">
        <w:rPr>
          <w:rStyle w:val="HangingAnActChar"/>
        </w:rPr>
        <w:t>before a</w:t>
      </w:r>
      <w:r w:rsidRPr="001A52F2">
        <w:rPr>
          <w:rStyle w:val="HangingAnActChar"/>
        </w:rPr>
        <w:t xml:space="preserve"> container </w:t>
      </w:r>
      <w:r w:rsidRPr="00F06879">
        <w:rPr>
          <w:rStyle w:val="HangingAnActChar"/>
        </w:rPr>
        <w:t xml:space="preserve">leaves </w:t>
      </w:r>
      <w:r>
        <w:rPr>
          <w:rStyle w:val="HangingAnActChar"/>
        </w:rPr>
        <w:t>any</w:t>
      </w:r>
      <w:r w:rsidRPr="00F06879">
        <w:rPr>
          <w:rStyle w:val="HangingAnActChar"/>
        </w:rPr>
        <w:t xml:space="preserve"> </w:t>
      </w:r>
      <w:r w:rsidRPr="001A52F2">
        <w:rPr>
          <w:rStyle w:val="HangingAnActChar"/>
        </w:rPr>
        <w:t>marine facility</w:t>
      </w:r>
      <w:r>
        <w:rPr>
          <w:rStyle w:val="HangingAnActChar"/>
        </w:rPr>
        <w:t xml:space="preserve"> owned or operated by the port authority;</w:t>
      </w:r>
    </w:p>
    <w:p w:rsidR="00653568" w:rsidRDefault="00653568" w:rsidP="00653568">
      <w:pPr>
        <w:rPr>
          <w:rStyle w:val="HangingAnActChar"/>
        </w:rPr>
      </w:pPr>
      <w:r>
        <w:rPr>
          <w:rStyle w:val="HangingAnActChar"/>
        </w:rPr>
        <w:tab/>
        <w:t xml:space="preserve"> b.</w:t>
      </w:r>
      <w:r>
        <w:rPr>
          <w:rStyle w:val="HangingAnActChar"/>
        </w:rPr>
        <w:tab/>
        <w:t xml:space="preserve">enter into an agreement with a marine terminal operator, </w:t>
      </w:r>
      <w:r w:rsidRPr="002E5CC0">
        <w:rPr>
          <w:rStyle w:val="HangingAnActChar"/>
        </w:rPr>
        <w:t>to be filed with the Federal Maritime Commission</w:t>
      </w:r>
      <w:r>
        <w:rPr>
          <w:rStyle w:val="HangingAnActChar"/>
        </w:rPr>
        <w:t xml:space="preserve">, that provides that the marine terminal operator shall </w:t>
      </w:r>
      <w:r w:rsidRPr="002E5CC0">
        <w:rPr>
          <w:rStyle w:val="HangingAnActChar"/>
        </w:rPr>
        <w:t>provide the port authority with information concerning a user’s cargo for the purpose of collecting a cargo facility c</w:t>
      </w:r>
      <w:r>
        <w:rPr>
          <w:rStyle w:val="HangingAnActChar"/>
        </w:rPr>
        <w:t>harge; and</w:t>
      </w:r>
    </w:p>
    <w:p w:rsidR="00653568" w:rsidRDefault="00653568" w:rsidP="00653568">
      <w:pPr>
        <w:rPr>
          <w:rStyle w:val="HangingAnActChar"/>
        </w:rPr>
      </w:pPr>
      <w:r>
        <w:rPr>
          <w:rStyle w:val="HangingAnActChar"/>
        </w:rPr>
        <w:tab/>
        <w:t xml:space="preserve"> c.</w:t>
      </w:r>
      <w:r>
        <w:rPr>
          <w:rStyle w:val="HangingAnActChar"/>
        </w:rPr>
        <w:tab/>
        <w:t>contract with a third party collection agency to collect cargo facility chargers from users.</w:t>
      </w:r>
    </w:p>
    <w:p w:rsidR="00653568" w:rsidRDefault="00653568" w:rsidP="00653568">
      <w:pPr>
        <w:rPr>
          <w:rStyle w:val="HangingAnActChar"/>
        </w:rPr>
      </w:pPr>
    </w:p>
    <w:p w:rsidR="00653568" w:rsidRDefault="00653568" w:rsidP="00653568">
      <w:pPr>
        <w:rPr>
          <w:rStyle w:val="HangingAnActChar"/>
        </w:rPr>
      </w:pPr>
      <w:r>
        <w:rPr>
          <w:rStyle w:val="HangingAnActChar"/>
        </w:rPr>
        <w:tab/>
        <w:t xml:space="preserve"> 4.</w:t>
      </w:r>
      <w:r>
        <w:rPr>
          <w:rStyle w:val="HangingAnActChar"/>
        </w:rPr>
        <w:tab/>
        <w:t>The port authority shall not require an ocean common carrier or a marine terminal operator to pay a cargo facility charge.</w:t>
      </w:r>
    </w:p>
    <w:p w:rsidR="00653568" w:rsidRDefault="00653568" w:rsidP="00653568">
      <w:pPr>
        <w:rPr>
          <w:rStyle w:val="HangingAnActChar"/>
        </w:rPr>
      </w:pPr>
    </w:p>
    <w:p w:rsidR="00653568" w:rsidRDefault="00653568" w:rsidP="006A321C">
      <w:pPr>
        <w:tabs>
          <w:tab w:val="clear" w:pos="1440"/>
          <w:tab w:val="left" w:pos="1080"/>
        </w:tabs>
        <w:rPr>
          <w:rStyle w:val="HangingAnActChar"/>
        </w:rPr>
      </w:pPr>
      <w:r>
        <w:rPr>
          <w:rStyle w:val="HangingAnActChar"/>
        </w:rPr>
        <w:tab/>
        <w:t xml:space="preserve"> 5.</w:t>
      </w:r>
      <w:r>
        <w:rPr>
          <w:rStyle w:val="HangingAnActChar"/>
        </w:rPr>
        <w:tab/>
        <w:t>a.</w:t>
      </w:r>
      <w:r w:rsidR="006A321C">
        <w:rPr>
          <w:rStyle w:val="HangingAnActChar"/>
        </w:rPr>
        <w:tab/>
      </w:r>
      <w:r>
        <w:rPr>
          <w:rStyle w:val="HangingAnActChar"/>
        </w:rPr>
        <w:t>The port authority may refuse service to a user’s cargo and impose liens on the cargo of users delinquent in payment of a cargo facility charge.</w:t>
      </w:r>
    </w:p>
    <w:p w:rsidR="00653568" w:rsidRDefault="006A321C" w:rsidP="006A321C">
      <w:pPr>
        <w:tabs>
          <w:tab w:val="clear" w:pos="1440"/>
          <w:tab w:val="left" w:pos="1170"/>
        </w:tabs>
        <w:rPr>
          <w:rStyle w:val="HangingAnActChar"/>
        </w:rPr>
      </w:pPr>
      <w:r>
        <w:rPr>
          <w:rStyle w:val="HangingAnActChar"/>
        </w:rPr>
        <w:tab/>
        <w:t xml:space="preserve"> b.</w:t>
      </w:r>
      <w:r>
        <w:rPr>
          <w:rStyle w:val="HangingAnActChar"/>
        </w:rPr>
        <w:tab/>
        <w:t>(1)</w:t>
      </w:r>
      <w:r>
        <w:rPr>
          <w:rStyle w:val="HangingAnActChar"/>
        </w:rPr>
        <w:tab/>
      </w:r>
      <w:r w:rsidR="00653568">
        <w:rPr>
          <w:rStyle w:val="HangingAnActChar"/>
        </w:rPr>
        <w:t>A</w:t>
      </w:r>
      <w:r w:rsidR="00653568" w:rsidRPr="009805CD">
        <w:rPr>
          <w:rStyle w:val="HangingAnActChar"/>
        </w:rPr>
        <w:t xml:space="preserve">ll users </w:t>
      </w:r>
      <w:r w:rsidR="00653568">
        <w:rPr>
          <w:rStyle w:val="HangingAnActChar"/>
        </w:rPr>
        <w:t xml:space="preserve">shall </w:t>
      </w:r>
      <w:r w:rsidR="00653568" w:rsidRPr="009805CD">
        <w:rPr>
          <w:rStyle w:val="HangingAnActChar"/>
        </w:rPr>
        <w:t>waive their right to any damages resulting from the enforcement of any lien or a refusal to provide service related to the imposition of the cargo facility charge, except that if it is determined that the port authority incorrectly enforced a lien or refused service, the user’s cargo</w:t>
      </w:r>
      <w:r w:rsidR="00653568">
        <w:rPr>
          <w:rStyle w:val="HangingAnActChar"/>
        </w:rPr>
        <w:t xml:space="preserve"> facility charge may be waived.</w:t>
      </w:r>
    </w:p>
    <w:p w:rsidR="00653568" w:rsidRPr="007627E3" w:rsidRDefault="00653568" w:rsidP="00653568">
      <w:r>
        <w:rPr>
          <w:rStyle w:val="HangingAnActChar"/>
        </w:rPr>
        <w:tab/>
        <w:t>(2)</w:t>
      </w:r>
      <w:r>
        <w:rPr>
          <w:rStyle w:val="HangingAnActChar"/>
        </w:rPr>
        <w:tab/>
      </w:r>
      <w:r>
        <w:t xml:space="preserve">A marine terminal operator or an ocean common carrier shall be immune </w:t>
      </w:r>
      <w:r w:rsidRPr="007627E3">
        <w:t>from any claim for damages</w:t>
      </w:r>
      <w:r>
        <w:t xml:space="preserve"> </w:t>
      </w:r>
      <w:r w:rsidRPr="009805CD">
        <w:rPr>
          <w:rStyle w:val="HangingAnActChar"/>
        </w:rPr>
        <w:t xml:space="preserve">resulting from the enforcement of any lien or a refusal to provide service </w:t>
      </w:r>
      <w:r>
        <w:rPr>
          <w:rStyle w:val="HangingAnActChar"/>
        </w:rPr>
        <w:t xml:space="preserve">by the port authority </w:t>
      </w:r>
      <w:r w:rsidRPr="009805CD">
        <w:rPr>
          <w:rStyle w:val="HangingAnActChar"/>
        </w:rPr>
        <w:t>related to the imposition of the cargo facility charge</w:t>
      </w:r>
      <w:r>
        <w:rPr>
          <w:rStyle w:val="HangingAnActChar"/>
        </w:rPr>
        <w:t>.</w:t>
      </w:r>
    </w:p>
    <w:p w:rsidR="00653568" w:rsidRDefault="00653568" w:rsidP="00653568">
      <w:pPr>
        <w:rPr>
          <w:rStyle w:val="HangingAnActChar"/>
        </w:rPr>
      </w:pPr>
    </w:p>
    <w:p w:rsidR="00653568" w:rsidRDefault="00653568" w:rsidP="00653568">
      <w:pPr>
        <w:rPr>
          <w:rStyle w:val="HangingAnActChar"/>
        </w:rPr>
      </w:pPr>
      <w:r>
        <w:rPr>
          <w:rStyle w:val="HangingAnActChar"/>
        </w:rPr>
        <w:tab/>
        <w:t xml:space="preserve"> 6.</w:t>
      </w:r>
      <w:r>
        <w:rPr>
          <w:rStyle w:val="HangingAnActChar"/>
        </w:rPr>
        <w:tab/>
      </w:r>
      <w:r>
        <w:t xml:space="preserve">This act shall take effect immediately, but shall remain inoperative until the enactment into law of legislation substantially similar to P.L.  , c.   (C.    ) (pending before the Legislature as this bill) by the State of </w:t>
      </w:r>
      <w:smartTag w:uri="urn:schemas-microsoft-com:office:smarttags" w:element="place">
        <w:smartTag w:uri="urn:schemas-microsoft-com:office:smarttags" w:element="State">
          <w:r>
            <w:t>New York</w:t>
          </w:r>
        </w:smartTag>
      </w:smartTag>
      <w:r>
        <w:t>, but if such legislation shall have been enacted prior to the enactment of this act, this act shall take effect immediately.</w:t>
      </w:r>
    </w:p>
    <w:p w:rsidR="00653568" w:rsidRDefault="00653568" w:rsidP="00653568">
      <w:pPr>
        <w:rPr>
          <w:rStyle w:val="HangingAnActChar"/>
        </w:rPr>
      </w:pPr>
    </w:p>
    <w:p w:rsidR="00653568" w:rsidRPr="00F06879" w:rsidRDefault="00653568" w:rsidP="00653568">
      <w:pPr>
        <w:rPr>
          <w:rStyle w:val="HangingAnActChar"/>
        </w:rPr>
      </w:pPr>
    </w:p>
    <w:p w:rsidR="00653568" w:rsidRDefault="00653568" w:rsidP="00653568">
      <w:pPr>
        <w:jc w:val="center"/>
        <w:rPr>
          <w:rStyle w:val="HangingAnActChar"/>
        </w:rPr>
      </w:pPr>
      <w:r w:rsidRPr="00F06879">
        <w:rPr>
          <w:rStyle w:val="HangingAnActChar"/>
        </w:rPr>
        <w:t>STATEMENT</w:t>
      </w:r>
    </w:p>
    <w:p w:rsidR="00653568" w:rsidRDefault="00653568" w:rsidP="00653568">
      <w:pPr>
        <w:rPr>
          <w:rStyle w:val="HangingAnActChar"/>
        </w:rPr>
      </w:pPr>
    </w:p>
    <w:p w:rsidR="00653568" w:rsidRDefault="00653568" w:rsidP="00653568">
      <w:pPr>
        <w:rPr>
          <w:rStyle w:val="HangingAnActChar"/>
        </w:rPr>
      </w:pPr>
      <w:r>
        <w:rPr>
          <w:rStyle w:val="HangingAnActChar"/>
        </w:rPr>
        <w:tab/>
        <w:t xml:space="preserve">This bill establishes the </w:t>
      </w:r>
      <w:r w:rsidRPr="00F06879">
        <w:rPr>
          <w:rStyle w:val="HangingAnActChar"/>
        </w:rPr>
        <w:t>“Port Authority of New York and New Jersey Cargo Facility Charge Act</w:t>
      </w:r>
      <w:r>
        <w:rPr>
          <w:rStyle w:val="HangingAnActChar"/>
        </w:rPr>
        <w:t>.</w:t>
      </w:r>
      <w:r w:rsidRPr="00F06879">
        <w:rPr>
          <w:rStyle w:val="HangingAnActChar"/>
        </w:rPr>
        <w:t>”</w:t>
      </w:r>
      <w:r>
        <w:rPr>
          <w:rStyle w:val="HangingAnActChar"/>
        </w:rPr>
        <w:t xml:space="preserve">  This bill requires t</w:t>
      </w:r>
      <w:r w:rsidRPr="00F06879">
        <w:rPr>
          <w:rStyle w:val="HangingAnActChar"/>
        </w:rPr>
        <w:t xml:space="preserve">he </w:t>
      </w:r>
      <w:r>
        <w:rPr>
          <w:rStyle w:val="HangingAnActChar"/>
        </w:rPr>
        <w:t xml:space="preserve">Port Authority of New York and </w:t>
      </w:r>
      <w:smartTag w:uri="urn:schemas-microsoft-com:office:smarttags" w:element="place">
        <w:smartTag w:uri="urn:schemas-microsoft-com:office:smarttags" w:element="State">
          <w:r>
            <w:rPr>
              <w:rStyle w:val="HangingAnActChar"/>
            </w:rPr>
            <w:t>New Jersey</w:t>
          </w:r>
        </w:smartTag>
      </w:smartTag>
      <w:r>
        <w:rPr>
          <w:rStyle w:val="HangingAnActChar"/>
        </w:rPr>
        <w:t xml:space="preserve"> (p</w:t>
      </w:r>
      <w:r w:rsidRPr="00F06879">
        <w:rPr>
          <w:rStyle w:val="HangingAnActChar"/>
        </w:rPr>
        <w:t xml:space="preserve">ort </w:t>
      </w:r>
      <w:r>
        <w:rPr>
          <w:rStyle w:val="HangingAnActChar"/>
        </w:rPr>
        <w:t>a</w:t>
      </w:r>
      <w:r w:rsidRPr="00F06879">
        <w:rPr>
          <w:rStyle w:val="HangingAnActChar"/>
        </w:rPr>
        <w:t>uthority</w:t>
      </w:r>
      <w:r>
        <w:rPr>
          <w:rStyle w:val="HangingAnActChar"/>
        </w:rPr>
        <w:t>)</w:t>
      </w:r>
      <w:r w:rsidRPr="00F06879">
        <w:rPr>
          <w:rStyle w:val="HangingAnActChar"/>
        </w:rPr>
        <w:t xml:space="preserve"> </w:t>
      </w:r>
      <w:r>
        <w:rPr>
          <w:rStyle w:val="HangingAnActChar"/>
        </w:rPr>
        <w:t>to co</w:t>
      </w:r>
      <w:r w:rsidRPr="00F06879">
        <w:rPr>
          <w:rStyle w:val="HangingAnActChar"/>
        </w:rPr>
        <w:t xml:space="preserve">ntract with an independent </w:t>
      </w:r>
      <w:r w:rsidRPr="001A52F2">
        <w:rPr>
          <w:rStyle w:val="HangingAnActChar"/>
        </w:rPr>
        <w:t>third party collection agency</w:t>
      </w:r>
      <w:r w:rsidRPr="00F06879">
        <w:rPr>
          <w:rStyle w:val="HangingAnActChar"/>
        </w:rPr>
        <w:t xml:space="preserve"> to collect </w:t>
      </w:r>
      <w:r>
        <w:rPr>
          <w:rStyle w:val="HangingAnActChar"/>
        </w:rPr>
        <w:t>c</w:t>
      </w:r>
      <w:r w:rsidRPr="00F06879">
        <w:rPr>
          <w:rStyle w:val="HangingAnActChar"/>
        </w:rPr>
        <w:t xml:space="preserve">argo </w:t>
      </w:r>
      <w:r>
        <w:rPr>
          <w:rStyle w:val="HangingAnActChar"/>
        </w:rPr>
        <w:t>f</w:t>
      </w:r>
      <w:r w:rsidRPr="00F06879">
        <w:rPr>
          <w:rStyle w:val="HangingAnActChar"/>
        </w:rPr>
        <w:t xml:space="preserve">acility </w:t>
      </w:r>
      <w:r>
        <w:rPr>
          <w:rStyle w:val="HangingAnActChar"/>
        </w:rPr>
        <w:t>c</w:t>
      </w:r>
      <w:r w:rsidRPr="00F06879">
        <w:rPr>
          <w:rStyle w:val="HangingAnActChar"/>
        </w:rPr>
        <w:t>harge</w:t>
      </w:r>
      <w:r>
        <w:rPr>
          <w:rStyle w:val="HangingAnActChar"/>
        </w:rPr>
        <w:t>s</w:t>
      </w:r>
      <w:r w:rsidRPr="00F06879">
        <w:rPr>
          <w:rStyle w:val="HangingAnActChar"/>
        </w:rPr>
        <w:t xml:space="preserve"> from </w:t>
      </w:r>
      <w:r>
        <w:rPr>
          <w:rStyle w:val="HangingAnActChar"/>
        </w:rPr>
        <w:t>all u</w:t>
      </w:r>
      <w:r w:rsidRPr="00F06879">
        <w:rPr>
          <w:rStyle w:val="HangingAnActChar"/>
        </w:rPr>
        <w:t>sers</w:t>
      </w:r>
      <w:r>
        <w:rPr>
          <w:rStyle w:val="HangingAnActChar"/>
        </w:rPr>
        <w:t xml:space="preserve">, but prohibits the imposition of such a charge on ocean common carriers and marine terminal operators. The bill defines a user as: </w:t>
      </w:r>
      <w:r w:rsidRPr="00F06879">
        <w:rPr>
          <w:rStyle w:val="HangingAnActChar"/>
        </w:rPr>
        <w:t>any person, company</w:t>
      </w:r>
      <w:r>
        <w:rPr>
          <w:rStyle w:val="HangingAnActChar"/>
        </w:rPr>
        <w:t>,</w:t>
      </w:r>
      <w:r w:rsidRPr="00F06879">
        <w:rPr>
          <w:rStyle w:val="HangingAnActChar"/>
        </w:rPr>
        <w:t xml:space="preserve"> or other entity that is named as </w:t>
      </w:r>
      <w:r>
        <w:rPr>
          <w:rStyle w:val="HangingAnActChar"/>
        </w:rPr>
        <w:t xml:space="preserve">the </w:t>
      </w:r>
      <w:r w:rsidRPr="00F06879">
        <w:rPr>
          <w:rStyle w:val="HangingAnActChar"/>
        </w:rPr>
        <w:t xml:space="preserve">shipper or consignee on the ocean </w:t>
      </w:r>
      <w:r w:rsidRPr="001A52F2">
        <w:rPr>
          <w:rStyle w:val="HangingAnActChar"/>
        </w:rPr>
        <w:t>common carrier bill of lading</w:t>
      </w:r>
      <w:r>
        <w:rPr>
          <w:rStyle w:val="HangingAnActChar"/>
        </w:rPr>
        <w:t>;</w:t>
      </w:r>
      <w:r w:rsidRPr="00F06879">
        <w:rPr>
          <w:rStyle w:val="HangingAnActChar"/>
        </w:rPr>
        <w:t xml:space="preserve"> any other person, company</w:t>
      </w:r>
      <w:r>
        <w:rPr>
          <w:rStyle w:val="HangingAnActChar"/>
        </w:rPr>
        <w:t>, or</w:t>
      </w:r>
      <w:r w:rsidRPr="00F06879">
        <w:rPr>
          <w:rStyle w:val="HangingAnActChar"/>
        </w:rPr>
        <w:t xml:space="preserve"> entity that is a bona fide holder of the </w:t>
      </w:r>
      <w:r w:rsidRPr="001A52F2">
        <w:rPr>
          <w:rStyle w:val="HangingAnActChar"/>
        </w:rPr>
        <w:t>bill of lading</w:t>
      </w:r>
      <w:r w:rsidRPr="00F06879">
        <w:rPr>
          <w:rStyle w:val="HangingAnActChar"/>
        </w:rPr>
        <w:t xml:space="preserve"> or who is entitled to receive delivery of export cargo or import cargo; </w:t>
      </w:r>
      <w:r>
        <w:rPr>
          <w:rStyle w:val="HangingAnActChar"/>
        </w:rPr>
        <w:t>or</w:t>
      </w:r>
      <w:r w:rsidRPr="00F06879">
        <w:rPr>
          <w:rStyle w:val="HangingAnActChar"/>
        </w:rPr>
        <w:t xml:space="preserve"> any other </w:t>
      </w:r>
      <w:r w:rsidRPr="001A52F2">
        <w:rPr>
          <w:rStyle w:val="HangingAnActChar"/>
        </w:rPr>
        <w:t>bailor of export or import cargo.</w:t>
      </w:r>
      <w:r>
        <w:rPr>
          <w:rStyle w:val="HangingAnActChar"/>
        </w:rPr>
        <w:t xml:space="preserve">  A cargo facility charge is defined as a fee applicable </w:t>
      </w:r>
      <w:r w:rsidRPr="00F06879">
        <w:rPr>
          <w:rStyle w:val="HangingAnActChar"/>
        </w:rPr>
        <w:t>to all cargo</w:t>
      </w:r>
      <w:r>
        <w:rPr>
          <w:rStyle w:val="HangingAnActChar"/>
        </w:rPr>
        <w:t xml:space="preserve"> and cargo containers </w:t>
      </w:r>
      <w:r w:rsidRPr="00F06879">
        <w:rPr>
          <w:rStyle w:val="HangingAnActChar"/>
        </w:rPr>
        <w:t>discharged</w:t>
      </w:r>
      <w:r>
        <w:rPr>
          <w:rStyle w:val="HangingAnActChar"/>
        </w:rPr>
        <w:t xml:space="preserve"> from, or loaded onto, vessels at any marine facility owned or operated by the p</w:t>
      </w:r>
      <w:r w:rsidRPr="00F06879">
        <w:rPr>
          <w:rStyle w:val="HangingAnActChar"/>
        </w:rPr>
        <w:t xml:space="preserve">ort </w:t>
      </w:r>
      <w:r>
        <w:rPr>
          <w:rStyle w:val="HangingAnActChar"/>
        </w:rPr>
        <w:t>authority.</w:t>
      </w:r>
    </w:p>
    <w:p w:rsidR="00653568" w:rsidRDefault="00653568" w:rsidP="00653568">
      <w:pPr>
        <w:rPr>
          <w:rStyle w:val="HangingAnActChar"/>
        </w:rPr>
      </w:pPr>
      <w:r>
        <w:rPr>
          <w:rStyle w:val="HangingAnActChar"/>
        </w:rPr>
        <w:tab/>
        <w:t xml:space="preserve">In addition, the bill </w:t>
      </w:r>
      <w:r w:rsidRPr="002E5CC0">
        <w:rPr>
          <w:rStyle w:val="HangingAnActChar"/>
        </w:rPr>
        <w:t>require</w:t>
      </w:r>
      <w:r>
        <w:rPr>
          <w:rStyle w:val="HangingAnActChar"/>
        </w:rPr>
        <w:t>s</w:t>
      </w:r>
      <w:r w:rsidRPr="002E5CC0">
        <w:rPr>
          <w:rStyle w:val="HangingAnActChar"/>
        </w:rPr>
        <w:t xml:space="preserve"> </w:t>
      </w:r>
      <w:r>
        <w:rPr>
          <w:rStyle w:val="HangingAnActChar"/>
        </w:rPr>
        <w:t>the port authority to</w:t>
      </w:r>
      <w:r w:rsidRPr="002E5CC0">
        <w:rPr>
          <w:rStyle w:val="HangingAnActChar"/>
        </w:rPr>
        <w:t xml:space="preserve"> enter into an agreement</w:t>
      </w:r>
      <w:r>
        <w:rPr>
          <w:rStyle w:val="HangingAnActChar"/>
        </w:rPr>
        <w:t>,</w:t>
      </w:r>
      <w:r w:rsidRPr="002E5CC0">
        <w:rPr>
          <w:rStyle w:val="HangingAnActChar"/>
        </w:rPr>
        <w:t xml:space="preserve"> </w:t>
      </w:r>
      <w:r>
        <w:rPr>
          <w:rStyle w:val="HangingAnActChar"/>
        </w:rPr>
        <w:t xml:space="preserve">with a marine terminal operator, </w:t>
      </w:r>
      <w:r w:rsidRPr="002E5CC0">
        <w:rPr>
          <w:rStyle w:val="HangingAnActChar"/>
        </w:rPr>
        <w:t>to be filed with the Federal Maritime Commission</w:t>
      </w:r>
      <w:r>
        <w:rPr>
          <w:rStyle w:val="HangingAnActChar"/>
        </w:rPr>
        <w:t>, that</w:t>
      </w:r>
      <w:r w:rsidRPr="002E5CC0">
        <w:rPr>
          <w:rStyle w:val="HangingAnActChar"/>
        </w:rPr>
        <w:t xml:space="preserve"> </w:t>
      </w:r>
      <w:r>
        <w:rPr>
          <w:rStyle w:val="HangingAnActChar"/>
        </w:rPr>
        <w:t xml:space="preserve">requires the marine terminal operator to provide </w:t>
      </w:r>
      <w:r w:rsidRPr="002E5CC0">
        <w:rPr>
          <w:rStyle w:val="HangingAnActChar"/>
        </w:rPr>
        <w:t>the port authority with information concerning a user’s cargo for the purpose of collecting a cargo facility charge</w:t>
      </w:r>
      <w:r>
        <w:rPr>
          <w:rStyle w:val="HangingAnActChar"/>
        </w:rPr>
        <w:t>.  The port authority is authorized to refuse</w:t>
      </w:r>
      <w:r w:rsidRPr="00F06879">
        <w:rPr>
          <w:rStyle w:val="HangingAnActChar"/>
        </w:rPr>
        <w:t xml:space="preserve"> </w:t>
      </w:r>
      <w:r>
        <w:rPr>
          <w:rStyle w:val="HangingAnActChar"/>
        </w:rPr>
        <w:t>service to a user’s</w:t>
      </w:r>
      <w:r w:rsidRPr="00F06879">
        <w:rPr>
          <w:rStyle w:val="HangingAnActChar"/>
        </w:rPr>
        <w:t xml:space="preserve"> cargo </w:t>
      </w:r>
      <w:r>
        <w:rPr>
          <w:rStyle w:val="HangingAnActChar"/>
        </w:rPr>
        <w:t>and impose</w:t>
      </w:r>
      <w:r w:rsidRPr="00F06879">
        <w:rPr>
          <w:rStyle w:val="HangingAnActChar"/>
        </w:rPr>
        <w:t xml:space="preserve"> liens on the cargo of </w:t>
      </w:r>
      <w:r>
        <w:rPr>
          <w:rStyle w:val="HangingAnActChar"/>
        </w:rPr>
        <w:t>u</w:t>
      </w:r>
      <w:r w:rsidRPr="00F06879">
        <w:rPr>
          <w:rStyle w:val="HangingAnActChar"/>
        </w:rPr>
        <w:t xml:space="preserve">sers </w:t>
      </w:r>
      <w:r>
        <w:rPr>
          <w:rStyle w:val="HangingAnActChar"/>
        </w:rPr>
        <w:t xml:space="preserve">who are </w:t>
      </w:r>
      <w:r w:rsidRPr="002E5CC0">
        <w:rPr>
          <w:rStyle w:val="HangingAnActChar"/>
        </w:rPr>
        <w:t xml:space="preserve">delinquent </w:t>
      </w:r>
      <w:r w:rsidRPr="00F06879">
        <w:rPr>
          <w:rStyle w:val="HangingAnActChar"/>
        </w:rPr>
        <w:t xml:space="preserve">in paying </w:t>
      </w:r>
      <w:r>
        <w:rPr>
          <w:rStyle w:val="HangingAnActChar"/>
        </w:rPr>
        <w:t>a</w:t>
      </w:r>
      <w:r w:rsidRPr="00F06879">
        <w:rPr>
          <w:rStyle w:val="HangingAnActChar"/>
        </w:rPr>
        <w:t xml:space="preserve"> </w:t>
      </w:r>
      <w:r>
        <w:rPr>
          <w:rStyle w:val="HangingAnActChar"/>
        </w:rPr>
        <w:t>c</w:t>
      </w:r>
      <w:r w:rsidRPr="00F06879">
        <w:rPr>
          <w:rStyle w:val="HangingAnActChar"/>
        </w:rPr>
        <w:t xml:space="preserve">argo </w:t>
      </w:r>
      <w:r>
        <w:rPr>
          <w:rStyle w:val="HangingAnActChar"/>
        </w:rPr>
        <w:t>f</w:t>
      </w:r>
      <w:r w:rsidRPr="00F06879">
        <w:rPr>
          <w:rStyle w:val="HangingAnActChar"/>
        </w:rPr>
        <w:t xml:space="preserve">acility </w:t>
      </w:r>
      <w:r>
        <w:rPr>
          <w:rStyle w:val="HangingAnActChar"/>
        </w:rPr>
        <w:t>charge.</w:t>
      </w:r>
    </w:p>
    <w:p w:rsidR="00653568" w:rsidRPr="00F06879" w:rsidRDefault="00653568" w:rsidP="00653568">
      <w:pPr>
        <w:rPr>
          <w:rStyle w:val="HangingAnActChar"/>
        </w:rPr>
      </w:pPr>
      <w:r>
        <w:rPr>
          <w:rStyle w:val="HangingAnActChar"/>
        </w:rPr>
        <w:tab/>
        <w:t xml:space="preserve">Finally, the bill provides that </w:t>
      </w:r>
      <w:r w:rsidRPr="009805CD">
        <w:rPr>
          <w:rStyle w:val="HangingAnActChar"/>
        </w:rPr>
        <w:t xml:space="preserve">users </w:t>
      </w:r>
      <w:r>
        <w:rPr>
          <w:rStyle w:val="HangingAnActChar"/>
        </w:rPr>
        <w:t xml:space="preserve">are to </w:t>
      </w:r>
      <w:r w:rsidRPr="009805CD">
        <w:rPr>
          <w:rStyle w:val="HangingAnActChar"/>
        </w:rPr>
        <w:t xml:space="preserve">waive their right to any damages resulting from the enforcement of any lien or a refusal to provide service related to the imposition of the cargo facility charge, except that if it is determined that the port authority incorrectly enforced a lien or refused service, the user’s cargo facility charge may be waived. </w:t>
      </w:r>
      <w:r>
        <w:rPr>
          <w:rStyle w:val="HangingAnActChar"/>
        </w:rPr>
        <w:t xml:space="preserve"> </w:t>
      </w:r>
      <w:r>
        <w:t xml:space="preserve">A marine terminal operator or an ocean common carrier is immune </w:t>
      </w:r>
      <w:r w:rsidRPr="007627E3">
        <w:t>from any claim for damages</w:t>
      </w:r>
      <w:r>
        <w:t xml:space="preserve"> </w:t>
      </w:r>
      <w:r w:rsidRPr="009805CD">
        <w:rPr>
          <w:rStyle w:val="HangingAnActChar"/>
        </w:rPr>
        <w:t xml:space="preserve">resulting from the enforcement of any lien or a refusal to provide service </w:t>
      </w:r>
      <w:r>
        <w:rPr>
          <w:rStyle w:val="HangingAnActChar"/>
        </w:rPr>
        <w:t xml:space="preserve">by the port authority </w:t>
      </w:r>
      <w:r w:rsidRPr="009805CD">
        <w:rPr>
          <w:rStyle w:val="HangingAnActChar"/>
        </w:rPr>
        <w:t>related to the imposition of the cargo facility charge</w:t>
      </w:r>
      <w:r>
        <w:rPr>
          <w:rStyle w:val="HangingAnActChar"/>
        </w:rPr>
        <w:t>.</w:t>
      </w:r>
    </w:p>
    <w:p w:rsidR="00653568" w:rsidRDefault="00653568" w:rsidP="00653568">
      <w:pPr>
        <w:rPr>
          <w:rStyle w:val="HangingAnActChar"/>
        </w:rPr>
      </w:pPr>
      <w:r>
        <w:rPr>
          <w:rStyle w:val="HangingAnActChar"/>
        </w:rPr>
        <w:tab/>
        <w:t xml:space="preserve">The bill will not take effect until </w:t>
      </w:r>
      <w:r>
        <w:t xml:space="preserve">the enactment into law of substantially similar legislation by the State of </w:t>
      </w:r>
      <w:smartTag w:uri="urn:schemas-microsoft-com:office:smarttags" w:element="place">
        <w:smartTag w:uri="urn:schemas-microsoft-com:office:smarttags" w:element="State">
          <w:r>
            <w:t>New York</w:t>
          </w:r>
        </w:smartTag>
      </w:smartTag>
      <w:r>
        <w:t>.</w:t>
      </w:r>
    </w:p>
    <w:sectPr w:rsidR="00653568" w:rsidSect="006A321C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90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7532" w:rsidRDefault="00087532">
      <w:r>
        <w:separator/>
      </w:r>
    </w:p>
  </w:endnote>
  <w:endnote w:type="continuationSeparator" w:id="0">
    <w:p w:rsidR="00087532" w:rsidRDefault="00087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7532" w:rsidRDefault="00087532">
      <w:r>
        <w:separator/>
      </w:r>
    </w:p>
  </w:footnote>
  <w:footnote w:type="continuationSeparator" w:id="0">
    <w:p w:rsidR="00087532" w:rsidRDefault="000875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514E49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6A321C" w:rsidRDefault="006A321C" w:rsidP="006A321C">
    <w:pPr>
      <w:pStyle w:val="bpuHeadSpon"/>
    </w:pPr>
    <w:r w:rsidRPr="006A321C">
      <w:rPr>
        <w:rStyle w:val="bpuHeadSponChar"/>
      </w:rPr>
      <w:t>S289</w:t>
    </w:r>
    <w:r>
      <w:t xml:space="preserve"> PENNACCHIO</w:t>
    </w:r>
  </w:p>
  <w:p w:rsidR="006A321C" w:rsidRDefault="006A321C" w:rsidP="006A321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55F2A">
      <w:rPr>
        <w:noProof/>
      </w:rPr>
      <w:t>4</w:t>
    </w:r>
    <w:r>
      <w:fldChar w:fldCharType="end"/>
    </w:r>
  </w:p>
  <w:p w:rsidR="006A321C" w:rsidRPr="00AF575C" w:rsidRDefault="006A321C" w:rsidP="006A321C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6A321C" w:rsidRDefault="006A321C" w:rsidP="006A321C">
    <w:pPr>
      <w:pStyle w:val="bpuHeadSpon"/>
    </w:pPr>
    <w:r w:rsidRPr="006A321C">
      <w:rPr>
        <w:rStyle w:val="bpuHeadSponChar"/>
      </w:rPr>
      <w:t>S289</w:t>
    </w:r>
    <w:r>
      <w:t xml:space="preserve"> PENNACCHIO</w:t>
    </w:r>
  </w:p>
  <w:p w:rsidR="006A321C" w:rsidRDefault="006A321C" w:rsidP="006A321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55F2A">
      <w:rPr>
        <w:noProof/>
      </w:rPr>
      <w:t>2</w:t>
    </w:r>
    <w:r>
      <w:fldChar w:fldCharType="end"/>
    </w:r>
  </w:p>
  <w:p w:rsidR="006A321C" w:rsidRDefault="006A321C" w:rsidP="006A321C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532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87532"/>
    <w:rsid w:val="00095699"/>
    <w:rsid w:val="000A384F"/>
    <w:rsid w:val="000A5654"/>
    <w:rsid w:val="000A6268"/>
    <w:rsid w:val="000A66D5"/>
    <w:rsid w:val="000A7D31"/>
    <w:rsid w:val="000B3B59"/>
    <w:rsid w:val="000B64A4"/>
    <w:rsid w:val="000C422C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3568"/>
    <w:rsid w:val="006572E9"/>
    <w:rsid w:val="00660602"/>
    <w:rsid w:val="006612A0"/>
    <w:rsid w:val="00667A05"/>
    <w:rsid w:val="00671CE6"/>
    <w:rsid w:val="006736A7"/>
    <w:rsid w:val="006808C6"/>
    <w:rsid w:val="00680D5F"/>
    <w:rsid w:val="00686754"/>
    <w:rsid w:val="006878F9"/>
    <w:rsid w:val="0069522C"/>
    <w:rsid w:val="00695BC5"/>
    <w:rsid w:val="006A321C"/>
    <w:rsid w:val="006A3786"/>
    <w:rsid w:val="006B2FCF"/>
    <w:rsid w:val="006C3B76"/>
    <w:rsid w:val="006C4542"/>
    <w:rsid w:val="006C5447"/>
    <w:rsid w:val="006D65B4"/>
    <w:rsid w:val="006E36B4"/>
    <w:rsid w:val="006F4C44"/>
    <w:rsid w:val="006F652B"/>
    <w:rsid w:val="0070018A"/>
    <w:rsid w:val="00712CBE"/>
    <w:rsid w:val="00714D51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55F2A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docId w15:val="{50463E28-546C-4F95-BFC4-756B3FA08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Emphasis">
    <w:name w:val="Emphasis"/>
    <w:basedOn w:val="DefaultParagraphFont"/>
    <w:qFormat/>
    <w:rsid w:val="00653568"/>
    <w:rPr>
      <w:i/>
      <w:iCs/>
    </w:rPr>
  </w:style>
  <w:style w:type="character" w:styleId="LineNumber">
    <w:name w:val="line number"/>
    <w:basedOn w:val="DefaultParagraphFont"/>
    <w:semiHidden/>
    <w:unhideWhenUsed/>
    <w:rsid w:val="006A32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6CBF70-48BE-4ECE-8894-D9FCD0AE1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4</Pages>
  <Words>1127</Words>
  <Characters>5591</Characters>
  <Application>Microsoft Office Word</Application>
  <DocSecurity>0</DocSecurity>
  <Lines>145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S289</vt:lpstr>
    </vt:vector>
  </TitlesOfParts>
  <Manager>R224</Manager>
  <Company>OFFICE of LEGISLATIVE SERVICES</Company>
  <LinksUpToDate>false</LinksUpToDate>
  <CharactersWithSpaces>6740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S289</dc:title>
  <dc:creator>Senator  PENNACCHIO</dc:creator>
  <cp:keywords>S289|4|SG |305|0|0|!|0|</cp:keywords>
  <dc:description>PREFILED 2020</dc:description>
  <cp:lastModifiedBy>Franks, Denise</cp:lastModifiedBy>
  <cp:revision>2</cp:revision>
  <cp:lastPrinted>2020-01-02T20:44:00Z</cp:lastPrinted>
  <dcterms:created xsi:type="dcterms:W3CDTF">2020-01-03T15:57:00Z</dcterms:created>
  <dcterms:modified xsi:type="dcterms:W3CDTF">2020-01-03T15:57:00Z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