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478F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478F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311</w:t>
      </w:r>
      <w:r w:rsidR="0063703D" w:rsidRPr="00ED5E27">
        <w:rPr>
          <w:b/>
          <w:sz w:val="36"/>
          <w:szCs w:val="36"/>
        </w:rPr>
        <w:t xml:space="preserve"> </w:t>
      </w:r>
    </w:p>
    <w:p w:rsidR="00F1376A" w:rsidRDefault="00F1376A" w:rsidP="00F1376A">
      <w:pPr>
        <w:pStyle w:val="TopofPage1"/>
        <w:rPr>
          <w:sz w:val="24"/>
          <w:szCs w:val="36"/>
        </w:rPr>
      </w:pPr>
    </w:p>
    <w:p w:rsidR="00F1376A" w:rsidRPr="00F1376A" w:rsidRDefault="00F1376A" w:rsidP="00F1376A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478FC">
        <w:rPr>
          <w:caps/>
          <w:szCs w:val="24"/>
        </w:rPr>
        <w:t>FEBRUARY 13, 2020</w:t>
      </w:r>
    </w:p>
    <w:p w:rsidR="00655CA3" w:rsidRDefault="00655CA3" w:rsidP="0083060A"/>
    <w:p w:rsidR="00CF4ECF" w:rsidRDefault="00645BA0" w:rsidP="002069B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The Senate Education Committee favorably reports Senate Bill No. 311 with committee amendments.</w:t>
      </w:r>
    </w:p>
    <w:p w:rsidR="002069B5" w:rsidRDefault="00CF4ECF" w:rsidP="002069B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BF22DC">
        <w:rPr>
          <w:spacing w:val="4"/>
          <w:szCs w:val="24"/>
        </w:rPr>
        <w:t>As amended, t</w:t>
      </w:r>
      <w:r w:rsidR="002069B5" w:rsidRPr="002069B5">
        <w:rPr>
          <w:spacing w:val="4"/>
          <w:szCs w:val="24"/>
        </w:rPr>
        <w:t xml:space="preserve">his bill provides that a student cannot be denied admittance to </w:t>
      </w:r>
      <w:r w:rsidR="00BF22DC">
        <w:rPr>
          <w:spacing w:val="4"/>
          <w:szCs w:val="24"/>
        </w:rPr>
        <w:t xml:space="preserve">a public </w:t>
      </w:r>
      <w:r w:rsidR="002069B5" w:rsidRPr="002069B5">
        <w:rPr>
          <w:spacing w:val="4"/>
          <w:szCs w:val="24"/>
        </w:rPr>
        <w:t xml:space="preserve">school due to tardiness.  The bill also provides that a student cannot be denied admittance to </w:t>
      </w:r>
      <w:r w:rsidR="00BF22DC">
        <w:rPr>
          <w:spacing w:val="4"/>
          <w:szCs w:val="24"/>
        </w:rPr>
        <w:t xml:space="preserve">a public </w:t>
      </w:r>
      <w:r w:rsidR="002069B5" w:rsidRPr="002069B5">
        <w:rPr>
          <w:spacing w:val="4"/>
          <w:szCs w:val="24"/>
        </w:rPr>
        <w:t>school due to a violation of a school uniform policy or dress code policy, except in the case of a violation of section 2 of P.L.1996, c.93 (C. 18A:11-9).  That section of law allows a board of education to adopt a dress code policy that prohibits students from wearing clothing, apparel, or accessories indicating membership in, or affiliation with, any gang associated with criminal activities.</w:t>
      </w:r>
    </w:p>
    <w:p w:rsidR="00BF22DC" w:rsidRDefault="00BF22DC" w:rsidP="002069B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 clarify that </w:t>
      </w:r>
      <w:r w:rsidR="00F1376A">
        <w:rPr>
          <w:spacing w:val="4"/>
          <w:szCs w:val="24"/>
        </w:rPr>
        <w:t>the provisions of the bill pertaining to dress codes and school uniform policies apply to all public schools, including charter schools</w:t>
      </w:r>
      <w:r>
        <w:rPr>
          <w:spacing w:val="4"/>
          <w:szCs w:val="24"/>
        </w:rPr>
        <w:t>.</w:t>
      </w:r>
    </w:p>
    <w:p w:rsidR="00BF22DC" w:rsidRDefault="00BF22DC" w:rsidP="00740D3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This bill was pre-filed for introduction in the 2020-2021 session pending technical review.  As reported, the bill includes the changes required by technical review, which has been performed</w:t>
      </w:r>
      <w:r w:rsidR="00740D3B">
        <w:t>.</w:t>
      </w:r>
    </w:p>
    <w:sectPr w:rsidR="00BF22D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8FC" w:rsidRDefault="001478FC">
      <w:r>
        <w:separator/>
      </w:r>
    </w:p>
  </w:endnote>
  <w:endnote w:type="continuationSeparator" w:id="0">
    <w:p w:rsidR="001478FC" w:rsidRDefault="0014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8FC" w:rsidRDefault="001478FC">
      <w:r>
        <w:separator/>
      </w:r>
    </w:p>
  </w:footnote>
  <w:footnote w:type="continuationSeparator" w:id="0">
    <w:p w:rsidR="001478FC" w:rsidRDefault="00147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40D3B" w:rsidP="00740D3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40D3B" w:rsidRDefault="00740D3B" w:rsidP="00740D3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F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478FC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9B5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A3C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1B56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5BA0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0D3B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349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6DD0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22DC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4ECF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3A2D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76A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570D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2643B69C-12DA-4A16-A376-C9314C63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069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69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187</Words>
  <Characters>996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S311 SED Statement FEBRUARY 13, 2020</vt:lpstr>
    </vt:vector>
  </TitlesOfParts>
  <Manager>R229</Manager>
  <Company>NJ OLS DMU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S311 SED Statement 2/13/20</dc:title>
  <dc:subject/>
  <dc:creator>Senate SED</dc:creator>
  <cp:keywords>S311|1|ER |303|0|0|!||</cp:keywords>
  <dc:description/>
  <cp:lastModifiedBy>Bell, Careema</cp:lastModifiedBy>
  <cp:revision>2</cp:revision>
  <cp:lastPrinted>2020-02-13T19:15:00Z</cp:lastPrinted>
  <dcterms:created xsi:type="dcterms:W3CDTF">2020-02-14T20:03:00Z</dcterms:created>
  <dcterms:modified xsi:type="dcterms:W3CDTF">2020-02-14T20:03:00Z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