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545ED" w:rsidP="00407C9E">
      <w:pPr>
        <w:pStyle w:val="NoteOrEstimate"/>
      </w:pPr>
      <w:r>
        <w:t>LEGISLATIVE FISCAL ESTIMATE</w:t>
      </w:r>
    </w:p>
    <w:p w:rsidR="001545ED" w:rsidRPr="001545ED" w:rsidRDefault="001545ED" w:rsidP="001545ED">
      <w:pPr>
        <w:pStyle w:val="Reprint"/>
      </w:pPr>
      <w:r>
        <w:t>[First Reprint]</w:t>
      </w:r>
    </w:p>
    <w:p w:rsidR="003C5892" w:rsidRDefault="001545E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46DD8" w:rsidP="00346DD8">
      <w:pPr>
        <w:pStyle w:val="BillNo"/>
      </w:pPr>
      <w:r>
        <w:t>219th LEGISLATURE</w:t>
      </w:r>
    </w:p>
    <w:p w:rsidR="00353325" w:rsidRDefault="00353325" w:rsidP="00353325"/>
    <w:p w:rsidR="00346DD8" w:rsidRDefault="00346DD8" w:rsidP="00346DD8">
      <w:pPr>
        <w:jc w:val="center"/>
      </w:pPr>
      <w:r>
        <w:t>DATED: NOVEMBER 5, 2020</w:t>
      </w:r>
    </w:p>
    <w:p w:rsidR="00346DD8" w:rsidRDefault="00346DD8" w:rsidP="00353325"/>
    <w:p w:rsidR="00346DD8" w:rsidRDefault="00346DD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A4DC2" w:rsidP="004A4DC2">
            <w:r w:rsidRPr="004A4DC2">
              <w:t>Establishes the Office of Dropout Prevention and Reengagement of Out-of-School Youth in DOE, and the Student Dropout Prevention Task Force.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A4DC2" w:rsidP="00926CA9">
            <w:r>
              <w:t xml:space="preserve">Potential </w:t>
            </w:r>
            <w:r w:rsidR="00926CA9">
              <w:t xml:space="preserve">State </w:t>
            </w:r>
            <w:r>
              <w:t>expenditure increase.</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A4DC2" w:rsidP="004A4DC2">
            <w:r>
              <w:t>Department of Education</w:t>
            </w:r>
            <w:r w:rsidR="0014752B">
              <w:t>.</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926CA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926CA9">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A4DC2" w:rsidTr="00926CA9">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4A4DC2" w:rsidRPr="00F11982" w:rsidRDefault="00926CA9" w:rsidP="002D7863">
            <w:pPr>
              <w:tabs>
                <w:tab w:val="left" w:pos="360"/>
                <w:tab w:val="left" w:pos="720"/>
                <w:tab w:val="left" w:pos="1440"/>
                <w:tab w:val="left" w:pos="2160"/>
                <w:tab w:val="left" w:pos="2880"/>
                <w:tab w:val="left" w:pos="3600"/>
                <w:tab w:val="left" w:pos="4320"/>
                <w:tab w:val="left" w:pos="5040"/>
              </w:tabs>
              <w:rPr>
                <w:b/>
              </w:rPr>
            </w:pPr>
            <w:r w:rsidRPr="00926CA9">
              <w:rPr>
                <w:b/>
              </w:rPr>
              <w:t xml:space="preserve">Potential </w:t>
            </w:r>
            <w:r w:rsidR="004A4DC2" w:rsidRPr="00F11982">
              <w:rPr>
                <w:b/>
              </w:rPr>
              <w:t>State Cost</w:t>
            </w:r>
            <w:r>
              <w:rPr>
                <w:b/>
              </w:rPr>
              <w:t xml:space="preserve"> </w:t>
            </w:r>
            <w:r w:rsidRPr="00926CA9">
              <w:rPr>
                <w:b/>
              </w:rPr>
              <w:t>Increase</w:t>
            </w:r>
          </w:p>
        </w:tc>
        <w:tc>
          <w:tcPr>
            <w:tcW w:w="6220" w:type="dxa"/>
            <w:gridSpan w:val="3"/>
            <w:tcBorders>
              <w:top w:val="nil"/>
              <w:left w:val="nil"/>
              <w:bottom w:val="nil"/>
              <w:right w:val="single" w:sz="6" w:space="0" w:color="auto"/>
            </w:tcBorders>
            <w:tcMar>
              <w:bottom w:w="29" w:type="dxa"/>
            </w:tcMar>
            <w:vAlign w:val="bottom"/>
          </w:tcPr>
          <w:p w:rsidR="004A4DC2" w:rsidRDefault="00926CA9" w:rsidP="00926CA9">
            <w:pPr>
              <w:tabs>
                <w:tab w:val="left" w:pos="360"/>
                <w:tab w:val="left" w:pos="720"/>
                <w:tab w:val="left" w:pos="1440"/>
                <w:tab w:val="left" w:pos="2160"/>
                <w:tab w:val="left" w:pos="2880"/>
                <w:tab w:val="left" w:pos="3600"/>
                <w:tab w:val="left" w:pos="4320"/>
                <w:tab w:val="left" w:pos="5040"/>
              </w:tabs>
            </w:pPr>
            <w:r>
              <w:t xml:space="preserve">                             </w:t>
            </w:r>
            <w:r w:rsidR="004A4DC2">
              <w:t xml:space="preserve">Indeterminate </w:t>
            </w:r>
          </w:p>
        </w:tc>
      </w:tr>
      <w:tr w:rsidR="00C75246" w:rsidTr="00926CA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E405FB" w:rsidP="007E5EB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concludes that this bill may lead to an indeterminate increase in State costs to the Department of Education</w:t>
      </w:r>
      <w:r w:rsidR="009E1B76">
        <w:t xml:space="preserve"> (DOE)</w:t>
      </w:r>
      <w:r>
        <w:t xml:space="preserve">.  The potential increase in State costs would be dependent on decisions made by the Commissioner of Education with respect to the number of people who would staff the newly created Office of Dropout Prevention and Reengagement of Out-of-School Youth and the corresponding salary ranges.  </w:t>
      </w:r>
    </w:p>
    <w:p w:rsidR="007E5EB3" w:rsidRDefault="00E405FB" w:rsidP="007E5EB3">
      <w:pPr>
        <w:pStyle w:val="StyleBulletedSymbolsymbol"/>
        <w:tabs>
          <w:tab w:val="num" w:pos="360"/>
        </w:tabs>
      </w:pPr>
      <w:r>
        <w:t xml:space="preserve">The bill may also cause an additional, minimal </w:t>
      </w:r>
      <w:r w:rsidR="00DA123C">
        <w:t xml:space="preserve">State </w:t>
      </w:r>
      <w:r>
        <w:t xml:space="preserve">expenditure increase to reimburse members of the Student Dropout Prevention Task Force for expenses incurred in the performance of their duties.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405FB" w:rsidRPr="004955A5" w:rsidRDefault="00E405FB" w:rsidP="00E405F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18"/>
        </w:rPr>
      </w:pPr>
      <w:r>
        <w:tab/>
      </w:r>
      <w:r>
        <w:rPr>
          <w:spacing w:val="4"/>
          <w:szCs w:val="18"/>
        </w:rPr>
        <w:t>T</w:t>
      </w:r>
      <w:r w:rsidRPr="004955A5">
        <w:rPr>
          <w:spacing w:val="4"/>
        </w:rPr>
        <w:t xml:space="preserve">his bill </w:t>
      </w:r>
      <w:r w:rsidRPr="004955A5">
        <w:rPr>
          <w:spacing w:val="4"/>
          <w:szCs w:val="18"/>
        </w:rPr>
        <w:t>establishes the Office of Dropout Prevention and Reengagement of Out-of-School Youth in the</w:t>
      </w:r>
      <w:r w:rsidR="009E1B76">
        <w:rPr>
          <w:spacing w:val="4"/>
          <w:szCs w:val="18"/>
        </w:rPr>
        <w:t xml:space="preserve"> DOE</w:t>
      </w:r>
      <w:r w:rsidRPr="004955A5">
        <w:rPr>
          <w:spacing w:val="4"/>
          <w:szCs w:val="18"/>
        </w:rPr>
        <w:t>.  The bill requires the</w:t>
      </w:r>
      <w:r>
        <w:rPr>
          <w:spacing w:val="4"/>
          <w:szCs w:val="18"/>
        </w:rPr>
        <w:t xml:space="preserve"> office to</w:t>
      </w:r>
      <w:r w:rsidRPr="004955A5">
        <w:rPr>
          <w:spacing w:val="4"/>
          <w:szCs w:val="18"/>
        </w:rPr>
        <w:t xml:space="preserve"> collaborate with school districts in the development of a Statewide strategic plan to address the problem of student dropouts</w:t>
      </w:r>
      <w:r w:rsidR="008C7BB9">
        <w:rPr>
          <w:spacing w:val="4"/>
          <w:szCs w:val="18"/>
        </w:rPr>
        <w:t>,</w:t>
      </w:r>
      <w:r w:rsidRPr="004955A5">
        <w:rPr>
          <w:spacing w:val="4"/>
          <w:szCs w:val="18"/>
        </w:rPr>
        <w:t xml:space="preserve"> recommend and develop programs to prevent students from dropping out of school</w:t>
      </w:r>
      <w:r w:rsidR="008C7BB9">
        <w:rPr>
          <w:spacing w:val="4"/>
          <w:szCs w:val="18"/>
        </w:rPr>
        <w:t>,</w:t>
      </w:r>
      <w:r w:rsidRPr="004955A5">
        <w:rPr>
          <w:spacing w:val="4"/>
          <w:szCs w:val="18"/>
        </w:rPr>
        <w:t xml:space="preserve"> and address issues associated with the reenrollment of students who have left school prior to graduation.</w:t>
      </w:r>
    </w:p>
    <w:p w:rsidR="00255944" w:rsidRDefault="00E405FB" w:rsidP="002D7863">
      <w:pPr>
        <w:tabs>
          <w:tab w:val="left" w:pos="360"/>
          <w:tab w:val="left" w:pos="720"/>
          <w:tab w:val="left" w:pos="1440"/>
          <w:tab w:val="left" w:pos="2160"/>
          <w:tab w:val="left" w:pos="2880"/>
          <w:tab w:val="left" w:pos="3600"/>
          <w:tab w:val="left" w:pos="4320"/>
          <w:tab w:val="left" w:pos="5040"/>
        </w:tabs>
      </w:pPr>
      <w:r>
        <w:lastRenderedPageBreak/>
        <w:tab/>
        <w:t>The</w:t>
      </w:r>
      <w:r w:rsidRPr="00E405FB">
        <w:t xml:space="preserve"> bill also establishes the Student Dropout Prevention Task Force.  </w:t>
      </w:r>
      <w:r w:rsidR="00880B00" w:rsidRPr="00880B00">
        <w:t xml:space="preserve">The purpose of the task force </w:t>
      </w:r>
      <w:r w:rsidR="00880B00">
        <w:t xml:space="preserve">is </w:t>
      </w:r>
      <w:r w:rsidR="00880B00" w:rsidRPr="00880B00">
        <w:t>to analyze the causes of students leaving school prior to graduation, recommend to school districts best practices for reducing the student dropout rate, and develop strategies to increase the reenrollment of students who have left school.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A4DC2"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405FB" w:rsidP="002D7863">
      <w:pPr>
        <w:tabs>
          <w:tab w:val="left" w:pos="360"/>
          <w:tab w:val="left" w:pos="720"/>
          <w:tab w:val="left" w:pos="1440"/>
          <w:tab w:val="left" w:pos="2160"/>
          <w:tab w:val="left" w:pos="2880"/>
          <w:tab w:val="left" w:pos="3600"/>
          <w:tab w:val="left" w:pos="4320"/>
          <w:tab w:val="left" w:pos="5040"/>
        </w:tabs>
      </w:pPr>
      <w:r>
        <w:tab/>
      </w:r>
      <w:r w:rsidRPr="00E405FB">
        <w:t xml:space="preserve">The </w:t>
      </w:r>
      <w:r>
        <w:t>OLS</w:t>
      </w:r>
      <w:r w:rsidRPr="00E405FB">
        <w:t xml:space="preserve"> concludes that this bill may lead to an indeterminate increase in State costs to the </w:t>
      </w:r>
      <w:r w:rsidR="009E1B76">
        <w:t>DOE</w:t>
      </w:r>
      <w:r w:rsidRPr="00E405FB">
        <w:t xml:space="preserve">.  The potential increase in State costs would be dependent on decisions made by the Commissioner of Education with respect to the number of people who would staff the newly created Office of Dropout Prevention and Reengagement of Out-of-School Youth and the corresponding salary ranges.  </w:t>
      </w:r>
      <w:r w:rsidR="00B56E20">
        <w:t xml:space="preserve">It is also possible that the commissioner would staff the office by reallocating current personnel, thereby avoiding a potential increase in expenditures.  </w:t>
      </w:r>
      <w:r w:rsidR="00C723C8">
        <w:t>While the OLS does not have the informational basis by which to forecast t</w:t>
      </w:r>
      <w:r w:rsidR="00094965">
        <w:t>he salary range of employees in a</w:t>
      </w:r>
      <w:r w:rsidR="00C723C8">
        <w:t xml:space="preserve"> new </w:t>
      </w:r>
      <w:r w:rsidR="00C723C8" w:rsidRPr="00E405FB">
        <w:t>Office of Dropout Prevention and Reengagement of Out-of-School Youth</w:t>
      </w:r>
      <w:r w:rsidR="00C723C8">
        <w:t xml:space="preserve">, the average </w:t>
      </w:r>
      <w:r w:rsidR="009E1B76">
        <w:t xml:space="preserve">annual </w:t>
      </w:r>
      <w:r w:rsidR="00C723C8">
        <w:t xml:space="preserve">salary for </w:t>
      </w:r>
      <w:r w:rsidR="009E1B76">
        <w:t>a full-time employee in the DOE, according to the Civil Service Commission’s “State Government 2018 Workforce Profile,” is approximately $84,000.</w:t>
      </w:r>
      <w:r w:rsidR="00C723C8">
        <w:t xml:space="preserve"> </w:t>
      </w:r>
    </w:p>
    <w:p w:rsidR="00EF17BC" w:rsidRDefault="00DA123C" w:rsidP="00EF17BC">
      <w:pPr>
        <w:tabs>
          <w:tab w:val="left" w:pos="360"/>
          <w:tab w:val="left" w:pos="720"/>
          <w:tab w:val="left" w:pos="1440"/>
          <w:tab w:val="left" w:pos="2160"/>
          <w:tab w:val="left" w:pos="2880"/>
          <w:tab w:val="left" w:pos="3600"/>
          <w:tab w:val="left" w:pos="4320"/>
          <w:tab w:val="left" w:pos="5040"/>
        </w:tabs>
      </w:pPr>
      <w:r>
        <w:tab/>
        <w:t xml:space="preserve">The bill may also cause an additional minimal State expenditure increase </w:t>
      </w:r>
      <w:r w:rsidRPr="00DA123C">
        <w:t xml:space="preserve">to reimburse members of the Student Dropout Prevention Task Force for expenses incurred in the performance of their duties.  </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A4DC2"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67306" w:rsidP="00EF17BC">
            <w:pPr>
              <w:pStyle w:val="10pointItalics"/>
            </w:pPr>
            <w:bookmarkStart w:id="2" w:name="UserFullName"/>
            <w:bookmarkEnd w:id="2"/>
            <w:r>
              <w:t>Christopher</w:t>
            </w:r>
            <w:r w:rsidR="004A4DC2">
              <w:t xml:space="preserve"> Myles</w:t>
            </w:r>
          </w:p>
          <w:p w:rsidR="00EF17BC" w:rsidRDefault="004A4DC2" w:rsidP="004A4DC2">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B519DC" w:rsidRDefault="00B519DC" w:rsidP="00EF17BC">
      <w:pPr>
        <w:tabs>
          <w:tab w:val="left" w:pos="360"/>
          <w:tab w:val="left" w:pos="720"/>
          <w:tab w:val="left" w:pos="1440"/>
          <w:tab w:val="left" w:pos="2160"/>
          <w:tab w:val="left" w:pos="2880"/>
          <w:tab w:val="left" w:pos="3600"/>
          <w:tab w:val="left" w:pos="4320"/>
          <w:tab w:val="left" w:pos="5040"/>
        </w:tabs>
      </w:pPr>
    </w:p>
    <w:p w:rsidR="00B519DC" w:rsidRDefault="00B519DC" w:rsidP="00EF17BC">
      <w:pPr>
        <w:tabs>
          <w:tab w:val="left" w:pos="360"/>
          <w:tab w:val="left" w:pos="720"/>
          <w:tab w:val="left" w:pos="1440"/>
          <w:tab w:val="left" w:pos="2160"/>
          <w:tab w:val="left" w:pos="2880"/>
          <w:tab w:val="left" w:pos="3600"/>
          <w:tab w:val="left" w:pos="4320"/>
          <w:tab w:val="left" w:pos="5040"/>
        </w:tabs>
      </w:pPr>
    </w:p>
    <w:p w:rsidR="00EF17BC" w:rsidRDefault="001545E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45E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5ED" w:rsidRDefault="001545ED">
      <w:r>
        <w:separator/>
      </w:r>
    </w:p>
  </w:endnote>
  <w:endnote w:type="continuationSeparator" w:id="0">
    <w:p w:rsidR="001545ED" w:rsidRDefault="00154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A6A8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0822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5ED" w:rsidRDefault="001545ED">
      <w:r>
        <w:separator/>
      </w:r>
    </w:p>
  </w:footnote>
  <w:footnote w:type="continuationSeparator" w:id="0">
    <w:p w:rsidR="001545ED" w:rsidRDefault="00154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5ED" w:rsidRDefault="001545ED" w:rsidP="001545ED">
    <w:pPr>
      <w:pStyle w:val="Header"/>
      <w:jc w:val="center"/>
    </w:pPr>
    <w:r>
      <w:t>FE to S316 [1R]</w:t>
    </w:r>
  </w:p>
  <w:p w:rsidR="001545ED" w:rsidRDefault="001545ED" w:rsidP="001545ED">
    <w:pPr>
      <w:pStyle w:val="Header"/>
      <w:jc w:val="center"/>
    </w:pPr>
    <w:r>
      <w:fldChar w:fldCharType="begin"/>
    </w:r>
    <w:r>
      <w:instrText xml:space="preserve"> PAGE  \* MERGEFORMAT </w:instrText>
    </w:r>
    <w:r>
      <w:fldChar w:fldCharType="separate"/>
    </w:r>
    <w:r w:rsidR="00EA6A87">
      <w:rPr>
        <w:noProof/>
      </w:rPr>
      <w:t>2</w:t>
    </w:r>
    <w:r>
      <w:fldChar w:fldCharType="end"/>
    </w:r>
  </w:p>
  <w:p w:rsidR="001545ED" w:rsidRDefault="001545ED" w:rsidP="001545E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ED"/>
    <w:rsid w:val="00011EDD"/>
    <w:rsid w:val="00013973"/>
    <w:rsid w:val="000333DF"/>
    <w:rsid w:val="00036860"/>
    <w:rsid w:val="00042B0B"/>
    <w:rsid w:val="000629F9"/>
    <w:rsid w:val="000701B0"/>
    <w:rsid w:val="00070F62"/>
    <w:rsid w:val="000820F8"/>
    <w:rsid w:val="0008691D"/>
    <w:rsid w:val="00094965"/>
    <w:rsid w:val="00095290"/>
    <w:rsid w:val="000A16EC"/>
    <w:rsid w:val="000B1CCB"/>
    <w:rsid w:val="000C074D"/>
    <w:rsid w:val="000C50EA"/>
    <w:rsid w:val="000E08DD"/>
    <w:rsid w:val="000E17DB"/>
    <w:rsid w:val="000F0A12"/>
    <w:rsid w:val="000F231D"/>
    <w:rsid w:val="000F278B"/>
    <w:rsid w:val="000F2B57"/>
    <w:rsid w:val="00104EAE"/>
    <w:rsid w:val="001106B5"/>
    <w:rsid w:val="00114591"/>
    <w:rsid w:val="00115411"/>
    <w:rsid w:val="001223E7"/>
    <w:rsid w:val="00125D26"/>
    <w:rsid w:val="00142AE8"/>
    <w:rsid w:val="00145CE4"/>
    <w:rsid w:val="0014752B"/>
    <w:rsid w:val="001545ED"/>
    <w:rsid w:val="00157AED"/>
    <w:rsid w:val="00172CF5"/>
    <w:rsid w:val="001907A1"/>
    <w:rsid w:val="00193C26"/>
    <w:rsid w:val="00194789"/>
    <w:rsid w:val="00197240"/>
    <w:rsid w:val="001B1D4B"/>
    <w:rsid w:val="001B2BA9"/>
    <w:rsid w:val="001B487A"/>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3557"/>
    <w:rsid w:val="002D4307"/>
    <w:rsid w:val="002D7381"/>
    <w:rsid w:val="002D7863"/>
    <w:rsid w:val="002E3A30"/>
    <w:rsid w:val="002F5E01"/>
    <w:rsid w:val="00326E3B"/>
    <w:rsid w:val="003321A7"/>
    <w:rsid w:val="00335BC0"/>
    <w:rsid w:val="003376CB"/>
    <w:rsid w:val="00346DD8"/>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77A1"/>
    <w:rsid w:val="00485323"/>
    <w:rsid w:val="00487ED8"/>
    <w:rsid w:val="004911CB"/>
    <w:rsid w:val="00491918"/>
    <w:rsid w:val="004A10CD"/>
    <w:rsid w:val="004A2E7F"/>
    <w:rsid w:val="004A4DC2"/>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0B00"/>
    <w:rsid w:val="00881EF3"/>
    <w:rsid w:val="00883E7C"/>
    <w:rsid w:val="00886261"/>
    <w:rsid w:val="00894971"/>
    <w:rsid w:val="008C0341"/>
    <w:rsid w:val="008C7BB9"/>
    <w:rsid w:val="008D5731"/>
    <w:rsid w:val="008E1349"/>
    <w:rsid w:val="00926CA9"/>
    <w:rsid w:val="00937A78"/>
    <w:rsid w:val="00947B1E"/>
    <w:rsid w:val="00953C08"/>
    <w:rsid w:val="00973C29"/>
    <w:rsid w:val="009B14F4"/>
    <w:rsid w:val="009B1B0D"/>
    <w:rsid w:val="009B1C3D"/>
    <w:rsid w:val="009B32DD"/>
    <w:rsid w:val="009C005A"/>
    <w:rsid w:val="009D4BC2"/>
    <w:rsid w:val="009D5E5F"/>
    <w:rsid w:val="009D62B4"/>
    <w:rsid w:val="009E1448"/>
    <w:rsid w:val="009E1B76"/>
    <w:rsid w:val="009E3E41"/>
    <w:rsid w:val="00A05A06"/>
    <w:rsid w:val="00A164F2"/>
    <w:rsid w:val="00A26FCF"/>
    <w:rsid w:val="00A31FA5"/>
    <w:rsid w:val="00A34F8C"/>
    <w:rsid w:val="00A359DA"/>
    <w:rsid w:val="00A37886"/>
    <w:rsid w:val="00A63176"/>
    <w:rsid w:val="00A67306"/>
    <w:rsid w:val="00A70D0C"/>
    <w:rsid w:val="00A92E40"/>
    <w:rsid w:val="00A9794C"/>
    <w:rsid w:val="00AB0440"/>
    <w:rsid w:val="00AC3FC5"/>
    <w:rsid w:val="00AD340B"/>
    <w:rsid w:val="00AE3966"/>
    <w:rsid w:val="00AF11C6"/>
    <w:rsid w:val="00B002D1"/>
    <w:rsid w:val="00B057F1"/>
    <w:rsid w:val="00B143A9"/>
    <w:rsid w:val="00B4569E"/>
    <w:rsid w:val="00B45879"/>
    <w:rsid w:val="00B519DC"/>
    <w:rsid w:val="00B551EB"/>
    <w:rsid w:val="00B55F3D"/>
    <w:rsid w:val="00B56E20"/>
    <w:rsid w:val="00B84AC8"/>
    <w:rsid w:val="00B90F8C"/>
    <w:rsid w:val="00B91C0B"/>
    <w:rsid w:val="00B97E24"/>
    <w:rsid w:val="00BA0BE6"/>
    <w:rsid w:val="00BA2122"/>
    <w:rsid w:val="00BA2F3A"/>
    <w:rsid w:val="00BF47F9"/>
    <w:rsid w:val="00C07688"/>
    <w:rsid w:val="00C260AB"/>
    <w:rsid w:val="00C32933"/>
    <w:rsid w:val="00C3314D"/>
    <w:rsid w:val="00C723C8"/>
    <w:rsid w:val="00C75246"/>
    <w:rsid w:val="00C80B0B"/>
    <w:rsid w:val="00C91EDF"/>
    <w:rsid w:val="00C97447"/>
    <w:rsid w:val="00CC6622"/>
    <w:rsid w:val="00CE68B4"/>
    <w:rsid w:val="00D20F5D"/>
    <w:rsid w:val="00D376ED"/>
    <w:rsid w:val="00D40E4F"/>
    <w:rsid w:val="00D638D0"/>
    <w:rsid w:val="00D67A0A"/>
    <w:rsid w:val="00D734B9"/>
    <w:rsid w:val="00D762A6"/>
    <w:rsid w:val="00D762BF"/>
    <w:rsid w:val="00D84564"/>
    <w:rsid w:val="00D958CF"/>
    <w:rsid w:val="00D968A7"/>
    <w:rsid w:val="00DA123C"/>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05FB"/>
    <w:rsid w:val="00E51E95"/>
    <w:rsid w:val="00E5461B"/>
    <w:rsid w:val="00E708C9"/>
    <w:rsid w:val="00E74E35"/>
    <w:rsid w:val="00E75B93"/>
    <w:rsid w:val="00E86D2A"/>
    <w:rsid w:val="00E9123C"/>
    <w:rsid w:val="00E95800"/>
    <w:rsid w:val="00EA6A87"/>
    <w:rsid w:val="00EB1C90"/>
    <w:rsid w:val="00EC1EF8"/>
    <w:rsid w:val="00EC2547"/>
    <w:rsid w:val="00EC4079"/>
    <w:rsid w:val="00EE7D05"/>
    <w:rsid w:val="00EF17BC"/>
    <w:rsid w:val="00EF3B9C"/>
    <w:rsid w:val="00F04CAD"/>
    <w:rsid w:val="00F11982"/>
    <w:rsid w:val="00F2634D"/>
    <w:rsid w:val="00F332CE"/>
    <w:rsid w:val="00F35009"/>
    <w:rsid w:val="00F35F1F"/>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EE9BC1F-250A-409C-A333-75152EAF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533</Words>
  <Characters>2994</Characters>
  <Application>Microsoft Office Word</Application>
  <DocSecurity>0</DocSecurity>
  <Lines>90</Lines>
  <Paragraphs>41</Paragraphs>
  <ScaleCrop>false</ScaleCrop>
  <HeadingPairs>
    <vt:vector size="2" baseType="variant">
      <vt:variant>
        <vt:lpstr>Title</vt:lpstr>
      </vt:variant>
      <vt:variant>
        <vt:i4>1</vt:i4>
      </vt:variant>
    </vt:vector>
  </HeadingPairs>
  <TitlesOfParts>
    <vt:vector size="1" baseType="lpstr">
      <vt:lpstr>S316 1R  FISCAL ESTIMATE</vt:lpstr>
    </vt:vector>
  </TitlesOfParts>
  <Manager>Christopher Myles;R211</Manager>
  <Company>Office of Legislative Services</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 1R  FISCAL ESTIMATE</dc:title>
  <dc:creator>Senator RICE Senator POU</dc:creator>
  <cp:keywords>S316|2|ER |302|252|218|!||</cp:keywords>
  <cp:lastModifiedBy>Sommers, Shelly</cp:lastModifiedBy>
  <cp:revision>2</cp:revision>
  <dcterms:created xsi:type="dcterms:W3CDTF">2020-11-05T16:51:00Z</dcterms:created>
  <dcterms:modified xsi:type="dcterms:W3CDTF">2020-11-05T16:51:00Z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