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065" w:rsidRDefault="00C82065" w:rsidP="00C82065">
      <w:pPr>
        <w:pStyle w:val="bpuComLine"/>
      </w:pPr>
      <w:bookmarkStart w:id="0" w:name="bpuFrontPg"/>
      <w:bookmarkEnd w:id="0"/>
      <w:r>
        <w:t>SENATE COMMITTEE SUBSTITUTE FOR</w:t>
      </w:r>
    </w:p>
    <w:p w:rsidR="00C82065" w:rsidRDefault="00C82065" w:rsidP="00C82065">
      <w:pPr>
        <w:pStyle w:val="bpuBill"/>
      </w:pPr>
      <w:r>
        <w:t>SENATE, No. 320</w:t>
      </w:r>
    </w:p>
    <w:p w:rsidR="00C82065" w:rsidRDefault="00C82065" w:rsidP="00C820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44217785" r:id="rId7"/>
        </w:object>
      </w:r>
    </w:p>
    <w:p w:rsidR="00C82065" w:rsidRDefault="00C82065" w:rsidP="00C82065">
      <w:pPr>
        <w:pStyle w:val="bpuState"/>
      </w:pPr>
      <w:r>
        <w:t>STATE OF NEW JERSEY</w:t>
      </w:r>
    </w:p>
    <w:p w:rsidR="00C82065" w:rsidRDefault="00C82065" w:rsidP="00C82065">
      <w:pPr>
        <w:pStyle w:val="bpuLegislature"/>
      </w:pPr>
      <w:r>
        <w:t>219th LEGISLATURE</w:t>
      </w:r>
    </w:p>
    <w:p w:rsidR="00C82065" w:rsidRDefault="00C82065" w:rsidP="00C82065">
      <w:pPr>
        <w:pStyle w:val="bpuWpGraphic"/>
        <w:rPr>
          <w:spacing w:val="0"/>
          <w:szCs w:val="18"/>
        </w:rPr>
      </w:pPr>
      <w:r>
        <w:object w:dxaOrig="8985" w:dyaOrig="255">
          <v:shape id="_x0000_i1026" type="#_x0000_t75" style="width:6in;height:11.5pt" o:ole="">
            <v:imagedata r:id="rId6" o:title=""/>
          </v:shape>
          <o:OLEObject Type="Embed" ProgID="WPWin6.1" ShapeID="_x0000_i1026" DrawAspect="Content" ObjectID="_1644217786" r:id="rId8"/>
        </w:object>
      </w:r>
      <w:r>
        <w:t xml:space="preserve">  </w:t>
      </w:r>
      <w:r w:rsidRPr="00C82065">
        <w:rPr>
          <w:spacing w:val="0"/>
          <w:szCs w:val="18"/>
        </w:rPr>
        <w:t>ADOPTED JANUARY 27, 2020</w:t>
      </w:r>
    </w:p>
    <w:p w:rsidR="00C82065" w:rsidRDefault="00C82065" w:rsidP="00C82065">
      <w:pPr>
        <w:pStyle w:val="bpuWpGraphic"/>
      </w:pPr>
    </w:p>
    <w:p w:rsidR="00C82065" w:rsidRDefault="00C82065" w:rsidP="00C82065">
      <w:pPr>
        <w:pStyle w:val="bpuWpGraphic"/>
        <w:sectPr w:rsidR="00C82065" w:rsidSect="002E6239">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82065" w:rsidRDefault="00C82065" w:rsidP="00C82065">
      <w:pPr>
        <w:pStyle w:val="bpuWpGraphic"/>
      </w:pPr>
    </w:p>
    <w:p w:rsidR="00C82065" w:rsidRDefault="00C82065" w:rsidP="00C82065">
      <w:pPr>
        <w:pStyle w:val="bpuSponsor"/>
      </w:pPr>
      <w:r>
        <w:t>Sponsored by:</w:t>
      </w:r>
    </w:p>
    <w:p w:rsidR="00C82065" w:rsidRDefault="00C82065" w:rsidP="00C82065">
      <w:pPr>
        <w:pStyle w:val="bpuSponsor"/>
      </w:pPr>
      <w:r>
        <w:t>Senator  RONALD L. RICE</w:t>
      </w:r>
    </w:p>
    <w:p w:rsidR="00C82065" w:rsidRDefault="00C82065" w:rsidP="00C82065">
      <w:pPr>
        <w:pStyle w:val="bpuSponsor"/>
      </w:pPr>
      <w:r>
        <w:t>District 28 (Essex)</w:t>
      </w:r>
    </w:p>
    <w:p w:rsidR="00C82065" w:rsidRDefault="002E6239" w:rsidP="002E6239">
      <w:pPr>
        <w:pStyle w:val="bpuSponsor"/>
      </w:pPr>
      <w:r>
        <w:t>Senator  JOSEPH A. LAGANA</w:t>
      </w:r>
    </w:p>
    <w:p w:rsidR="002E6239" w:rsidRDefault="002E6239" w:rsidP="002E6239">
      <w:pPr>
        <w:pStyle w:val="bpuSponsor"/>
      </w:pPr>
      <w:r>
        <w:t>District 38 (Bergen and Passaic)</w:t>
      </w:r>
    </w:p>
    <w:p w:rsidR="002E6239" w:rsidRPr="002E6239" w:rsidRDefault="002E6239" w:rsidP="002E6239">
      <w:pPr>
        <w:pStyle w:val="bpuSponsor"/>
      </w:pPr>
    </w:p>
    <w:p w:rsidR="00C82065" w:rsidRDefault="00C82065" w:rsidP="00C82065">
      <w:pPr>
        <w:pStyle w:val="bpuSponsor"/>
      </w:pPr>
    </w:p>
    <w:p w:rsidR="00C82065" w:rsidRDefault="00C82065" w:rsidP="00C82065">
      <w:pPr>
        <w:pStyle w:val="bpuSponsor"/>
      </w:pPr>
    </w:p>
    <w:p w:rsidR="00C82065" w:rsidRDefault="00C82065" w:rsidP="00C82065">
      <w:pPr>
        <w:pStyle w:val="bpuSponsor"/>
      </w:pPr>
    </w:p>
    <w:p w:rsidR="00C82065" w:rsidRDefault="00C82065" w:rsidP="00C82065">
      <w:pPr>
        <w:pStyle w:val="bpuSponsor"/>
      </w:pPr>
      <w:r>
        <w:t>SYNOPSIS</w:t>
      </w:r>
    </w:p>
    <w:p w:rsidR="00C82065" w:rsidRDefault="00C82065" w:rsidP="00C82065">
      <w:pPr>
        <w:pStyle w:val="bpuNormText"/>
      </w:pPr>
      <w:r>
        <w:tab/>
        <w:t xml:space="preserve">Requires property condition disclosure statement to include questions concerning lead plumbing and lead service lines; requires lead service lines to be replaced upon sale of residential property. </w:t>
      </w:r>
    </w:p>
    <w:p w:rsidR="00C82065" w:rsidRDefault="00C82065" w:rsidP="00C82065">
      <w:pPr>
        <w:pStyle w:val="bpuNormText"/>
      </w:pPr>
    </w:p>
    <w:p w:rsidR="00C82065" w:rsidRDefault="00C82065" w:rsidP="00C82065">
      <w:pPr>
        <w:pStyle w:val="bpuSponsor"/>
      </w:pPr>
      <w:r>
        <w:t xml:space="preserve">CURRENT VERSION OF TEXT </w:t>
      </w:r>
    </w:p>
    <w:p w:rsidR="00C82065" w:rsidRDefault="00C82065" w:rsidP="00C82065">
      <w:pPr>
        <w:pStyle w:val="bpuNormText"/>
      </w:pPr>
      <w:r>
        <w:tab/>
        <w:t>Substitute as adopted by the Senate Community and Urban Affairs Committee.</w:t>
      </w:r>
    </w:p>
    <w:p w:rsidR="00C82065" w:rsidRPr="00C82065" w:rsidRDefault="00C82065" w:rsidP="00C820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82065" w:rsidRPr="009D38FF" w:rsidRDefault="00C82065" w:rsidP="00F26A20">
      <w:pPr>
        <w:jc w:val="center"/>
        <w:rPr>
          <w:szCs w:val="44"/>
        </w:rPr>
      </w:pPr>
    </w:p>
    <w:p w:rsidR="00C82065" w:rsidRDefault="00C82065" w:rsidP="00206013">
      <w:pPr>
        <w:tabs>
          <w:tab w:val="clear" w:pos="720"/>
          <w:tab w:val="clear" w:pos="1440"/>
          <w:tab w:val="clear" w:pos="2160"/>
          <w:tab w:val="clear" w:pos="2880"/>
          <w:tab w:val="clear" w:pos="3600"/>
          <w:tab w:val="left" w:pos="4860"/>
          <w:tab w:val="left" w:pos="6235"/>
        </w:tabs>
        <w:ind w:left="-1260" w:firstLine="900"/>
        <w:rPr>
          <w:sz w:val="20"/>
          <w:szCs w:val="20"/>
        </w:rPr>
        <w:sectPr w:rsidR="00C82065" w:rsidSect="00C82065">
          <w:type w:val="continuous"/>
          <w:pgSz w:w="12240" w:h="20160" w:code="5"/>
          <w:pgMar w:top="2160" w:right="2275" w:bottom="1440" w:left="2275" w:header="72" w:footer="720" w:gutter="0"/>
          <w:cols w:space="720"/>
          <w:docGrid w:linePitch="360"/>
        </w:sectPr>
      </w:pPr>
    </w:p>
    <w:p w:rsidR="00DD6A21" w:rsidRPr="006F51F7" w:rsidRDefault="00F037AE" w:rsidP="00DD6A21">
      <w:pPr>
        <w:tabs>
          <w:tab w:val="clear" w:pos="720"/>
          <w:tab w:val="clear" w:pos="1440"/>
          <w:tab w:val="clear" w:pos="2160"/>
          <w:tab w:val="clear" w:pos="2880"/>
          <w:tab w:val="clear" w:pos="3600"/>
          <w:tab w:val="clear" w:pos="4320"/>
        </w:tabs>
        <w:ind w:left="288" w:hanging="288"/>
      </w:pPr>
      <w:r>
        <w:rPr>
          <w:b/>
          <w:smallCaps/>
        </w:rPr>
        <w:lastRenderedPageBreak/>
        <w:t>An Act</w:t>
      </w:r>
      <w:r w:rsidR="00C22FA2">
        <w:t xml:space="preserve"> </w:t>
      </w:r>
      <w:r w:rsidR="00DD6A21" w:rsidRPr="006F51F7">
        <w:t xml:space="preserve">concerning the </w:t>
      </w:r>
      <w:r w:rsidR="00DD6A21">
        <w:t>presence of lead service lines in residential properties, amending P.L.1999, c.76, and supplementing Title 58 of the Revised Statutes</w:t>
      </w:r>
      <w:r w:rsidR="00DD6A21" w:rsidRPr="006F51F7">
        <w:t>.</w:t>
      </w:r>
    </w:p>
    <w:p w:rsidR="00B8189D" w:rsidRPr="00C22FA2" w:rsidRDefault="00B8189D" w:rsidP="00C22FA2">
      <w:pPr>
        <w:pStyle w:val="HangingAnAct"/>
        <w:rPr>
          <w:b/>
          <w:smallCaps/>
        </w:rPr>
      </w:pPr>
    </w:p>
    <w:p w:rsidR="00111E33" w:rsidRDefault="00160116" w:rsidP="00160116">
      <w:pPr>
        <w:tabs>
          <w:tab w:val="left" w:pos="360"/>
        </w:tabs>
        <w:rPr>
          <w:i/>
        </w:rPr>
      </w:pPr>
      <w:r>
        <w:rPr>
          <w:b/>
        </w:rPr>
        <w:tab/>
      </w:r>
      <w:r w:rsidR="00F037AE">
        <w:rPr>
          <w:b/>
          <w:smallCaps/>
        </w:rPr>
        <w:t>Be It Enacted</w:t>
      </w:r>
      <w:r w:rsidR="004E3E31">
        <w:rPr>
          <w:sz w:val="20"/>
          <w:szCs w:val="20"/>
        </w:rPr>
        <w:t xml:space="preserve"> </w:t>
      </w:r>
      <w:r w:rsidR="00F037AE">
        <w:rPr>
          <w:i/>
        </w:rPr>
        <w:t>by the Senate and General Assembly of the State of New Jersey:</w:t>
      </w:r>
    </w:p>
    <w:p w:rsidR="0028394E" w:rsidRDefault="0028394E" w:rsidP="000673FE"/>
    <w:p w:rsidR="005D10C3" w:rsidRDefault="0024783A" w:rsidP="005D10C3">
      <w:r>
        <w:tab/>
      </w:r>
      <w:r w:rsidR="00C82065">
        <w:t xml:space="preserve"> </w:t>
      </w:r>
      <w:r w:rsidR="005D10C3">
        <w:t>1.</w:t>
      </w:r>
      <w:r w:rsidR="005D10C3">
        <w:tab/>
        <w:t>Section 1 of P.L.1999, c.76 (C.56:8-19.1) is amended to read as follows:</w:t>
      </w:r>
    </w:p>
    <w:p w:rsidR="005D10C3" w:rsidRDefault="005D10C3" w:rsidP="005D10C3">
      <w:r>
        <w:tab/>
      </w:r>
      <w:r w:rsidR="00C82065">
        <w:t xml:space="preserve"> </w:t>
      </w:r>
      <w:r>
        <w:t>1.</w:t>
      </w:r>
      <w:r>
        <w:tab/>
        <w:t>Notwithstanding any provision of P.L.1960, c.39 (C.56:8-1</w:t>
      </w:r>
      <w:r w:rsidR="00C82065">
        <w:t> </w:t>
      </w:r>
      <w:r>
        <w:t>et</w:t>
      </w:r>
      <w:r w:rsidR="00C82065">
        <w:t> </w:t>
      </w:r>
      <w:r>
        <w:t>seq.)</w:t>
      </w:r>
      <w:r w:rsidR="00C82065">
        <w:t> </w:t>
      </w:r>
      <w:r>
        <w:t>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5D10C3" w:rsidRDefault="005D10C3" w:rsidP="005D10C3">
      <w:r>
        <w:tab/>
      </w:r>
      <w:r w:rsidR="00C82065">
        <w:t xml:space="preserve"> </w:t>
      </w:r>
      <w:r>
        <w:t>a.</w:t>
      </w:r>
      <w:r>
        <w:tab/>
        <w:t>Had no actual knowledge of the false, misleading or deceptive character of the information; and</w:t>
      </w:r>
    </w:p>
    <w:p w:rsidR="005D10C3" w:rsidRDefault="005D10C3" w:rsidP="005D10C3">
      <w:r>
        <w:tab/>
      </w:r>
      <w:r w:rsidR="00C82065">
        <w:t xml:space="preserve"> </w:t>
      </w:r>
      <w:r>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5D10C3" w:rsidRDefault="005D10C3" w:rsidP="005D10C3">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5D10C3" w:rsidRDefault="005D10C3" w:rsidP="005D10C3">
      <w:r>
        <w:tab/>
        <w:t>(2)</w:t>
      </w:r>
      <w:r>
        <w:tab/>
        <w:t>provided in a report or upon a representation by any governmental official or employee, if the particular information of a physical condition is likely to be within the knowledge of that governmental official or employee; or</w:t>
      </w:r>
    </w:p>
    <w:p w:rsidR="005D10C3" w:rsidRDefault="005D10C3" w:rsidP="005D10C3">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w:t>
      </w:r>
      <w:r>
        <w:lastRenderedPageBreak/>
        <w:t xml:space="preserve">reasonable diligence to ascertain the accuracy of the information disclosed by the seller.  </w:t>
      </w:r>
      <w:r w:rsidRPr="006F51F7">
        <w:rPr>
          <w:u w:val="single"/>
        </w:rPr>
        <w:t xml:space="preserve">In addition to any other question as the director shall deem necessary, the property condition disclosure statement shall include a question specifically concerning the </w:t>
      </w:r>
      <w:bookmarkStart w:id="1" w:name="_GoBack"/>
      <w:bookmarkEnd w:id="1"/>
      <w:r w:rsidRPr="006F51F7">
        <w:rPr>
          <w:u w:val="single"/>
        </w:rPr>
        <w:t>presence of lead plumbing in the residential property and a q</w:t>
      </w:r>
      <w:r>
        <w:rPr>
          <w:u w:val="single"/>
        </w:rPr>
        <w:t xml:space="preserve">uestion specifically concerning </w:t>
      </w:r>
      <w:r w:rsidRPr="006F51F7">
        <w:rPr>
          <w:u w:val="single"/>
        </w:rPr>
        <w:t xml:space="preserve">the </w:t>
      </w:r>
      <w:r>
        <w:rPr>
          <w:u w:val="single"/>
        </w:rPr>
        <w:t>presence</w:t>
      </w:r>
      <w:r w:rsidRPr="006F51F7">
        <w:rPr>
          <w:u w:val="single"/>
        </w:rPr>
        <w:t xml:space="preserve"> of a service line containing lead</w:t>
      </w:r>
      <w:r w:rsidRPr="00022544">
        <w:rPr>
          <w:u w:val="single"/>
        </w:rPr>
        <w:t xml:space="preserve"> in the residential property</w:t>
      </w:r>
      <w:r w:rsidRPr="006F51F7">
        <w:rPr>
          <w:u w:val="single"/>
        </w:rPr>
        <w:t>.</w:t>
      </w:r>
    </w:p>
    <w:p w:rsidR="005D10C3" w:rsidRDefault="005D10C3" w:rsidP="005D10C3">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5D10C3" w:rsidRDefault="005D10C3" w:rsidP="005D10C3">
      <w:r>
        <w:t>(</w:t>
      </w:r>
      <w:proofErr w:type="spellStart"/>
      <w:r>
        <w:t>cf</w:t>
      </w:r>
      <w:proofErr w:type="spellEnd"/>
      <w:r>
        <w:t>: P.L.2004, c.18, s.2)</w:t>
      </w:r>
    </w:p>
    <w:p w:rsidR="005D10C3" w:rsidRDefault="005D10C3" w:rsidP="005D10C3"/>
    <w:p w:rsidR="005D10C3" w:rsidRDefault="005D10C3" w:rsidP="005D10C3">
      <w:r>
        <w:tab/>
        <w:t>2.</w:t>
      </w:r>
      <w:r>
        <w:tab/>
        <w:t>(New section)  a.  If before the sale of any residential real property, the property is determined to be served by a service line containing lead, then c</w:t>
      </w:r>
      <w:r w:rsidRPr="00861600">
        <w:t>losi</w:t>
      </w:r>
      <w:r>
        <w:t>ng of title on the sale of the</w:t>
      </w:r>
      <w:r w:rsidRPr="00861600">
        <w:t xml:space="preserve"> </w:t>
      </w:r>
      <w:r w:rsidRPr="005828A7">
        <w:t xml:space="preserve">residential </w:t>
      </w:r>
      <w:r>
        <w:t xml:space="preserve">real </w:t>
      </w:r>
      <w:r w:rsidRPr="00861600">
        <w:t>property shall not occur unless, at closing, both the buyer and seller</w:t>
      </w:r>
      <w:r>
        <w:t xml:space="preserve"> of the property certify, in writing, that</w:t>
      </w:r>
      <w:r w:rsidRPr="00861600">
        <w:t xml:space="preserve"> the service line will be replaced as a condition of the sale</w:t>
      </w:r>
      <w:r>
        <w:t>.</w:t>
      </w:r>
    </w:p>
    <w:p w:rsidR="005D10C3" w:rsidRDefault="005D10C3" w:rsidP="005D10C3">
      <w:r>
        <w:tab/>
        <w:t>b.</w:t>
      </w:r>
      <w:r>
        <w:tab/>
      </w:r>
      <w:r w:rsidRPr="00861600">
        <w:t>As used in this section, “service line” means the pipe, tubing, and fittings connecting a water main to a residential building.</w:t>
      </w:r>
    </w:p>
    <w:p w:rsidR="005D10C3" w:rsidRDefault="005D10C3" w:rsidP="005D10C3"/>
    <w:p w:rsidR="005D10C3" w:rsidRDefault="005D10C3" w:rsidP="005D10C3">
      <w:r>
        <w:tab/>
        <w:t>3.</w:t>
      </w:r>
      <w:r>
        <w:tab/>
        <w:t>This act shall take effect on the 90th day next following enactment.</w:t>
      </w:r>
    </w:p>
    <w:sectPr w:rsidR="005D10C3" w:rsidSect="00C82065">
      <w:headerReference w:type="first" r:id="rId13"/>
      <w:footerReference w:type="first" r:id="rId14"/>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7AE" w:rsidRDefault="00F037AE">
      <w:r>
        <w:separator/>
      </w:r>
    </w:p>
  </w:endnote>
  <w:endnote w:type="continuationSeparator" w:id="0">
    <w:p w:rsidR="00F037AE" w:rsidRDefault="00F03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239" w:rsidRDefault="002E6239" w:rsidP="002E6239">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065" w:rsidRDefault="00C82065">
    <w:pPr>
      <w:pStyle w:val="Footer"/>
      <w:rPr>
        <w:szCs w:val="18"/>
      </w:rPr>
    </w:pPr>
  </w:p>
  <w:p w:rsidR="00C82065" w:rsidRPr="00921C91" w:rsidRDefault="00C820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2065" w:rsidRPr="00921C91" w:rsidRDefault="00C82065">
    <w:pPr>
      <w:pStyle w:val="Footer"/>
      <w:rPr>
        <w:szCs w:val="18"/>
      </w:rPr>
    </w:pPr>
  </w:p>
  <w:p w:rsidR="00C82065" w:rsidRPr="00921C91" w:rsidRDefault="00C820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7AE" w:rsidRDefault="00F037AE">
      <w:r>
        <w:separator/>
      </w:r>
    </w:p>
  </w:footnote>
  <w:footnote w:type="continuationSeparator" w:id="0">
    <w:p w:rsidR="00F037AE" w:rsidRDefault="00F03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82065" w:rsidRDefault="00C82065" w:rsidP="00C82065">
    <w:pPr>
      <w:pStyle w:val="bpuHeadSpon"/>
    </w:pPr>
    <w:r>
      <w:t xml:space="preserve">SCS for </w:t>
    </w:r>
    <w:r w:rsidRPr="00C82065">
      <w:rPr>
        <w:rStyle w:val="bpuHeadSponChar"/>
      </w:rPr>
      <w:t>S320</w:t>
    </w:r>
    <w:r>
      <w:t xml:space="preserve"> RICE</w:t>
    </w:r>
    <w:r w:rsidR="002E6239">
      <w:t xml:space="preserve">, </w:t>
    </w:r>
    <w:r w:rsidR="002E6239">
      <w:t>LAGANA</w:t>
    </w:r>
  </w:p>
  <w:p w:rsidR="00C82065" w:rsidRDefault="00C82065" w:rsidP="00C82065">
    <w:pPr>
      <w:pStyle w:val="bpuHeadSpon"/>
    </w:pPr>
    <w:r>
      <w:fldChar w:fldCharType="begin"/>
    </w:r>
    <w:r>
      <w:instrText xml:space="preserve"> PAGE  \* MERGEFORMAT </w:instrText>
    </w:r>
    <w:r>
      <w:fldChar w:fldCharType="separate"/>
    </w:r>
    <w:r w:rsidR="00E31254">
      <w:rPr>
        <w:noProof/>
      </w:rPr>
      <w:t>3</w:t>
    </w:r>
    <w:r>
      <w:fldChar w:fldCharType="end"/>
    </w:r>
  </w:p>
  <w:p w:rsidR="00C82065" w:rsidRDefault="00C82065" w:rsidP="00C8206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065" w:rsidRDefault="00C82065" w:rsidP="0074048B">
    <w:pPr>
      <w:pStyle w:val="Header"/>
      <w:jc w:val="center"/>
    </w:pPr>
  </w:p>
  <w:p w:rsidR="00C82065" w:rsidRDefault="00C82065" w:rsidP="00C82065">
    <w:pPr>
      <w:pStyle w:val="bpuHeadSpon"/>
    </w:pPr>
    <w:r>
      <w:t xml:space="preserve">SCS for </w:t>
    </w:r>
    <w:r w:rsidRPr="00C82065">
      <w:rPr>
        <w:rStyle w:val="bpuHeadSponChar"/>
      </w:rPr>
      <w:t>S320</w:t>
    </w:r>
    <w:r>
      <w:t xml:space="preserve"> RICE</w:t>
    </w:r>
    <w:r w:rsidR="002E6239">
      <w:t xml:space="preserve">, </w:t>
    </w:r>
    <w:r w:rsidR="002E6239">
      <w:t>LAGANA</w:t>
    </w:r>
  </w:p>
  <w:p w:rsidR="00C82065" w:rsidRDefault="00C82065" w:rsidP="00C82065">
    <w:pPr>
      <w:pStyle w:val="bpuHeadSpon"/>
    </w:pPr>
    <w:r>
      <w:fldChar w:fldCharType="begin"/>
    </w:r>
    <w:r>
      <w:instrText xml:space="preserve"> PAGE  \* MERGEFORMAT </w:instrText>
    </w:r>
    <w:r>
      <w:fldChar w:fldCharType="separate"/>
    </w:r>
    <w:r w:rsidR="00E31254">
      <w:rPr>
        <w:noProof/>
      </w:rPr>
      <w:t>2</w:t>
    </w:r>
    <w:r>
      <w:fldChar w:fldCharType="end"/>
    </w:r>
  </w:p>
  <w:p w:rsidR="00C82065" w:rsidRDefault="00C82065" w:rsidP="00C820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7AE"/>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71DE"/>
    <w:rsid w:val="001366E7"/>
    <w:rsid w:val="00151ED2"/>
    <w:rsid w:val="00160116"/>
    <w:rsid w:val="00162BC0"/>
    <w:rsid w:val="00165C68"/>
    <w:rsid w:val="00171102"/>
    <w:rsid w:val="001730A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4783A"/>
    <w:rsid w:val="00260E6A"/>
    <w:rsid w:val="002621E1"/>
    <w:rsid w:val="002621F3"/>
    <w:rsid w:val="00263972"/>
    <w:rsid w:val="0027401D"/>
    <w:rsid w:val="00276D99"/>
    <w:rsid w:val="0028394E"/>
    <w:rsid w:val="00291F37"/>
    <w:rsid w:val="00297F84"/>
    <w:rsid w:val="002A050C"/>
    <w:rsid w:val="002A10BC"/>
    <w:rsid w:val="002A2CCF"/>
    <w:rsid w:val="002B0075"/>
    <w:rsid w:val="002C279E"/>
    <w:rsid w:val="002C29E8"/>
    <w:rsid w:val="002C3E1C"/>
    <w:rsid w:val="002E6239"/>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10C3"/>
    <w:rsid w:val="005D2386"/>
    <w:rsid w:val="005E2ECF"/>
    <w:rsid w:val="005E7D1E"/>
    <w:rsid w:val="005F1DC3"/>
    <w:rsid w:val="005F6A5D"/>
    <w:rsid w:val="00611A4F"/>
    <w:rsid w:val="00625BEC"/>
    <w:rsid w:val="00625CC8"/>
    <w:rsid w:val="006326D3"/>
    <w:rsid w:val="0063322C"/>
    <w:rsid w:val="00634C56"/>
    <w:rsid w:val="00635E2F"/>
    <w:rsid w:val="00640EC0"/>
    <w:rsid w:val="0065003C"/>
    <w:rsid w:val="00651901"/>
    <w:rsid w:val="00651CC8"/>
    <w:rsid w:val="00653FA0"/>
    <w:rsid w:val="00654A40"/>
    <w:rsid w:val="00662C98"/>
    <w:rsid w:val="00667E9B"/>
    <w:rsid w:val="0067193B"/>
    <w:rsid w:val="00671C96"/>
    <w:rsid w:val="0067350F"/>
    <w:rsid w:val="006739B6"/>
    <w:rsid w:val="00681C25"/>
    <w:rsid w:val="00685E01"/>
    <w:rsid w:val="00686BE9"/>
    <w:rsid w:val="00687F79"/>
    <w:rsid w:val="006A137A"/>
    <w:rsid w:val="006A7D4E"/>
    <w:rsid w:val="006B2994"/>
    <w:rsid w:val="006C06B7"/>
    <w:rsid w:val="006C2ADA"/>
    <w:rsid w:val="006D1C32"/>
    <w:rsid w:val="006D505A"/>
    <w:rsid w:val="006E56BD"/>
    <w:rsid w:val="006F3D55"/>
    <w:rsid w:val="00702FC4"/>
    <w:rsid w:val="00705FE7"/>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3949"/>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92C"/>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260BD"/>
    <w:rsid w:val="00C319BD"/>
    <w:rsid w:val="00C347FF"/>
    <w:rsid w:val="00C36A4F"/>
    <w:rsid w:val="00C421C1"/>
    <w:rsid w:val="00C43CDD"/>
    <w:rsid w:val="00C53071"/>
    <w:rsid w:val="00C53F0B"/>
    <w:rsid w:val="00C5726A"/>
    <w:rsid w:val="00C6019A"/>
    <w:rsid w:val="00C61F36"/>
    <w:rsid w:val="00C64025"/>
    <w:rsid w:val="00C76538"/>
    <w:rsid w:val="00C77EC5"/>
    <w:rsid w:val="00C8206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44F1"/>
    <w:rsid w:val="00D271B3"/>
    <w:rsid w:val="00D41204"/>
    <w:rsid w:val="00D45CC6"/>
    <w:rsid w:val="00D470AF"/>
    <w:rsid w:val="00D514B2"/>
    <w:rsid w:val="00D518DB"/>
    <w:rsid w:val="00D52647"/>
    <w:rsid w:val="00D56458"/>
    <w:rsid w:val="00D66A4B"/>
    <w:rsid w:val="00D67096"/>
    <w:rsid w:val="00D70F1C"/>
    <w:rsid w:val="00D72858"/>
    <w:rsid w:val="00D74C46"/>
    <w:rsid w:val="00D77F96"/>
    <w:rsid w:val="00D84E45"/>
    <w:rsid w:val="00D93249"/>
    <w:rsid w:val="00D94352"/>
    <w:rsid w:val="00D9793F"/>
    <w:rsid w:val="00DA632E"/>
    <w:rsid w:val="00DB2421"/>
    <w:rsid w:val="00DB2880"/>
    <w:rsid w:val="00DC0972"/>
    <w:rsid w:val="00DC2F7E"/>
    <w:rsid w:val="00DC5E6D"/>
    <w:rsid w:val="00DC6B96"/>
    <w:rsid w:val="00DD223E"/>
    <w:rsid w:val="00DD3A3F"/>
    <w:rsid w:val="00DD6A21"/>
    <w:rsid w:val="00DF1689"/>
    <w:rsid w:val="00DF1E16"/>
    <w:rsid w:val="00E02BE4"/>
    <w:rsid w:val="00E04ECE"/>
    <w:rsid w:val="00E061F9"/>
    <w:rsid w:val="00E0620A"/>
    <w:rsid w:val="00E075A5"/>
    <w:rsid w:val="00E171D1"/>
    <w:rsid w:val="00E241B0"/>
    <w:rsid w:val="00E31254"/>
    <w:rsid w:val="00E315C8"/>
    <w:rsid w:val="00E31BC0"/>
    <w:rsid w:val="00E50795"/>
    <w:rsid w:val="00E53F0C"/>
    <w:rsid w:val="00E57D97"/>
    <w:rsid w:val="00E57EEC"/>
    <w:rsid w:val="00E707FA"/>
    <w:rsid w:val="00E72FA6"/>
    <w:rsid w:val="00E77E4A"/>
    <w:rsid w:val="00E85E9A"/>
    <w:rsid w:val="00E8733A"/>
    <w:rsid w:val="00EA424B"/>
    <w:rsid w:val="00EA78CF"/>
    <w:rsid w:val="00EB7763"/>
    <w:rsid w:val="00EC4F39"/>
    <w:rsid w:val="00ED0AF3"/>
    <w:rsid w:val="00ED1C6D"/>
    <w:rsid w:val="00ED51EA"/>
    <w:rsid w:val="00EE10DE"/>
    <w:rsid w:val="00EE1829"/>
    <w:rsid w:val="00EE73AB"/>
    <w:rsid w:val="00EF2418"/>
    <w:rsid w:val="00EF764E"/>
    <w:rsid w:val="00F00E73"/>
    <w:rsid w:val="00F037AE"/>
    <w:rsid w:val="00F13B2A"/>
    <w:rsid w:val="00F20D31"/>
    <w:rsid w:val="00F2189E"/>
    <w:rsid w:val="00F22271"/>
    <w:rsid w:val="00F23CB0"/>
    <w:rsid w:val="00F25F86"/>
    <w:rsid w:val="00F469B9"/>
    <w:rsid w:val="00F548B8"/>
    <w:rsid w:val="00F60F9B"/>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D8495E"/>
  <w15:docId w15:val="{B15D2699-BB36-4C4D-A5A0-5C899441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478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783A"/>
    <w:rPr>
      <w:rFonts w:ascii="Segoe UI" w:hAnsi="Segoe UI" w:cs="Segoe UI"/>
      <w:spacing w:val="4"/>
      <w:sz w:val="18"/>
      <w:szCs w:val="18"/>
    </w:rPr>
  </w:style>
  <w:style w:type="character" w:styleId="LineNumber">
    <w:name w:val="line number"/>
    <w:basedOn w:val="DefaultParagraphFont"/>
    <w:semiHidden/>
    <w:unhideWhenUsed/>
    <w:rsid w:val="00C82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685</Words>
  <Characters>3767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S320 SCS</vt:lpstr>
    </vt:vector>
  </TitlesOfParts>
  <Manager>R224</Manager>
  <Company>Office of Legislative Services</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 SCS</dc:title>
  <dc:creator>Senator  RICE</dc:creator>
  <cp:keywords>S320|3|LG |294|266|252|!||</cp:keywords>
  <dc:description>Adopted 1/27/20</dc:description>
  <cp:lastModifiedBy>Todaro, Vivian</cp:lastModifiedBy>
  <cp:revision>2</cp:revision>
  <cp:lastPrinted>2020-02-26T15:22:00Z</cp:lastPrinted>
  <dcterms:created xsi:type="dcterms:W3CDTF">2020-02-26T15:23:00Z</dcterms:created>
  <dcterms:modified xsi:type="dcterms:W3CDTF">2020-02-26T15:23:00Z</dcterms:modified>
  <cp:category>s.2: C.58:12A-38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