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8A8" w:rsidRDefault="005778A8" w:rsidP="005778A8">
      <w:pPr>
        <w:pStyle w:val="bpuBill"/>
      </w:pPr>
      <w:bookmarkStart w:id="0" w:name="bpuFrontPg"/>
      <w:bookmarkEnd w:id="0"/>
      <w:r>
        <w:t xml:space="preserve">SENATE, No. 324 </w:t>
      </w:r>
    </w:p>
    <w:p w:rsidR="005778A8" w:rsidRPr="005778A8" w:rsidRDefault="005778A8" w:rsidP="00577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917840" r:id="rId8"/>
        </w:object>
      </w:r>
    </w:p>
    <w:p w:rsidR="005778A8" w:rsidRDefault="005778A8" w:rsidP="005778A8">
      <w:pPr>
        <w:pStyle w:val="bpuState"/>
      </w:pPr>
      <w:r>
        <w:t>STATE OF NEW JERSEY</w:t>
      </w:r>
    </w:p>
    <w:p w:rsidR="005778A8" w:rsidRDefault="005778A8" w:rsidP="005778A8">
      <w:pPr>
        <w:pStyle w:val="bpuLegislature"/>
      </w:pPr>
      <w:r>
        <w:t>219th LEGISLATURE</w:t>
      </w:r>
    </w:p>
    <w:p w:rsidR="005778A8" w:rsidRDefault="005778A8" w:rsidP="005778A8">
      <w:pPr>
        <w:pStyle w:val="bpuWpGraphic"/>
      </w:pPr>
      <w:r>
        <w:object w:dxaOrig="8985" w:dyaOrig="255">
          <v:shape id="_x0000_i1026" type="#_x0000_t75" style="width:6in;height:11.8pt" o:ole="">
            <v:imagedata r:id="rId7" o:title=""/>
          </v:shape>
          <o:OLEObject Type="Embed" ProgID="WPWin6.1" ShapeID="_x0000_i1026" DrawAspect="Content" ObjectID="_1642917841" r:id="rId9"/>
        </w:object>
      </w:r>
      <w:r>
        <w:t xml:space="preserve">  </w:t>
      </w:r>
    </w:p>
    <w:p w:rsidR="005778A8" w:rsidRDefault="005778A8" w:rsidP="005778A8">
      <w:pPr>
        <w:pStyle w:val="bpuIntro"/>
      </w:pPr>
      <w:r>
        <w:t>PRE-FILED FOR INTRODUCTION IN THE 2020 SESSION</w:t>
      </w:r>
    </w:p>
    <w:p w:rsidR="005778A8" w:rsidRDefault="005778A8" w:rsidP="005778A8">
      <w:pPr>
        <w:pStyle w:val="bpuIntro"/>
      </w:pPr>
    </w:p>
    <w:p w:rsidR="005778A8" w:rsidRDefault="005778A8" w:rsidP="005778A8">
      <w:pPr>
        <w:pStyle w:val="bpuIntro"/>
        <w:sectPr w:rsidR="005778A8" w:rsidSect="001C276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A8" w:rsidRDefault="005778A8" w:rsidP="005778A8">
      <w:pPr>
        <w:pStyle w:val="bpuIntro"/>
      </w:pPr>
    </w:p>
    <w:p w:rsidR="005778A8" w:rsidRDefault="005778A8" w:rsidP="005778A8">
      <w:pPr>
        <w:pStyle w:val="bpuSponsor"/>
      </w:pPr>
      <w:r>
        <w:t>Sponsored by:</w:t>
      </w:r>
    </w:p>
    <w:p w:rsidR="005778A8" w:rsidRDefault="005778A8" w:rsidP="005778A8">
      <w:pPr>
        <w:pStyle w:val="bpuSponsor"/>
      </w:pPr>
      <w:r>
        <w:t>Senator  PATRICK J. DIEGNAN, JR.</w:t>
      </w:r>
    </w:p>
    <w:p w:rsidR="005778A8" w:rsidRDefault="005778A8" w:rsidP="005778A8">
      <w:pPr>
        <w:pStyle w:val="bpuSponsor"/>
      </w:pPr>
      <w:r>
        <w:t>District 18 (Middlesex)</w:t>
      </w:r>
    </w:p>
    <w:p w:rsidR="005778A8" w:rsidRDefault="001C2760" w:rsidP="001C2760">
      <w:pPr>
        <w:pStyle w:val="bpuSponsor"/>
      </w:pPr>
      <w:r>
        <w:t>Senator  ANTHONY M. BUCCO</w:t>
      </w:r>
    </w:p>
    <w:p w:rsidR="001C2760" w:rsidRDefault="001C2760" w:rsidP="001C2760">
      <w:pPr>
        <w:pStyle w:val="bpuSponsor"/>
      </w:pPr>
      <w:r>
        <w:t>District 25 (Morris and Somerset)</w:t>
      </w:r>
    </w:p>
    <w:p w:rsidR="001C2760" w:rsidRPr="001C2760" w:rsidRDefault="001C2760" w:rsidP="001C2760">
      <w:pPr>
        <w:pStyle w:val="bpuSponsor"/>
      </w:pPr>
    </w:p>
    <w:p w:rsidR="005778A8" w:rsidRDefault="005778A8" w:rsidP="005778A8">
      <w:pPr>
        <w:pStyle w:val="bpuSponsor"/>
      </w:pPr>
      <w:bookmarkStart w:id="1" w:name="_GoBack"/>
      <w:bookmarkEnd w:id="1"/>
    </w:p>
    <w:p w:rsidR="005778A8" w:rsidRDefault="005778A8" w:rsidP="005778A8">
      <w:pPr>
        <w:pStyle w:val="bpuSponsor"/>
      </w:pPr>
    </w:p>
    <w:p w:rsidR="005778A8" w:rsidRDefault="005778A8" w:rsidP="005778A8">
      <w:pPr>
        <w:pStyle w:val="bpuSponsor"/>
      </w:pPr>
    </w:p>
    <w:p w:rsidR="005778A8" w:rsidRDefault="005778A8" w:rsidP="005778A8">
      <w:pPr>
        <w:pStyle w:val="bpuSponsor"/>
      </w:pPr>
      <w:r>
        <w:t>SYNOPSIS</w:t>
      </w:r>
    </w:p>
    <w:p w:rsidR="005778A8" w:rsidRDefault="005778A8" w:rsidP="005778A8">
      <w:pPr>
        <w:pStyle w:val="bpuNormText"/>
      </w:pPr>
      <w:r>
        <w:tab/>
        <w:t xml:space="preserve">Authorizes operators of motor vehicles to display electronic proof of registration. </w:t>
      </w:r>
    </w:p>
    <w:p w:rsidR="005778A8" w:rsidRDefault="005778A8" w:rsidP="005778A8">
      <w:pPr>
        <w:pStyle w:val="bpuNormText"/>
      </w:pPr>
    </w:p>
    <w:p w:rsidR="005778A8" w:rsidRDefault="005778A8" w:rsidP="005778A8">
      <w:pPr>
        <w:pStyle w:val="bpuSponsor"/>
      </w:pPr>
      <w:r>
        <w:t xml:space="preserve">CURRENT VERSION OF TEXT </w:t>
      </w:r>
    </w:p>
    <w:p w:rsidR="005778A8" w:rsidRDefault="002A54BF" w:rsidP="005778A8">
      <w:pPr>
        <w:pStyle w:val="bpuNormText"/>
      </w:pPr>
      <w:r>
        <w:tab/>
        <w:t>As reported by the Senate Transportation Committee with technical review.</w:t>
      </w:r>
    </w:p>
    <w:p w:rsidR="005778A8" w:rsidRDefault="005778A8" w:rsidP="005778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8A8" w:rsidRDefault="005778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A8" w:rsidSect="005778A8">
          <w:type w:val="continuous"/>
          <w:pgSz w:w="12240" w:h="20160" w:code="5"/>
          <w:pgMar w:top="2160" w:right="2275" w:bottom="1440" w:left="2275" w:header="72" w:footer="720" w:gutter="0"/>
          <w:pgNumType w:start="1"/>
          <w:cols w:space="720"/>
          <w:docGrid w:linePitch="360"/>
        </w:sectPr>
      </w:pPr>
    </w:p>
    <w:p w:rsidR="00642FC8" w:rsidRPr="00677316" w:rsidRDefault="00642FC8" w:rsidP="00642FC8">
      <w:pPr>
        <w:pStyle w:val="HangingAnAct"/>
        <w:rPr>
          <w:rStyle w:val="HangingAnActChar"/>
        </w:rPr>
      </w:pPr>
      <w:r w:rsidRPr="00642FC8">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642FC8" w:rsidRPr="00D71D68" w:rsidRDefault="00642FC8" w:rsidP="00642FC8"/>
    <w:p w:rsidR="00642FC8" w:rsidRPr="00AA7880" w:rsidRDefault="00642FC8" w:rsidP="00642FC8">
      <w:r>
        <w:tab/>
      </w:r>
      <w:r>
        <w:rPr>
          <w:rStyle w:val="BillHeading2"/>
        </w:rPr>
        <w:t xml:space="preserve">Be It Enacted </w:t>
      </w:r>
      <w:r>
        <w:rPr>
          <w:rStyle w:val="BillLanguage"/>
        </w:rPr>
        <w:t>by the Senate and General Assembly of the State of New Jersey:</w:t>
      </w:r>
    </w:p>
    <w:p w:rsidR="00642FC8" w:rsidRPr="00D71D68" w:rsidRDefault="00642FC8" w:rsidP="00642FC8"/>
    <w:p w:rsidR="00642FC8" w:rsidRDefault="00642FC8" w:rsidP="00642FC8">
      <w:r>
        <w:tab/>
      </w:r>
      <w:r w:rsidRPr="00AC0C5A">
        <w:t>1.</w:t>
      </w:r>
      <w:r>
        <w:tab/>
      </w:r>
      <w:r w:rsidRPr="00AC0C5A">
        <w:t>R.S.39:3-29 is amended to read as follows:</w:t>
      </w:r>
    </w:p>
    <w:p w:rsidR="00642FC8" w:rsidRDefault="00642FC8" w:rsidP="00642FC8">
      <w:r>
        <w:tab/>
        <w:t>39:3-29.</w:t>
      </w:r>
      <w:r w:rsidR="002A54BF">
        <w:t xml:space="preserve"> </w:t>
      </w:r>
      <w:r>
        <w:t xml:space="preserve"> The driver's license, the registration certificate of a motor vehicle</w:t>
      </w:r>
      <w:r w:rsidR="002F61ED">
        <w:t>,</w:t>
      </w:r>
      <w:r>
        <w:t xml:space="preserv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Default="00642FC8" w:rsidP="00642FC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w:t>
      </w:r>
      <w:r w:rsidR="002F61ED">
        <w:t>,</w:t>
      </w:r>
      <w:r>
        <w:t xml:space="preserve">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642FC8" w:rsidRDefault="00642FC8" w:rsidP="00642FC8">
      <w:r>
        <w:t>(</w:t>
      </w:r>
      <w:proofErr w:type="spellStart"/>
      <w:r>
        <w:t>cf</w:t>
      </w:r>
      <w:proofErr w:type="spellEnd"/>
      <w:r>
        <w:t>: P.L.2015, c.54, s.1)</w:t>
      </w:r>
    </w:p>
    <w:p w:rsidR="00642FC8" w:rsidRDefault="00642FC8" w:rsidP="00642FC8"/>
    <w:p w:rsidR="00642FC8" w:rsidRDefault="00642FC8" w:rsidP="00642FC8">
      <w:r>
        <w:tab/>
        <w:t>2.</w:t>
      </w:r>
      <w:r>
        <w:tab/>
      </w:r>
      <w:r w:rsidRPr="00AC0C5A">
        <w:t>Section 2 of P.L.1972, c.200 (C.39:3-29.1</w:t>
      </w:r>
      <w:r>
        <w:t>) is amended to read as follows:</w:t>
      </w:r>
    </w:p>
    <w:p w:rsidR="00642FC8" w:rsidRPr="008A012B" w:rsidRDefault="00642FC8" w:rsidP="00642FC8">
      <w:pPr>
        <w:rPr>
          <w:u w:val="single"/>
        </w:rPr>
      </w:pPr>
      <w:r>
        <w:tab/>
        <w:t>2.</w:t>
      </w:r>
      <w:r>
        <w:tab/>
      </w:r>
      <w:r w:rsidRPr="008A012B">
        <w:rPr>
          <w:u w:val="single"/>
        </w:rPr>
        <w:t>a.</w:t>
      </w:r>
      <w:r w:rsidR="005778A8">
        <w:rPr>
          <w:u w:val="single"/>
        </w:rPr>
        <w:t xml:space="preserve">  </w:t>
      </w:r>
      <w:r w:rsidRPr="008A012B">
        <w:rPr>
          <w:u w:val="single"/>
        </w:rPr>
        <w:t>The Chief Administrator of the New Jersey Motor Vehicle Commission shall promulgate rules and regulations concerning the issuance, design, and content of the registration certificates required by this act.</w:t>
      </w:r>
    </w:p>
    <w:p w:rsidR="00642FC8" w:rsidRPr="008A012B" w:rsidRDefault="00642FC8" w:rsidP="00642FC8">
      <w:pPr>
        <w:rPr>
          <w:u w:val="single"/>
        </w:rPr>
      </w:pPr>
      <w:r w:rsidRPr="008A012B">
        <w:tab/>
      </w:r>
      <w:r w:rsidRPr="008A012B">
        <w:rPr>
          <w:u w:val="single"/>
        </w:rPr>
        <w:t>The rules and regulations shall:</w:t>
      </w:r>
    </w:p>
    <w:p w:rsidR="00642FC8" w:rsidRPr="008A012B" w:rsidRDefault="00642FC8" w:rsidP="00642FC8">
      <w:pPr>
        <w:rPr>
          <w:u w:val="single"/>
        </w:rPr>
      </w:pPr>
      <w:r w:rsidRPr="008A012B">
        <w:tab/>
      </w:r>
      <w:r w:rsidRPr="008A012B">
        <w:rPr>
          <w:u w:val="single"/>
        </w:rPr>
        <w:t>(1)</w:t>
      </w:r>
      <w:r w:rsidRPr="008A012B">
        <w:rPr>
          <w:u w:val="single"/>
        </w:rPr>
        <w:tab/>
        <w:t>contain provisions designed to deter and detect counterfeit or fraudulent registration certificates; and</w:t>
      </w:r>
    </w:p>
    <w:p w:rsidR="00642FC8" w:rsidRDefault="00642FC8" w:rsidP="00642FC8">
      <w:r w:rsidRPr="008A012B">
        <w:tab/>
      </w:r>
      <w:r w:rsidRPr="008A012B">
        <w:rPr>
          <w:u w:val="single"/>
        </w:rPr>
        <w:t>(2)</w:t>
      </w:r>
      <w:r w:rsidRPr="008A012B">
        <w:rPr>
          <w:u w:val="single"/>
        </w:rPr>
        <w:tab/>
        <w:t>provide for an electronic form for the display of registration certificates as provided in R.S.39:3-29.</w:t>
      </w:r>
    </w:p>
    <w:p w:rsidR="00642FC8" w:rsidRDefault="00642FC8" w:rsidP="00642FC8">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642FC8" w:rsidRDefault="00642FC8" w:rsidP="00642FC8">
      <w:r>
        <w:tab/>
        <w:t>The rules and regulations shall:</w:t>
      </w:r>
    </w:p>
    <w:p w:rsidR="00642FC8" w:rsidRDefault="00642FC8" w:rsidP="00642FC8">
      <w:r>
        <w:tab/>
        <w:t>(1)</w:t>
      </w:r>
      <w:r>
        <w:tab/>
        <w:t>contain provisions designed to deter and detect counterfeit or fraudulent insurance identification cards; and</w:t>
      </w:r>
    </w:p>
    <w:p w:rsidR="00642FC8" w:rsidRDefault="00642FC8" w:rsidP="00642FC8">
      <w:r>
        <w:tab/>
        <w:t>(2)</w:t>
      </w:r>
      <w:r>
        <w:tab/>
        <w:t>provide for an electronic form for the display of insurance identification cards as provided in R.S.39:3-29.</w:t>
      </w:r>
    </w:p>
    <w:p w:rsidR="00642FC8" w:rsidRDefault="00642FC8" w:rsidP="00642FC8">
      <w:r>
        <w:t>(</w:t>
      </w:r>
      <w:proofErr w:type="spellStart"/>
      <w:r>
        <w:t>cf</w:t>
      </w:r>
      <w:proofErr w:type="spellEnd"/>
      <w:r>
        <w:t>: P.L.2015, c.54, s.2)</w:t>
      </w:r>
    </w:p>
    <w:p w:rsidR="00642FC8" w:rsidRDefault="00642FC8" w:rsidP="00642FC8"/>
    <w:p w:rsidR="00642FC8" w:rsidRPr="00AA7880" w:rsidRDefault="00642FC8" w:rsidP="00642FC8">
      <w:r>
        <w:tab/>
        <w:t>3.</w:t>
      </w:r>
      <w:r>
        <w:tab/>
        <w:t>This act shall take effect immediately.</w:t>
      </w:r>
    </w:p>
    <w:sectPr w:rsidR="00642FC8" w:rsidRPr="00AA7880" w:rsidSect="005778A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760" w:rsidRDefault="001C2760" w:rsidP="001C2760">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5778A8" w:rsidRPr="00921C91" w:rsidRDefault="005778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6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760" w:rsidRDefault="001C2760" w:rsidP="001C2760">
    <w:pPr>
      <w:pStyle w:val="bpuHeadSpon"/>
    </w:pPr>
    <w:r w:rsidRPr="005778A8">
      <w:rPr>
        <w:rStyle w:val="bpuHeadSponChar"/>
      </w:rPr>
      <w:t>S324</w:t>
    </w:r>
    <w:r>
      <w:t xml:space="preserve"> DIEGNAN, A.M.BUCCO</w:t>
    </w:r>
  </w:p>
  <w:p w:rsidR="005778A8" w:rsidRDefault="005778A8" w:rsidP="005778A8">
    <w:pPr>
      <w:pStyle w:val="bpuHeadSpon"/>
    </w:pPr>
    <w:r>
      <w:fldChar w:fldCharType="begin"/>
    </w:r>
    <w:r>
      <w:instrText xml:space="preserve"> PAGE  \* MERGEFORMAT </w:instrText>
    </w:r>
    <w:r>
      <w:fldChar w:fldCharType="separate"/>
    </w:r>
    <w:r w:rsidR="00EE7F88">
      <w:rPr>
        <w:noProof/>
      </w:rPr>
      <w:t>3</w:t>
    </w:r>
    <w:r>
      <w:fldChar w:fldCharType="end"/>
    </w:r>
  </w:p>
  <w:p w:rsidR="005778A8" w:rsidRPr="00AF575C" w:rsidRDefault="005778A8" w:rsidP="00577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A8" w:rsidRDefault="005778A8" w:rsidP="005778A8">
    <w:pPr>
      <w:pStyle w:val="bpuHeadSpon"/>
    </w:pPr>
    <w:r w:rsidRPr="005778A8">
      <w:rPr>
        <w:rStyle w:val="bpuHeadSponChar"/>
      </w:rPr>
      <w:t>S324</w:t>
    </w:r>
    <w:r>
      <w:t xml:space="preserve"> DIEGNAN</w:t>
    </w:r>
    <w:r w:rsidR="001C2760">
      <w:t>, A.M.</w:t>
    </w:r>
    <w:r w:rsidR="001C2760">
      <w:t>BUCCO</w:t>
    </w:r>
  </w:p>
  <w:p w:rsidR="005778A8" w:rsidRDefault="005778A8" w:rsidP="005778A8">
    <w:pPr>
      <w:pStyle w:val="bpuHeadSpon"/>
    </w:pPr>
    <w:r>
      <w:fldChar w:fldCharType="begin"/>
    </w:r>
    <w:r>
      <w:instrText xml:space="preserve"> PAGE  \* MERGEFORMAT </w:instrText>
    </w:r>
    <w:r>
      <w:fldChar w:fldCharType="separate"/>
    </w:r>
    <w:r w:rsidR="00BE681B">
      <w:rPr>
        <w:noProof/>
      </w:rPr>
      <w:t>2</w:t>
    </w:r>
    <w:r>
      <w:fldChar w:fldCharType="end"/>
    </w:r>
  </w:p>
  <w:p w:rsidR="005778A8" w:rsidRDefault="005778A8"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58D4"/>
    <w:rsid w:val="002E1440"/>
    <w:rsid w:val="002E2980"/>
    <w:rsid w:val="002F61ED"/>
    <w:rsid w:val="00304565"/>
    <w:rsid w:val="00307F11"/>
    <w:rsid w:val="0031075B"/>
    <w:rsid w:val="0031571E"/>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7A05"/>
    <w:rsid w:val="00671CE6"/>
    <w:rsid w:val="006808C6"/>
    <w:rsid w:val="00680D5F"/>
    <w:rsid w:val="00686754"/>
    <w:rsid w:val="006878F9"/>
    <w:rsid w:val="0069210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18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81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EB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F3A2DD"/>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F28FC-C3D8-49BA-9C30-5BA414FBA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826</Words>
  <Characters>4345</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S324</vt:lpstr>
    </vt:vector>
  </TitlesOfParts>
  <Manager>R229</Manager>
  <Company>OFFICE of LEGISLATIVE SERVICES</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TR</dc:title>
  <dc:creator>Senator  DIEGNAN</dc:creator>
  <cp:keywords>S324|3|AU |273|0|273|!|0|</cp:keywords>
  <dc:description>PREFILED 2020_x000d_
TR 1/27/20</dc:description>
  <cp:lastModifiedBy>Puleo, Roseanne</cp:lastModifiedBy>
  <cp:revision>2</cp:revision>
  <cp:lastPrinted>2020-02-11T14:16:00Z</cp:lastPrinted>
  <dcterms:created xsi:type="dcterms:W3CDTF">2020-02-11T14:17:00Z</dcterms:created>
  <dcterms:modified xsi:type="dcterms:W3CDTF">2020-02-11T14:17:00Z</dcterms:modified>
  <cp:category>s.3-Eff.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