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2B6" w:rsidRDefault="003D22B6" w:rsidP="003D22B6">
      <w:pPr>
        <w:pStyle w:val="bpuBill"/>
      </w:pPr>
      <w:bookmarkStart w:id="0" w:name="bpuFrontPg"/>
      <w:bookmarkEnd w:id="0"/>
      <w:r>
        <w:t xml:space="preserve">SENATE, No. 354 </w:t>
      </w:r>
    </w:p>
    <w:p w:rsidR="003D22B6" w:rsidRPr="003D22B6" w:rsidRDefault="003D22B6" w:rsidP="003D22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075" r:id="rId8"/>
        </w:object>
      </w:r>
    </w:p>
    <w:p w:rsidR="003D22B6" w:rsidRDefault="003D22B6" w:rsidP="003D22B6">
      <w:pPr>
        <w:pStyle w:val="bpuState"/>
      </w:pPr>
      <w:r>
        <w:t>STATE OF NEW JERSEY</w:t>
      </w:r>
    </w:p>
    <w:p w:rsidR="003D22B6" w:rsidRDefault="003D22B6" w:rsidP="003D22B6">
      <w:pPr>
        <w:pStyle w:val="bpuLegislature"/>
      </w:pPr>
      <w:r>
        <w:t>219th LEGISLATURE</w:t>
      </w:r>
    </w:p>
    <w:p w:rsidR="003D22B6" w:rsidRDefault="003D22B6" w:rsidP="003D22B6">
      <w:pPr>
        <w:pStyle w:val="bpuWpGraphic"/>
      </w:pPr>
      <w:r>
        <w:object w:dxaOrig="8985" w:dyaOrig="255">
          <v:shape id="_x0000_i1026" type="#_x0000_t75" style="width:6in;height:11.9pt" o:ole="">
            <v:imagedata r:id="rId7" o:title=""/>
          </v:shape>
          <o:OLEObject Type="Embed" ProgID="WPWin6.1" ShapeID="_x0000_i1026" DrawAspect="Content" ObjectID="_1640000076" r:id="rId9"/>
        </w:object>
      </w:r>
      <w:r>
        <w:t xml:space="preserve">  </w:t>
      </w:r>
    </w:p>
    <w:p w:rsidR="003D22B6" w:rsidRDefault="003D22B6" w:rsidP="003D22B6">
      <w:pPr>
        <w:pStyle w:val="bpuIntro"/>
      </w:pPr>
      <w:r>
        <w:t>PRE-FILED FOR INTRODUCTION IN THE 2020 SESSION</w:t>
      </w:r>
    </w:p>
    <w:p w:rsidR="003D22B6" w:rsidRDefault="003D22B6" w:rsidP="003D22B6">
      <w:pPr>
        <w:pStyle w:val="bpuIntro"/>
      </w:pPr>
    </w:p>
    <w:p w:rsidR="003D22B6" w:rsidRDefault="003D22B6" w:rsidP="003D22B6">
      <w:pPr>
        <w:pStyle w:val="bpuIntro"/>
        <w:sectPr w:rsidR="003D22B6" w:rsidSect="003D22B6">
          <w:headerReference w:type="even" r:id="rId10"/>
          <w:headerReference w:type="default" r:id="rId11"/>
          <w:pgSz w:w="12240" w:h="20160" w:code="5"/>
          <w:pgMar w:top="2160" w:right="1440" w:bottom="1440" w:left="1440" w:header="720" w:footer="720" w:gutter="0"/>
          <w:pgNumType w:start="1"/>
          <w:cols w:space="720"/>
          <w:docGrid w:linePitch="360"/>
        </w:sectPr>
      </w:pPr>
    </w:p>
    <w:p w:rsidR="003D22B6" w:rsidRDefault="003D22B6" w:rsidP="003D22B6">
      <w:pPr>
        <w:pStyle w:val="bpuIntro"/>
      </w:pPr>
    </w:p>
    <w:p w:rsidR="003D22B6" w:rsidRDefault="003D22B6" w:rsidP="003D22B6">
      <w:pPr>
        <w:pStyle w:val="bpuSponsor"/>
      </w:pPr>
      <w:r>
        <w:t>Sponsored by:</w:t>
      </w:r>
    </w:p>
    <w:p w:rsidR="003D22B6" w:rsidRDefault="003D22B6" w:rsidP="003D22B6">
      <w:pPr>
        <w:pStyle w:val="bpuSponsor"/>
      </w:pPr>
      <w:r>
        <w:t>Senator  JOSEPH P. CRYAN</w:t>
      </w:r>
    </w:p>
    <w:p w:rsidR="003D22B6" w:rsidRDefault="003D22B6" w:rsidP="003D22B6">
      <w:pPr>
        <w:pStyle w:val="bpuSponsor"/>
      </w:pPr>
      <w:r>
        <w:t>District 20 (Union)</w:t>
      </w:r>
      <w:bookmarkStart w:id="1" w:name="_GoBack"/>
      <w:bookmarkEnd w:id="1"/>
    </w:p>
    <w:p w:rsidR="003D22B6" w:rsidRDefault="003D22B6" w:rsidP="003D22B6">
      <w:pPr>
        <w:pStyle w:val="bpuSponsor"/>
      </w:pPr>
    </w:p>
    <w:p w:rsidR="003D22B6" w:rsidRDefault="003D22B6" w:rsidP="003D22B6">
      <w:pPr>
        <w:pStyle w:val="bpuSponsor"/>
      </w:pPr>
    </w:p>
    <w:p w:rsidR="003D22B6" w:rsidRDefault="003D22B6" w:rsidP="003D22B6">
      <w:pPr>
        <w:pStyle w:val="bpuSponsor"/>
      </w:pPr>
    </w:p>
    <w:p w:rsidR="003D22B6" w:rsidRDefault="003D22B6" w:rsidP="003D22B6">
      <w:pPr>
        <w:pStyle w:val="bpuSponsor"/>
      </w:pPr>
    </w:p>
    <w:p w:rsidR="003D22B6" w:rsidRDefault="003D22B6" w:rsidP="003D22B6">
      <w:pPr>
        <w:pStyle w:val="bpuSponsor"/>
      </w:pPr>
      <w:r>
        <w:t>SYNOPSIS</w:t>
      </w:r>
    </w:p>
    <w:p w:rsidR="003D22B6" w:rsidRDefault="003D22B6" w:rsidP="003D22B6">
      <w:pPr>
        <w:pStyle w:val="bpuNormText"/>
      </w:pPr>
      <w:r>
        <w:tab/>
        <w:t xml:space="preserve">Requires governing boards of public institutions of higher education to adopt tuition and fee schedules for ensuing academic year during Spring semester after issuance of Governor’s recommended budget. </w:t>
      </w:r>
    </w:p>
    <w:p w:rsidR="003D22B6" w:rsidRDefault="003D22B6" w:rsidP="003D22B6">
      <w:pPr>
        <w:pStyle w:val="bpuNormText"/>
      </w:pPr>
    </w:p>
    <w:p w:rsidR="003D22B6" w:rsidRDefault="003D22B6" w:rsidP="003D22B6">
      <w:pPr>
        <w:pStyle w:val="bpuSponsor"/>
      </w:pPr>
      <w:r>
        <w:t xml:space="preserve">CURRENT VERSION OF TEXT </w:t>
      </w:r>
    </w:p>
    <w:p w:rsidR="003D22B6" w:rsidRDefault="003D22B6" w:rsidP="003D22B6">
      <w:pPr>
        <w:pStyle w:val="bpuNormText"/>
      </w:pPr>
      <w:r>
        <w:tab/>
        <w:t>Introduced Pending Technical Review by Legislative Counsel.</w:t>
      </w:r>
    </w:p>
    <w:p w:rsidR="003D22B6" w:rsidRDefault="003D22B6" w:rsidP="003D22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D22B6" w:rsidRDefault="003D22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22B6" w:rsidSect="003D22B6">
          <w:type w:val="continuous"/>
          <w:pgSz w:w="12240" w:h="20160" w:code="5"/>
          <w:pgMar w:top="2160" w:right="2275" w:bottom="1440" w:left="2275" w:header="72" w:footer="720" w:gutter="0"/>
          <w:pgNumType w:start="1"/>
          <w:cols w:space="720"/>
          <w:docGrid w:linePitch="360"/>
        </w:sectPr>
      </w:pPr>
    </w:p>
    <w:p w:rsidR="00010343" w:rsidRPr="00677316" w:rsidRDefault="00010343" w:rsidP="00010343">
      <w:pPr>
        <w:pStyle w:val="HangingAnAct"/>
        <w:rPr>
          <w:rStyle w:val="HangingAnActChar"/>
        </w:rPr>
      </w:pPr>
      <w:r w:rsidRPr="00010343">
        <w:rPr>
          <w:rStyle w:val="BillHead"/>
        </w:rPr>
        <w:lastRenderedPageBreak/>
        <w:t>An Act</w:t>
      </w:r>
      <w:r w:rsidRPr="006B7FA7">
        <w:rPr>
          <w:rStyle w:val="HangingAnActChar"/>
        </w:rPr>
        <w:t xml:space="preserve"> </w:t>
      </w:r>
      <w:r>
        <w:rPr>
          <w:rStyle w:val="HangingAnActChar"/>
        </w:rPr>
        <w:t>concerning the adoption tuition and fee schedules by public institutions of higher education and supplementing chapter 3B of Title 18A of the New Jersey Statutes.</w:t>
      </w:r>
    </w:p>
    <w:p w:rsidR="00010343" w:rsidRPr="00D71D68" w:rsidRDefault="00010343" w:rsidP="00010343"/>
    <w:p w:rsidR="00010343" w:rsidRPr="00AA7880" w:rsidRDefault="00010343" w:rsidP="00010343">
      <w:r>
        <w:tab/>
      </w:r>
      <w:r>
        <w:rPr>
          <w:rStyle w:val="BillHeading2"/>
        </w:rPr>
        <w:t xml:space="preserve">Be It Enacted </w:t>
      </w:r>
      <w:r>
        <w:rPr>
          <w:rStyle w:val="BillLanguage"/>
        </w:rPr>
        <w:t>by the Senate and General Assembly of the State of New Jersey:</w:t>
      </w:r>
    </w:p>
    <w:p w:rsidR="00010343" w:rsidRDefault="00010343" w:rsidP="00010343"/>
    <w:p w:rsidR="00010343" w:rsidRDefault="003D22B6" w:rsidP="00010343">
      <w:r>
        <w:tab/>
        <w:t>1.</w:t>
      </w:r>
      <w:r>
        <w:tab/>
      </w:r>
      <w:r w:rsidR="00010343">
        <w:t>The adoption of a tuition or fee schedule by the governing board of a public institution of higher education for the ensuing academic year pursuant to subsection c. of section 6 of P.L.1994,</w:t>
      </w:r>
      <w:r>
        <w:t> </w:t>
      </w:r>
      <w:r w:rsidR="00010343">
        <w:t>c.48 (C.18A:3B-6) or any other section of law, shall take place after the release of the Governor’s recommended budget and during the Spring semester.</w:t>
      </w:r>
    </w:p>
    <w:p w:rsidR="00010343" w:rsidRDefault="00010343" w:rsidP="00010343"/>
    <w:p w:rsidR="00010343" w:rsidRPr="00AA7880" w:rsidRDefault="003D22B6" w:rsidP="00010343">
      <w:r>
        <w:tab/>
        <w:t>2.</w:t>
      </w:r>
      <w:r>
        <w:tab/>
      </w:r>
      <w:r w:rsidR="00010343">
        <w:t>This act shall take effect immediately.</w:t>
      </w:r>
    </w:p>
    <w:p w:rsidR="00010343" w:rsidRDefault="00010343" w:rsidP="00010343"/>
    <w:p w:rsidR="00010343" w:rsidRPr="00CE7BD8" w:rsidRDefault="00010343" w:rsidP="00010343"/>
    <w:p w:rsidR="00010343" w:rsidRPr="00AA7880" w:rsidRDefault="00010343" w:rsidP="00010343">
      <w:pPr>
        <w:jc w:val="center"/>
      </w:pPr>
      <w:r w:rsidRPr="00D71D68">
        <w:t>STATEMENT</w:t>
      </w:r>
    </w:p>
    <w:p w:rsidR="00010343" w:rsidRDefault="00010343" w:rsidP="00010343"/>
    <w:p w:rsidR="00010343" w:rsidRDefault="00010343" w:rsidP="00010343">
      <w:r>
        <w:tab/>
        <w:t xml:space="preserve">This bill would require governing boards of public institutions of higher education to adopt their tuition and fee schedules for the following academic year during the Spring semester after the release of the Governor’s recommended budget. </w:t>
      </w:r>
    </w:p>
    <w:p w:rsidR="00010343" w:rsidRPr="00E7752C" w:rsidRDefault="00010343" w:rsidP="003D22B6">
      <w:r>
        <w:tab/>
        <w:t xml:space="preserve">This bill is intended to ensure that the adoption of a tuition or fee schedule by a governing board occurs during a time period when members of the college community are present on campus, so that they have a greater opportunity to be heard on any proposed changes to the schedule.   </w:t>
      </w:r>
    </w:p>
    <w:sectPr w:rsidR="00010343" w:rsidRPr="00E7752C" w:rsidSect="003D22B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C88" w:rsidRDefault="00EA3C88">
      <w:r>
        <w:separator/>
      </w:r>
    </w:p>
  </w:endnote>
  <w:endnote w:type="continuationSeparator" w:id="0">
    <w:p w:rsidR="00EA3C88" w:rsidRDefault="00EA3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C88" w:rsidRDefault="00EA3C88">
      <w:r>
        <w:separator/>
      </w:r>
    </w:p>
  </w:footnote>
  <w:footnote w:type="continuationSeparator" w:id="0">
    <w:p w:rsidR="00EA3C88" w:rsidRDefault="00EA3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54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22B6" w:rsidRDefault="003D22B6" w:rsidP="003D22B6">
    <w:pPr>
      <w:pStyle w:val="bpuHeadSpon"/>
    </w:pPr>
    <w:r w:rsidRPr="003D22B6">
      <w:rPr>
        <w:rStyle w:val="bpuHeadSponChar"/>
      </w:rPr>
      <w:t>S354</w:t>
    </w:r>
    <w:r>
      <w:t xml:space="preserve"> CRYAN</w:t>
    </w:r>
  </w:p>
  <w:p w:rsidR="003D22B6" w:rsidRDefault="003D22B6" w:rsidP="003D22B6">
    <w:pPr>
      <w:pStyle w:val="bpuHeadSpon"/>
    </w:pPr>
    <w:r>
      <w:fldChar w:fldCharType="begin"/>
    </w:r>
    <w:r>
      <w:instrText xml:space="preserve"> PAGE  \* MERGEFORMAT </w:instrText>
    </w:r>
    <w:r>
      <w:fldChar w:fldCharType="separate"/>
    </w:r>
    <w:r>
      <w:rPr>
        <w:noProof/>
      </w:rPr>
      <w:t>3</w:t>
    </w:r>
    <w:r>
      <w:fldChar w:fldCharType="end"/>
    </w:r>
  </w:p>
  <w:p w:rsidR="003D22B6" w:rsidRPr="00AF575C" w:rsidRDefault="003D22B6" w:rsidP="003D22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22B6" w:rsidRDefault="003D22B6" w:rsidP="003D22B6">
    <w:pPr>
      <w:pStyle w:val="bpuHeadSpon"/>
    </w:pPr>
    <w:r w:rsidRPr="003D22B6">
      <w:rPr>
        <w:rStyle w:val="bpuHeadSponChar"/>
      </w:rPr>
      <w:t>S354</w:t>
    </w:r>
    <w:r>
      <w:t xml:space="preserve"> CRYAN</w:t>
    </w:r>
  </w:p>
  <w:p w:rsidR="003D22B6" w:rsidRDefault="003D22B6" w:rsidP="003D22B6">
    <w:pPr>
      <w:pStyle w:val="bpuHeadSpon"/>
    </w:pPr>
    <w:r>
      <w:fldChar w:fldCharType="begin"/>
    </w:r>
    <w:r>
      <w:instrText xml:space="preserve"> PAGE  \* MERGEFORMAT </w:instrText>
    </w:r>
    <w:r>
      <w:fldChar w:fldCharType="separate"/>
    </w:r>
    <w:r w:rsidR="004454DF">
      <w:rPr>
        <w:noProof/>
      </w:rPr>
      <w:t>2</w:t>
    </w:r>
    <w:r>
      <w:fldChar w:fldCharType="end"/>
    </w:r>
  </w:p>
  <w:p w:rsidR="003D22B6" w:rsidRDefault="003D22B6" w:rsidP="003D22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C88"/>
    <w:rsid w:val="00000169"/>
    <w:rsid w:val="00004D4D"/>
    <w:rsid w:val="00007B70"/>
    <w:rsid w:val="00007DDD"/>
    <w:rsid w:val="00010343"/>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A4E"/>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2B6"/>
    <w:rsid w:val="003D2B0D"/>
    <w:rsid w:val="003D6256"/>
    <w:rsid w:val="003E3338"/>
    <w:rsid w:val="003E7B4E"/>
    <w:rsid w:val="003F145F"/>
    <w:rsid w:val="003F4A22"/>
    <w:rsid w:val="004040F9"/>
    <w:rsid w:val="00406A85"/>
    <w:rsid w:val="0041453D"/>
    <w:rsid w:val="0044404C"/>
    <w:rsid w:val="004454D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86C"/>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6CE"/>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FF4"/>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C46"/>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C88"/>
    <w:rsid w:val="00EB0958"/>
    <w:rsid w:val="00EB167F"/>
    <w:rsid w:val="00EB28D8"/>
    <w:rsid w:val="00EB6042"/>
    <w:rsid w:val="00EB71AE"/>
    <w:rsid w:val="00EC050B"/>
    <w:rsid w:val="00EE77BF"/>
    <w:rsid w:val="00EF5225"/>
    <w:rsid w:val="00F0415D"/>
    <w:rsid w:val="00F14E45"/>
    <w:rsid w:val="00F16441"/>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037BC7-C0BF-41A8-84EC-25BF380F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D2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C3D24-CB33-48AC-B24D-22C2758D3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260</Words>
  <Characters>1361</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S354</vt:lpstr>
    </vt:vector>
  </TitlesOfParts>
  <Manager>R230</Manager>
  <Company>OFFICE of LEGISLATIVE SERVICES</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S354</dc:title>
  <dc:creator>Senator  CRYAN</dc:creator>
  <cp:keywords>S354|2|CL |311|0|0|!|0|</cp:keywords>
  <dc:description>PREFILED 2020</dc:description>
  <cp:lastModifiedBy>Bektas, Brenda</cp:lastModifiedBy>
  <cp:revision>2</cp:revision>
  <cp:lastPrinted>2005-07-29T18:13:00Z</cp:lastPrinted>
  <dcterms:created xsi:type="dcterms:W3CDTF">2020-01-08T19:45:00Z</dcterms:created>
  <dcterms:modified xsi:type="dcterms:W3CDTF">2020-01-08T19:45:00Z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