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54D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054D0" w:rsidRPr="00B054D0" w:rsidRDefault="00B054D0" w:rsidP="00292D7C">
      <w:pPr>
        <w:pStyle w:val="TopofPage1"/>
        <w:rPr>
          <w:sz w:val="24"/>
        </w:rPr>
      </w:pPr>
    </w:p>
    <w:p w:rsidR="00292D7C" w:rsidRPr="00B054D0" w:rsidRDefault="00B054D0" w:rsidP="00ED5E27">
      <w:pPr>
        <w:pStyle w:val="TopofPage1"/>
        <w:rPr>
          <w:szCs w:val="24"/>
        </w:rPr>
      </w:pPr>
      <w:r>
        <w:rPr>
          <w:szCs w:val="24"/>
        </w:rPr>
        <w:t>SENATE COMMITTEE SUBSTITUTE FOR</w:t>
      </w:r>
    </w:p>
    <w:p w:rsidR="00AA5E23" w:rsidRDefault="00B054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846632">
        <w:rPr>
          <w:b/>
          <w:sz w:val="36"/>
          <w:szCs w:val="36"/>
        </w:rPr>
        <w:t>s</w:t>
      </w:r>
      <w:r w:rsidR="00243505" w:rsidRPr="00ED5E27">
        <w:rPr>
          <w:b/>
          <w:sz w:val="36"/>
          <w:szCs w:val="36"/>
        </w:rPr>
        <w:t xml:space="preserve">. </w:t>
      </w:r>
      <w:r>
        <w:rPr>
          <w:b/>
          <w:sz w:val="36"/>
          <w:szCs w:val="36"/>
        </w:rPr>
        <w:t>357</w:t>
      </w:r>
      <w:r w:rsidR="00846632">
        <w:rPr>
          <w:b/>
          <w:sz w:val="36"/>
          <w:szCs w:val="36"/>
        </w:rPr>
        <w:t xml:space="preserve"> and </w:t>
      </w:r>
      <w:r w:rsidR="00C05747">
        <w:rPr>
          <w:b/>
          <w:sz w:val="36"/>
          <w:szCs w:val="36"/>
        </w:rPr>
        <w:t xml:space="preserve">624 </w:t>
      </w:r>
    </w:p>
    <w:p w:rsidR="009E23B7" w:rsidRDefault="009E23B7" w:rsidP="0007575C">
      <w:pPr>
        <w:pStyle w:val="TopofPage1"/>
        <w:rPr>
          <w:sz w:val="24"/>
          <w:szCs w:val="24"/>
        </w:rPr>
      </w:pPr>
    </w:p>
    <w:p w:rsidR="00D33775" w:rsidRDefault="003D28ED" w:rsidP="0007575C">
      <w:pPr>
        <w:pStyle w:val="TopofPage1"/>
        <w:rPr>
          <w:sz w:val="24"/>
          <w:szCs w:val="24"/>
        </w:rPr>
      </w:pPr>
      <w:r>
        <w:rPr>
          <w:sz w:val="24"/>
          <w:szCs w:val="24"/>
        </w:rPr>
        <w:t>w</w:t>
      </w:r>
      <w:r w:rsidR="009E23B7">
        <w:rPr>
          <w:sz w:val="24"/>
          <w:szCs w:val="24"/>
        </w:rPr>
        <w:t xml:space="preserve">ith committee amendments </w:t>
      </w:r>
    </w:p>
    <w:p w:rsidR="009E23B7" w:rsidRPr="004721EF" w:rsidRDefault="009E23B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54D0">
        <w:rPr>
          <w:caps/>
          <w:szCs w:val="24"/>
        </w:rPr>
        <w:t>DECEMBER 15, 2020</w:t>
      </w:r>
    </w:p>
    <w:p w:rsidR="004144CF" w:rsidRDefault="004144CF" w:rsidP="0083060A"/>
    <w:p w:rsidR="00655CA3" w:rsidRDefault="00B52012" w:rsidP="0083060A">
      <w:r>
        <w:tab/>
        <w:t>The Senate Budget and Appropriations Committee reports favorably Senate Bill No</w:t>
      </w:r>
      <w:r w:rsidR="00846632">
        <w:t xml:space="preserve">s. 357 and </w:t>
      </w:r>
      <w:r>
        <w:t>624 (SCS)</w:t>
      </w:r>
      <w:r w:rsidR="00C5269C">
        <w:t>, with committee amendments</w:t>
      </w:r>
      <w:r>
        <w:t>.</w:t>
      </w:r>
    </w:p>
    <w:p w:rsidR="001C6043" w:rsidRDefault="00B52012" w:rsidP="001C6043">
      <w:r>
        <w:tab/>
      </w:r>
      <w:r w:rsidR="001C6043">
        <w:t>This bill, as amended, would reinstate the property tax exempt status of nonprofit hospitals, including satellite emergency care facilities, with for-profit medical providers on site.  As provided in the bill, these hospitals would instead be required to pay annual community service contributions to their host municipalities to offset the costs of municipal services which directly benefit these hospitals and their employees.  The bill also would establish a commission to study this new system.</w:t>
      </w:r>
    </w:p>
    <w:p w:rsidR="001C6043" w:rsidRDefault="001C6043" w:rsidP="001C6043">
      <w:r>
        <w:tab/>
        <w:t xml:space="preserve">Under the bill, for tax year 2021, the annual community service contribution for a hospital would be equal to $3 a day for each licensed bed at the hospital in the prior tax year, and the contribution for a satellite emergency care facility would be equal to $300 for each day in the prior tax year.  For tax year 2022 and each tax year thereafter, the per day amount used to calculate the community service contribution for a hospital and a satellite emergency care facility would increase by two percent over the prior tax year.  For the purpose of calculating the annual service contribution required to be paid by each hospital under the bill, the bill sets a minimum number of licensed hospital beds in each hospital.  This minimum number may not be less than the number of beds in each hospital on January 1, 2020. </w:t>
      </w:r>
    </w:p>
    <w:p w:rsidR="001C6043" w:rsidRDefault="001C6043" w:rsidP="001C6043">
      <w:r>
        <w:tab/>
        <w:t>If a hospital and a municipality entered into a voluntary agreement for a payment in lieu of taxes or other financial contribution to the municipality prior to the enactment of the bill, the hospital would pay the greater of the community service contribution or the amount agreed upon in that voluntary agreement for the duration of the agreement between the municipality and the hospital.</w:t>
      </w:r>
    </w:p>
    <w:p w:rsidR="001C6043" w:rsidRDefault="001C6043" w:rsidP="001C6043">
      <w:r>
        <w:tab/>
        <w:t xml:space="preserve">A hospital would be exempt from the requirement to remit a community service contribution for a tax year if the owner certifies to the Department of Health that, in the prior year, the hospital did not bill any patient for inpatient or outpatient professional or technical </w:t>
      </w:r>
      <w:r>
        <w:lastRenderedPageBreak/>
        <w:t>services rendered at the hospital and the hospital has provided community benefit over the preceding three years for which the hospital has filed such forms averaging at least 12 percent of the hospital’s total expenses, as documented on IRS Form 990, Schedule H, part 1, line 7K, column F.</w:t>
      </w:r>
    </w:p>
    <w:p w:rsidR="001C6043" w:rsidRDefault="001C6043" w:rsidP="001C6043">
      <w:r>
        <w:tab/>
        <w:t xml:space="preserve">The bill requires municipalities to provide five percent of an annual community service contribution, or a voluntary payment that counts against such contribution, to the county in which the municipality is located to offset the cost of county services which benefit the hospital. </w:t>
      </w:r>
    </w:p>
    <w:p w:rsidR="001C6043" w:rsidRDefault="001C6043" w:rsidP="001C6043">
      <w:r>
        <w:tab/>
        <w:t>The bill also establishes a permanent commission, known as the Nonprofit Hospital Community Service Contribution Study Commission,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  The reports are required to include:  (1) an analysis of the financial impact of the bill on the affected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created by the bill.</w:t>
      </w:r>
    </w:p>
    <w:p w:rsidR="001C6043" w:rsidRDefault="001C6043" w:rsidP="001C6043">
      <w:r>
        <w:tab/>
        <w:t>The bill also prohibits the assessment of a nonprofit hospital as an omitted assessment or a regular assessment for tax years 2014 through 2020.  A municipality would not be required to refund any taxes paid on such property as a result of such omitted assessments or regular assessments pursuant to any previous settlement of litigation or other agreement for those tax years.  This retroactive provision of the bill is intended to render moot tax appeals concerning the assessment of a nonprofit hospital as an omitted assessment or a regular assessment for tax years 2014 through 2020.</w:t>
      </w:r>
    </w:p>
    <w:p w:rsidR="001C6043" w:rsidRDefault="001C6043" w:rsidP="001C6043">
      <w:r>
        <w:tab/>
        <w:t>The bill also prohibits property taxpayers from filing property tax appeals with respect to the property of others.  Under current law, property taxpayers may challenge the assessment or exempt status of their own property as well as that of any other property in their county.  The bill would eliminate this option, but not disturb the ability of local governments to appeal the assessment or exempt status of any property in the applicable county.</w:t>
      </w:r>
    </w:p>
    <w:p w:rsidR="001C6043" w:rsidRDefault="001C6043" w:rsidP="001C6043">
      <w:r>
        <w:tab/>
        <w:t>The bill also clarifies that the process for challenging the exempt status of a parcel of real property is the same process for challenging the assessed valuation of a parcel of real property, consistent with existing practice.</w:t>
      </w:r>
    </w:p>
    <w:p w:rsidR="00E84098" w:rsidRDefault="001C6043" w:rsidP="001C6043">
      <w:r>
        <w:tab/>
        <w:t>As amended and reported by the committee, the Senate Committee Substitute for Senate Bill No. 357 and Senate Bill No. 624</w:t>
      </w:r>
      <w:r w:rsidR="005E0629">
        <w:t xml:space="preserve"> (1R)</w:t>
      </w:r>
      <w:r>
        <w:t xml:space="preserve"> is </w:t>
      </w:r>
      <w:r>
        <w:lastRenderedPageBreak/>
        <w:t>identi</w:t>
      </w:r>
      <w:r w:rsidR="005E0629">
        <w:t>cal to Assembly Bill No. 1135 (3</w:t>
      </w:r>
      <w:r>
        <w:t>R), as also amended and reported by the committee on this date.</w:t>
      </w:r>
    </w:p>
    <w:p w:rsidR="001C6043" w:rsidRDefault="001C6043" w:rsidP="001C6043"/>
    <w:p w:rsidR="009318A4" w:rsidRDefault="00E84098" w:rsidP="009318A4">
      <w:r>
        <w:rPr>
          <w:u w:val="double"/>
        </w:rPr>
        <w:t>COMMITTEE AMENDMENTS</w:t>
      </w:r>
      <w:r>
        <w:t>:</w:t>
      </w:r>
    </w:p>
    <w:p w:rsidR="009318A4" w:rsidRDefault="009318A4" w:rsidP="009318A4">
      <w:r>
        <w:tab/>
        <w:t>The committee amended the bill to:</w:t>
      </w:r>
    </w:p>
    <w:p w:rsidR="009318A4" w:rsidRDefault="009318A4" w:rsidP="009318A4">
      <w:pPr>
        <w:pStyle w:val="ListParagraph"/>
        <w:numPr>
          <w:ilvl w:val="0"/>
          <w:numId w:val="4"/>
        </w:numPr>
      </w:pPr>
      <w:r>
        <w:t xml:space="preserve">increase </w:t>
      </w:r>
      <w:r w:rsidRPr="003A54F4">
        <w:t>the annual community service contribution</w:t>
      </w:r>
      <w:r>
        <w:t xml:space="preserve"> per licensed bed rate</w:t>
      </w:r>
      <w:r w:rsidRPr="003A54F4">
        <w:t xml:space="preserve"> </w:t>
      </w:r>
      <w:r>
        <w:t>to $3 a day</w:t>
      </w:r>
      <w:r w:rsidRPr="00141DEC">
        <w:t xml:space="preserve"> for a hospital</w:t>
      </w:r>
      <w:r>
        <w:t>,</w:t>
      </w:r>
      <w:r w:rsidRPr="003A54F4">
        <w:t xml:space="preserve"> and the contribution </w:t>
      </w:r>
      <w:r>
        <w:t xml:space="preserve"> rate to $300 a day </w:t>
      </w:r>
      <w:r w:rsidRPr="003A54F4">
        <w:t>for a satellite emergency car</w:t>
      </w:r>
      <w:r>
        <w:t>e facility;</w:t>
      </w:r>
    </w:p>
    <w:p w:rsidR="009318A4" w:rsidRDefault="009318A4" w:rsidP="009318A4">
      <w:pPr>
        <w:pStyle w:val="ListParagraph"/>
        <w:numPr>
          <w:ilvl w:val="0"/>
          <w:numId w:val="4"/>
        </w:numPr>
      </w:pPr>
      <w:r>
        <w:t>revise</w:t>
      </w:r>
      <w:r w:rsidRPr="004D1E0E">
        <w:t xml:space="preserve"> </w:t>
      </w:r>
      <w:r>
        <w:t>the exemption for</w:t>
      </w:r>
      <w:r w:rsidRPr="004D1E0E">
        <w:t xml:space="preserve"> hospital</w:t>
      </w:r>
      <w:r>
        <w:t xml:space="preserve">s meeting certain criteria </w:t>
      </w:r>
      <w:r w:rsidRPr="004D1E0E">
        <w:t xml:space="preserve"> from the community service contribution requirement</w:t>
      </w:r>
      <w:r>
        <w:t>;</w:t>
      </w:r>
    </w:p>
    <w:p w:rsidR="009318A4" w:rsidRDefault="009318A4" w:rsidP="009318A4">
      <w:pPr>
        <w:pStyle w:val="ListParagraph"/>
        <w:numPr>
          <w:ilvl w:val="0"/>
          <w:numId w:val="4"/>
        </w:numPr>
      </w:pPr>
      <w:r>
        <w:t>add language clarifying that the provisions of the bill do not apply to government owned or operated hospitals;</w:t>
      </w:r>
    </w:p>
    <w:p w:rsidR="009318A4" w:rsidRDefault="009318A4" w:rsidP="009318A4">
      <w:pPr>
        <w:pStyle w:val="ListParagraph"/>
        <w:numPr>
          <w:ilvl w:val="0"/>
          <w:numId w:val="4"/>
        </w:numPr>
      </w:pPr>
      <w:r>
        <w:t xml:space="preserve">add the Director </w:t>
      </w:r>
      <w:r w:rsidRPr="00426B5D">
        <w:t>of the Division of Local Government Services in the Department of Community Affairs</w:t>
      </w:r>
      <w:r>
        <w:t xml:space="preserve"> to the </w:t>
      </w:r>
      <w:r w:rsidRPr="00426B5D">
        <w:t>Nonprofit Hospital Community Service Contribution Study Commission</w:t>
      </w:r>
      <w:r>
        <w:t>; and</w:t>
      </w:r>
    </w:p>
    <w:p w:rsidR="009318A4" w:rsidRDefault="009318A4" w:rsidP="009318A4">
      <w:pPr>
        <w:pStyle w:val="ListParagraph"/>
        <w:numPr>
          <w:ilvl w:val="0"/>
          <w:numId w:val="4"/>
        </w:numPr>
      </w:pPr>
      <w:r>
        <w:t xml:space="preserve">add language providing that </w:t>
      </w:r>
      <w:r w:rsidRPr="00612738">
        <w:t>any portion of a hospital or a satellite emergency care facility</w:t>
      </w:r>
      <w:r>
        <w:t xml:space="preserve"> that</w:t>
      </w:r>
      <w:r w:rsidRPr="00612738">
        <w:t xml:space="preserve"> is leased to or otherwise used by a profit-making medical provider</w:t>
      </w:r>
      <w:r>
        <w:t xml:space="preserve"> for </w:t>
      </w:r>
      <w:r w:rsidRPr="00612738">
        <w:t>medical purposes related to the delivery of health care services directly to the ho</w:t>
      </w:r>
      <w:r>
        <w:t>spital</w:t>
      </w:r>
      <w:r w:rsidRPr="00612738">
        <w:t xml:space="preserve"> </w:t>
      </w:r>
      <w:r>
        <w:t xml:space="preserve">would only be exempt from property taxation if </w:t>
      </w:r>
      <w:r w:rsidRPr="00A64B5A">
        <w:t>the portion of the hospital or satellite emergency care facility is used e</w:t>
      </w:r>
      <w:r>
        <w:t>xclusively for hospital purposes.</w:t>
      </w:r>
    </w:p>
    <w:p w:rsidR="00E84098" w:rsidRDefault="00E84098" w:rsidP="009318A4"/>
    <w:p w:rsidR="00B52012" w:rsidRDefault="00B52012" w:rsidP="00B52012">
      <w:r w:rsidRPr="00B52012">
        <w:rPr>
          <w:u w:val="double"/>
        </w:rPr>
        <w:t>FISCAL IMPACT</w:t>
      </w:r>
      <w:r>
        <w:t>:</w:t>
      </w:r>
    </w:p>
    <w:p w:rsidR="004B2ABF" w:rsidRDefault="00B52012" w:rsidP="00602DCB">
      <w:r>
        <w:tab/>
      </w:r>
      <w:r w:rsidR="00602DCB" w:rsidRPr="00602DCB">
        <w:t>Fiscal information is currently unavailable for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4D0" w:rsidRDefault="00B054D0">
      <w:r>
        <w:separator/>
      </w:r>
    </w:p>
  </w:endnote>
  <w:endnote w:type="continuationSeparator" w:id="0">
    <w:p w:rsidR="00B054D0" w:rsidRDefault="00B0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4D0" w:rsidRDefault="00B054D0">
      <w:r>
        <w:separator/>
      </w:r>
    </w:p>
  </w:footnote>
  <w:footnote w:type="continuationSeparator" w:id="0">
    <w:p w:rsidR="00B054D0" w:rsidRDefault="00B05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6632" w:rsidP="00846632">
    <w:pPr>
      <w:pStyle w:val="HeaderPage2"/>
      <w:jc w:val="center"/>
    </w:pPr>
    <w:r>
      <w:fldChar w:fldCharType="begin"/>
    </w:r>
    <w:r>
      <w:instrText xml:space="preserve"> PAGE  \* MERGEFORMAT </w:instrText>
    </w:r>
    <w:r>
      <w:fldChar w:fldCharType="separate"/>
    </w:r>
    <w:r w:rsidR="009744B2">
      <w:rPr>
        <w:noProof/>
      </w:rPr>
      <w:t>3</w:t>
    </w:r>
    <w:r>
      <w:fldChar w:fldCharType="end"/>
    </w:r>
  </w:p>
  <w:p w:rsidR="00846632" w:rsidRDefault="00846632" w:rsidP="008466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9300A5F"/>
    <w:multiLevelType w:val="hybridMultilevel"/>
    <w:tmpl w:val="2820D0B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043"/>
    <w:rsid w:val="001D0158"/>
    <w:rsid w:val="001E11F2"/>
    <w:rsid w:val="001F611F"/>
    <w:rsid w:val="00207200"/>
    <w:rsid w:val="00211E9D"/>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8E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D4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629"/>
    <w:rsid w:val="005E3EC4"/>
    <w:rsid w:val="005E6766"/>
    <w:rsid w:val="005F075C"/>
    <w:rsid w:val="005F5E32"/>
    <w:rsid w:val="00602DC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E75"/>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43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63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A49"/>
    <w:rsid w:val="008C0F95"/>
    <w:rsid w:val="008C126C"/>
    <w:rsid w:val="008D1544"/>
    <w:rsid w:val="008D5F29"/>
    <w:rsid w:val="008E4311"/>
    <w:rsid w:val="00906674"/>
    <w:rsid w:val="00912150"/>
    <w:rsid w:val="00913C8C"/>
    <w:rsid w:val="009154B2"/>
    <w:rsid w:val="00921007"/>
    <w:rsid w:val="0092127F"/>
    <w:rsid w:val="009221EC"/>
    <w:rsid w:val="00925B67"/>
    <w:rsid w:val="009278BF"/>
    <w:rsid w:val="009318A4"/>
    <w:rsid w:val="00932959"/>
    <w:rsid w:val="009341ED"/>
    <w:rsid w:val="00937F0A"/>
    <w:rsid w:val="00941936"/>
    <w:rsid w:val="009521CE"/>
    <w:rsid w:val="009533B5"/>
    <w:rsid w:val="00953D76"/>
    <w:rsid w:val="0095413F"/>
    <w:rsid w:val="00967405"/>
    <w:rsid w:val="009701CF"/>
    <w:rsid w:val="009744B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3B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A65"/>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4D0"/>
    <w:rsid w:val="00B07B1C"/>
    <w:rsid w:val="00B1015F"/>
    <w:rsid w:val="00B1280B"/>
    <w:rsid w:val="00B15315"/>
    <w:rsid w:val="00B20E36"/>
    <w:rsid w:val="00B215A6"/>
    <w:rsid w:val="00B30EC1"/>
    <w:rsid w:val="00B43C57"/>
    <w:rsid w:val="00B50AEA"/>
    <w:rsid w:val="00B51413"/>
    <w:rsid w:val="00B52012"/>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747"/>
    <w:rsid w:val="00C13E25"/>
    <w:rsid w:val="00C20FDB"/>
    <w:rsid w:val="00C228D1"/>
    <w:rsid w:val="00C23217"/>
    <w:rsid w:val="00C34FAB"/>
    <w:rsid w:val="00C37037"/>
    <w:rsid w:val="00C42B48"/>
    <w:rsid w:val="00C44424"/>
    <w:rsid w:val="00C47AF5"/>
    <w:rsid w:val="00C5269C"/>
    <w:rsid w:val="00C53CFF"/>
    <w:rsid w:val="00C55D17"/>
    <w:rsid w:val="00C6255C"/>
    <w:rsid w:val="00C65801"/>
    <w:rsid w:val="00C863A3"/>
    <w:rsid w:val="00C87FC7"/>
    <w:rsid w:val="00C94EFB"/>
    <w:rsid w:val="00C9642B"/>
    <w:rsid w:val="00C96D54"/>
    <w:rsid w:val="00C975EB"/>
    <w:rsid w:val="00CA2896"/>
    <w:rsid w:val="00CA42E8"/>
    <w:rsid w:val="00CB19B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D51"/>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952"/>
    <w:rsid w:val="00E44D5D"/>
    <w:rsid w:val="00E50BCB"/>
    <w:rsid w:val="00E550E6"/>
    <w:rsid w:val="00E60E7B"/>
    <w:rsid w:val="00E62452"/>
    <w:rsid w:val="00E636F3"/>
    <w:rsid w:val="00E651F9"/>
    <w:rsid w:val="00E764D9"/>
    <w:rsid w:val="00E8408C"/>
    <w:rsid w:val="00E84098"/>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056984B-A861-4132-B8F3-C0D2E464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84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1032</Words>
  <Characters>5398</Characters>
  <Application>Microsoft Office Word</Application>
  <DocSecurity>0</DocSecurity>
  <Lines>122</Lines>
  <Paragraphs>27</Paragraphs>
  <ScaleCrop>false</ScaleCrop>
  <HeadingPairs>
    <vt:vector size="2" baseType="variant">
      <vt:variant>
        <vt:lpstr>Title</vt:lpstr>
      </vt:variant>
      <vt:variant>
        <vt:i4>1</vt:i4>
      </vt:variant>
    </vt:vector>
  </HeadingPairs>
  <TitlesOfParts>
    <vt:vector size="1" baseType="lpstr">
      <vt:lpstr>S357 S624 (SCS) SBA Statement DECEMBER 15, 2020</vt:lpstr>
    </vt:vector>
  </TitlesOfParts>
  <Manager>R225</Manager>
  <Company>NJ OLS DMU</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SCS SBA Statement 12/15/20</dc:title>
  <dc:subject/>
  <dc:creator>Senate SBA</dc:creator>
  <cp:keywords>S357|3|RF |313|0|0|!|0|</cp:keywords>
  <dc:description/>
  <cp:lastModifiedBy>Siracusa, Nicole</cp:lastModifiedBy>
  <cp:revision>2</cp:revision>
  <cp:lastPrinted>1999-09-30T17:29:00Z</cp:lastPrinted>
  <dcterms:created xsi:type="dcterms:W3CDTF">2020-12-15T23:57:00Z</dcterms:created>
  <dcterms:modified xsi:type="dcterms:W3CDTF">2020-12-15T23:57:00Z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